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95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95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96</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97</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11982.27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r>
              <w:t xml:space="preserve">27.60</w:t>
            </w: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11693.37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317.00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12009.87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12010.37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0.50</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12010.37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12010.37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12010.37</w:t>
            </w:r>
          </w:p>
        </w:tc>
        <w:tc>
          <w:tcPr>
            <w:tcW w:w="1134" w:type="dxa"/>
            <w:vAlign w:val="center"/>
          </w:tcPr>
          <w:p>
            <w:pPr>
              <w:pStyle w:val="单元格样式7"/>
            </w:pPr>
            <w:r>
              <w:t xml:space="preserve">12009.87</w:t>
            </w:r>
          </w:p>
        </w:tc>
        <w:tc>
          <w:tcPr>
            <w:tcW w:w="1134" w:type="dxa"/>
            <w:vAlign w:val="center"/>
          </w:tcPr>
          <w:p>
            <w:pPr>
              <w:pStyle w:val="单元格样式7"/>
            </w:pPr>
            <w:r>
              <w:t xml:space="preserve">11982.27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27.60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0.50</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11693.37</w:t>
            </w:r>
          </w:p>
        </w:tc>
        <w:tc>
          <w:tcPr>
            <w:tcW w:w="1134" w:type="dxa"/>
            <w:vAlign w:val="center"/>
          </w:tcPr>
          <w:p>
            <w:pPr>
              <w:pStyle w:val="单元格样式4"/>
            </w:pPr>
            <w:r>
              <w:t xml:space="preserve">11692.87</w:t>
            </w:r>
          </w:p>
        </w:tc>
        <w:tc>
          <w:tcPr>
            <w:tcW w:w="1134" w:type="dxa"/>
            <w:vAlign w:val="center"/>
          </w:tcPr>
          <w:p>
            <w:pPr>
              <w:pStyle w:val="单元格样式4"/>
            </w:pPr>
            <w:r>
              <w:t xml:space="preserve">11665.27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0.50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6678.80</w:t>
            </w:r>
          </w:p>
        </w:tc>
        <w:tc>
          <w:tcPr>
            <w:tcW w:w="1134" w:type="dxa"/>
            <w:vAlign w:val="center"/>
          </w:tcPr>
          <w:p>
            <w:pPr>
              <w:pStyle w:val="单元格样式4"/>
            </w:pPr>
            <w:r>
              <w:t xml:space="preserve">6678.80</w:t>
            </w:r>
          </w:p>
        </w:tc>
        <w:tc>
          <w:tcPr>
            <w:tcW w:w="1134" w:type="dxa"/>
            <w:vAlign w:val="center"/>
          </w:tcPr>
          <w:p>
            <w:pPr>
              <w:pStyle w:val="单元格样式4"/>
            </w:pPr>
            <w:r>
              <w:t xml:space="preserve">6678.80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2080803</w:t>
            </w:r>
          </w:p>
        </w:tc>
        <w:tc>
          <w:tcPr>
            <w:tcW w:w="1559" w:type="dxa"/>
            <w:vAlign w:val="center"/>
          </w:tcPr>
          <w:p>
            <w:pPr>
              <w:pStyle w:val="单元格样式2"/>
            </w:pPr>
            <w:r>
              <w:t xml:space="preserve">在乡复员、退伍军人生活补助</w:t>
            </w:r>
          </w:p>
        </w:tc>
        <w:tc>
          <w:tcPr>
            <w:tcW w:w="1134" w:type="dxa"/>
            <w:vAlign w:val="center"/>
          </w:tcPr>
          <w:p>
            <w:pPr>
              <w:pStyle w:val="单元格样式4"/>
            </w:pPr>
            <w:r>
              <w:t xml:space="preserve">5459.00</w:t>
            </w:r>
          </w:p>
        </w:tc>
        <w:tc>
          <w:tcPr>
            <w:tcW w:w="1134" w:type="dxa"/>
            <w:vAlign w:val="center"/>
          </w:tcPr>
          <w:p>
            <w:pPr>
              <w:pStyle w:val="单元格样式4"/>
            </w:pPr>
            <w:r>
              <w:t xml:space="preserve">5459.00</w:t>
            </w:r>
          </w:p>
        </w:tc>
        <w:tc>
          <w:tcPr>
            <w:tcW w:w="1134" w:type="dxa"/>
            <w:vAlign w:val="center"/>
          </w:tcPr>
          <w:p>
            <w:pPr>
              <w:pStyle w:val="单元格样式4"/>
            </w:pPr>
            <w:r>
              <w:t xml:space="preserve">5459.00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2080805</w:t>
            </w:r>
          </w:p>
        </w:tc>
        <w:tc>
          <w:tcPr>
            <w:tcW w:w="1559" w:type="dxa"/>
            <w:vAlign w:val="center"/>
          </w:tcPr>
          <w:p>
            <w:pPr>
              <w:pStyle w:val="单元格样式2"/>
            </w:pPr>
            <w:r>
              <w:t xml:space="preserve">义务兵优待</w:t>
            </w:r>
          </w:p>
        </w:tc>
        <w:tc>
          <w:tcPr>
            <w:tcW w:w="1134" w:type="dxa"/>
            <w:vAlign w:val="center"/>
          </w:tcPr>
          <w:p>
            <w:pPr>
              <w:pStyle w:val="单元格样式4"/>
            </w:pPr>
            <w:r>
              <w:t xml:space="preserve">1215.30</w:t>
            </w:r>
          </w:p>
        </w:tc>
        <w:tc>
          <w:tcPr>
            <w:tcW w:w="1134" w:type="dxa"/>
            <w:vAlign w:val="center"/>
          </w:tcPr>
          <w:p>
            <w:pPr>
              <w:pStyle w:val="单元格样式4"/>
            </w:pPr>
            <w:r>
              <w:t xml:space="preserve">1215.30</w:t>
            </w:r>
          </w:p>
        </w:tc>
        <w:tc>
          <w:tcPr>
            <w:tcW w:w="1134" w:type="dxa"/>
            <w:vAlign w:val="center"/>
          </w:tcPr>
          <w:p>
            <w:pPr>
              <w:pStyle w:val="单元格样式4"/>
            </w:pPr>
            <w:r>
              <w:t xml:space="preserve">1215.30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2080807</w:t>
            </w:r>
          </w:p>
        </w:tc>
        <w:tc>
          <w:tcPr>
            <w:tcW w:w="1559" w:type="dxa"/>
            <w:vAlign w:val="center"/>
          </w:tcPr>
          <w:p>
            <w:pPr>
              <w:pStyle w:val="单元格样式2"/>
            </w:pPr>
            <w:r>
              <w:t xml:space="preserve">光荣院</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r>
              <w:t xml:space="preserve">4.50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4560.90</w:t>
            </w:r>
          </w:p>
        </w:tc>
        <w:tc>
          <w:tcPr>
            <w:tcW w:w="1134" w:type="dxa"/>
            <w:vAlign w:val="center"/>
          </w:tcPr>
          <w:p>
            <w:pPr>
              <w:pStyle w:val="单元格样式4"/>
            </w:pPr>
            <w:r>
              <w:t xml:space="preserve">4560.76</w:t>
            </w:r>
          </w:p>
        </w:tc>
        <w:tc>
          <w:tcPr>
            <w:tcW w:w="1134" w:type="dxa"/>
            <w:vAlign w:val="center"/>
          </w:tcPr>
          <w:p>
            <w:pPr>
              <w:pStyle w:val="单元格样式4"/>
            </w:pPr>
            <w:r>
              <w:t xml:space="preserve">4533.16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0.14</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4175.00</w:t>
            </w:r>
          </w:p>
        </w:tc>
        <w:tc>
          <w:tcPr>
            <w:tcW w:w="1134" w:type="dxa"/>
            <w:vAlign w:val="center"/>
          </w:tcPr>
          <w:p>
            <w:pPr>
              <w:pStyle w:val="单元格样式4"/>
            </w:pPr>
            <w:r>
              <w:t xml:space="preserve">4175.00</w:t>
            </w:r>
          </w:p>
        </w:tc>
        <w:tc>
          <w:tcPr>
            <w:tcW w:w="1134" w:type="dxa"/>
            <w:vAlign w:val="center"/>
          </w:tcPr>
          <w:p>
            <w:pPr>
              <w:pStyle w:val="单元格样式4"/>
            </w:pPr>
            <w:r>
              <w:t xml:space="preserve">4175.00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2080902</w:t>
            </w:r>
          </w:p>
        </w:tc>
        <w:tc>
          <w:tcPr>
            <w:tcW w:w="1559" w:type="dxa"/>
            <w:vAlign w:val="center"/>
          </w:tcPr>
          <w:p>
            <w:pPr>
              <w:pStyle w:val="单元格样式2"/>
            </w:pPr>
            <w:r>
              <w:t xml:space="preserve">军队移交政府的离退休人员安置</w:t>
            </w:r>
          </w:p>
        </w:tc>
        <w:tc>
          <w:tcPr>
            <w:tcW w:w="1134" w:type="dxa"/>
            <w:vAlign w:val="center"/>
          </w:tcPr>
          <w:p>
            <w:pPr>
              <w:pStyle w:val="单元格样式4"/>
            </w:pPr>
            <w:r>
              <w:t xml:space="preserve">235.60</w:t>
            </w:r>
          </w:p>
        </w:tc>
        <w:tc>
          <w:tcPr>
            <w:tcW w:w="1134" w:type="dxa"/>
            <w:vAlign w:val="center"/>
          </w:tcPr>
          <w:p>
            <w:pPr>
              <w:pStyle w:val="单元格样式4"/>
            </w:pPr>
            <w:r>
              <w:t xml:space="preserve">235.60</w:t>
            </w:r>
          </w:p>
        </w:tc>
        <w:tc>
          <w:tcPr>
            <w:tcW w:w="1134" w:type="dxa"/>
            <w:vAlign w:val="center"/>
          </w:tcPr>
          <w:p>
            <w:pPr>
              <w:pStyle w:val="单元格样式4"/>
            </w:pPr>
            <w:r>
              <w:t xml:space="preserve">208.00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27.60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2080903</w:t>
            </w:r>
          </w:p>
        </w:tc>
        <w:tc>
          <w:tcPr>
            <w:tcW w:w="1559" w:type="dxa"/>
            <w:vAlign w:val="center"/>
          </w:tcPr>
          <w:p>
            <w:pPr>
              <w:pStyle w:val="单元格样式2"/>
            </w:pPr>
            <w:r>
              <w:t xml:space="preserve">军队移交政府离退休干部管理机构</w:t>
            </w:r>
          </w:p>
        </w:tc>
        <w:tc>
          <w:tcPr>
            <w:tcW w:w="1134" w:type="dxa"/>
            <w:vAlign w:val="center"/>
          </w:tcPr>
          <w:p>
            <w:pPr>
              <w:pStyle w:val="单元格样式4"/>
            </w:pPr>
            <w:r>
              <w:t xml:space="preserve">39.00</w:t>
            </w:r>
          </w:p>
        </w:tc>
        <w:tc>
          <w:tcPr>
            <w:tcW w:w="1134" w:type="dxa"/>
            <w:vAlign w:val="center"/>
          </w:tcPr>
          <w:p>
            <w:pPr>
              <w:pStyle w:val="单元格样式4"/>
            </w:pPr>
            <w:r>
              <w:t xml:space="preserve">39.00</w:t>
            </w:r>
          </w:p>
        </w:tc>
        <w:tc>
          <w:tcPr>
            <w:tcW w:w="1134" w:type="dxa"/>
            <w:vAlign w:val="center"/>
          </w:tcPr>
          <w:p>
            <w:pPr>
              <w:pStyle w:val="单元格样式4"/>
            </w:pPr>
            <w:r>
              <w:t xml:space="preserve">39.00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2080904</w:t>
            </w:r>
          </w:p>
        </w:tc>
        <w:tc>
          <w:tcPr>
            <w:tcW w:w="1559" w:type="dxa"/>
            <w:vAlign w:val="center"/>
          </w:tcPr>
          <w:p>
            <w:pPr>
              <w:pStyle w:val="单元格样式2"/>
            </w:pPr>
            <w:r>
              <w:t xml:space="preserve">退役士兵管理教育</w:t>
            </w:r>
          </w:p>
        </w:tc>
        <w:tc>
          <w:tcPr>
            <w:tcW w:w="1134" w:type="dxa"/>
            <w:vAlign w:val="center"/>
          </w:tcPr>
          <w:p>
            <w:pPr>
              <w:pStyle w:val="单元格样式4"/>
            </w:pPr>
            <w:r>
              <w:t xml:space="preserve">5.57</w:t>
            </w:r>
          </w:p>
        </w:tc>
        <w:tc>
          <w:tcPr>
            <w:tcW w:w="1134" w:type="dxa"/>
            <w:vAlign w:val="center"/>
          </w:tcPr>
          <w:p>
            <w:pPr>
              <w:pStyle w:val="单元格样式4"/>
            </w:pPr>
            <w:r>
              <w:t xml:space="preserve">5.57</w:t>
            </w:r>
          </w:p>
        </w:tc>
        <w:tc>
          <w:tcPr>
            <w:tcW w:w="1134" w:type="dxa"/>
            <w:vAlign w:val="center"/>
          </w:tcPr>
          <w:p>
            <w:pPr>
              <w:pStyle w:val="单元格样式4"/>
            </w:pPr>
            <w:r>
              <w:t xml:space="preserve">5.57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2080905</w:t>
            </w:r>
          </w:p>
        </w:tc>
        <w:tc>
          <w:tcPr>
            <w:tcW w:w="1559" w:type="dxa"/>
            <w:vAlign w:val="center"/>
          </w:tcPr>
          <w:p>
            <w:pPr>
              <w:pStyle w:val="单元格样式2"/>
            </w:pPr>
            <w:r>
              <w:t xml:space="preserve">军队转业干部安置</w:t>
            </w:r>
          </w:p>
        </w:tc>
        <w:tc>
          <w:tcPr>
            <w:tcW w:w="1134" w:type="dxa"/>
            <w:vAlign w:val="center"/>
          </w:tcPr>
          <w:p>
            <w:pPr>
              <w:pStyle w:val="单元格样式4"/>
            </w:pPr>
            <w:r>
              <w:t xml:space="preserve">105.73</w:t>
            </w:r>
          </w:p>
        </w:tc>
        <w:tc>
          <w:tcPr>
            <w:tcW w:w="1134" w:type="dxa"/>
            <w:vAlign w:val="center"/>
          </w:tcPr>
          <w:p>
            <w:pPr>
              <w:pStyle w:val="单元格样式4"/>
            </w:pPr>
            <w:r>
              <w:t xml:space="preserve">105.59</w:t>
            </w:r>
          </w:p>
        </w:tc>
        <w:tc>
          <w:tcPr>
            <w:tcW w:w="1134" w:type="dxa"/>
            <w:vAlign w:val="center"/>
          </w:tcPr>
          <w:p>
            <w:pPr>
              <w:pStyle w:val="单元格样式4"/>
            </w:pPr>
            <w:r>
              <w:t xml:space="preserve">105.59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0.14</w:t>
            </w: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20828</w:t>
            </w:r>
          </w:p>
        </w:tc>
        <w:tc>
          <w:tcPr>
            <w:tcW w:w="1559" w:type="dxa"/>
            <w:vAlign w:val="center"/>
          </w:tcPr>
          <w:p>
            <w:pPr>
              <w:pStyle w:val="单元格样式2"/>
            </w:pPr>
            <w:r>
              <w:t xml:space="preserve">退役军人管理事务</w:t>
            </w:r>
          </w:p>
        </w:tc>
        <w:tc>
          <w:tcPr>
            <w:tcW w:w="1134" w:type="dxa"/>
            <w:vAlign w:val="center"/>
          </w:tcPr>
          <w:p>
            <w:pPr>
              <w:pStyle w:val="单元格样式4"/>
            </w:pPr>
            <w:r>
              <w:t xml:space="preserve">418.67</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0.36</w:t>
            </w: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2082801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r>
              <w:t xml:space="preserve">418.31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2082804</w:t>
            </w:r>
          </w:p>
        </w:tc>
        <w:tc>
          <w:tcPr>
            <w:tcW w:w="1559" w:type="dxa"/>
            <w:vAlign w:val="center"/>
          </w:tcPr>
          <w:p>
            <w:pPr>
              <w:pStyle w:val="单元格样式2"/>
            </w:pPr>
            <w:r>
              <w:t xml:space="preserve">拥军优属</w:t>
            </w:r>
          </w:p>
        </w:tc>
        <w:tc>
          <w:tcPr>
            <w:tcW w:w="1134" w:type="dxa"/>
            <w:vAlign w:val="center"/>
          </w:tcPr>
          <w:p>
            <w:pPr>
              <w:pStyle w:val="单元格样式4"/>
            </w:pPr>
            <w:r>
              <w:t xml:space="preserve">0.36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0.36</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317.00</w:t>
            </w:r>
          </w:p>
        </w:tc>
        <w:tc>
          <w:tcPr>
            <w:tcW w:w="1134" w:type="dxa"/>
            <w:vAlign w:val="center"/>
          </w:tcPr>
          <w:p>
            <w:pPr>
              <w:pStyle w:val="单元格样式4"/>
            </w:pPr>
            <w:r>
              <w:t xml:space="preserve">317.00</w:t>
            </w:r>
          </w:p>
        </w:tc>
        <w:tc>
          <w:tcPr>
            <w:tcW w:w="1134" w:type="dxa"/>
            <w:vAlign w:val="center"/>
          </w:tcPr>
          <w:p>
            <w:pPr>
              <w:pStyle w:val="单元格样式4"/>
            </w:pPr>
            <w:r>
              <w:t xml:space="preserve">317.00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21014</w:t>
            </w:r>
          </w:p>
        </w:tc>
        <w:tc>
          <w:tcPr>
            <w:tcW w:w="1559" w:type="dxa"/>
            <w:vAlign w:val="center"/>
          </w:tcPr>
          <w:p>
            <w:pPr>
              <w:pStyle w:val="单元格样式2"/>
            </w:pPr>
            <w:r>
              <w:t xml:space="preserve">优抚对象医疗</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2101401</w:t>
            </w:r>
          </w:p>
        </w:tc>
        <w:tc>
          <w:tcPr>
            <w:tcW w:w="1559" w:type="dxa"/>
            <w:vAlign w:val="center"/>
          </w:tcPr>
          <w:p>
            <w:pPr>
              <w:pStyle w:val="单元格样式2"/>
            </w:pPr>
            <w:r>
              <w:t xml:space="preserve">优抚对象医疗补助</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r>
              <w:t xml:space="preserve">302.00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12010.37</w:t>
            </w:r>
          </w:p>
        </w:tc>
        <w:tc>
          <w:tcPr>
            <w:tcW w:w="1361" w:type="dxa"/>
            <w:vAlign w:val="center"/>
          </w:tcPr>
          <w:p>
            <w:pPr>
              <w:pStyle w:val="单元格样式7"/>
            </w:pPr>
            <w:r>
              <w:t xml:space="preserve">468.31</w:t>
            </w:r>
          </w:p>
        </w:tc>
        <w:tc>
          <w:tcPr>
            <w:tcW w:w="1361" w:type="dxa"/>
            <w:vAlign w:val="center"/>
          </w:tcPr>
          <w:p>
            <w:pPr>
              <w:pStyle w:val="单元格样式7"/>
            </w:pPr>
            <w:r>
              <w:t xml:space="preserve">11542.06</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11693.37</w:t>
            </w:r>
          </w:p>
        </w:tc>
        <w:tc>
          <w:tcPr>
            <w:tcW w:w="1361" w:type="dxa"/>
            <w:vAlign w:val="center"/>
          </w:tcPr>
          <w:p>
            <w:pPr>
              <w:pStyle w:val="单元格样式4"/>
            </w:pPr>
            <w:r>
              <w:t xml:space="preserve">453.31</w:t>
            </w:r>
          </w:p>
        </w:tc>
        <w:tc>
          <w:tcPr>
            <w:tcW w:w="1361" w:type="dxa"/>
            <w:vAlign w:val="center"/>
          </w:tcPr>
          <w:p>
            <w:pPr>
              <w:pStyle w:val="单元格样式4"/>
            </w:pPr>
            <w:r>
              <w:t xml:space="preserve">11240.06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35.00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6678.80</w:t>
            </w:r>
          </w:p>
        </w:tc>
        <w:tc>
          <w:tcPr>
            <w:tcW w:w="1361" w:type="dxa"/>
            <w:vAlign w:val="center"/>
          </w:tcPr>
          <w:p>
            <w:pPr>
              <w:pStyle w:val="单元格样式4"/>
            </w:pPr>
          </w:p>
        </w:tc>
        <w:tc>
          <w:tcPr>
            <w:tcW w:w="1361" w:type="dxa"/>
            <w:vAlign w:val="center"/>
          </w:tcPr>
          <w:p>
            <w:pPr>
              <w:pStyle w:val="单元格样式4"/>
            </w:pPr>
            <w:r>
              <w:t xml:space="preserve">6678.80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2080803</w:t>
            </w:r>
          </w:p>
        </w:tc>
        <w:tc>
          <w:tcPr>
            <w:tcW w:w="4535" w:type="dxa"/>
            <w:vAlign w:val="center"/>
          </w:tcPr>
          <w:p>
            <w:pPr>
              <w:pStyle w:val="单元格样式2"/>
            </w:pPr>
            <w:r>
              <w:t xml:space="preserve">在乡复员、退伍军人生活补助</w:t>
            </w:r>
          </w:p>
        </w:tc>
        <w:tc>
          <w:tcPr>
            <w:tcW w:w="1361" w:type="dxa"/>
            <w:vAlign w:val="center"/>
          </w:tcPr>
          <w:p>
            <w:pPr>
              <w:pStyle w:val="单元格样式4"/>
            </w:pPr>
            <w:r>
              <w:t xml:space="preserve">5459.00</w:t>
            </w:r>
          </w:p>
        </w:tc>
        <w:tc>
          <w:tcPr>
            <w:tcW w:w="1361" w:type="dxa"/>
            <w:vAlign w:val="center"/>
          </w:tcPr>
          <w:p>
            <w:pPr>
              <w:pStyle w:val="单元格样式4"/>
            </w:pPr>
          </w:p>
        </w:tc>
        <w:tc>
          <w:tcPr>
            <w:tcW w:w="1361" w:type="dxa"/>
            <w:vAlign w:val="center"/>
          </w:tcPr>
          <w:p>
            <w:pPr>
              <w:pStyle w:val="单元格样式4"/>
            </w:pPr>
            <w:r>
              <w:t xml:space="preserve">5459.00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2080805</w:t>
            </w:r>
          </w:p>
        </w:tc>
        <w:tc>
          <w:tcPr>
            <w:tcW w:w="4535" w:type="dxa"/>
            <w:vAlign w:val="center"/>
          </w:tcPr>
          <w:p>
            <w:pPr>
              <w:pStyle w:val="单元格样式2"/>
            </w:pPr>
            <w:r>
              <w:t xml:space="preserve">义务兵优待</w:t>
            </w:r>
          </w:p>
        </w:tc>
        <w:tc>
          <w:tcPr>
            <w:tcW w:w="1361" w:type="dxa"/>
            <w:vAlign w:val="center"/>
          </w:tcPr>
          <w:p>
            <w:pPr>
              <w:pStyle w:val="单元格样式4"/>
            </w:pPr>
            <w:r>
              <w:t xml:space="preserve">1215.30</w:t>
            </w:r>
          </w:p>
        </w:tc>
        <w:tc>
          <w:tcPr>
            <w:tcW w:w="1361" w:type="dxa"/>
            <w:vAlign w:val="center"/>
          </w:tcPr>
          <w:p>
            <w:pPr>
              <w:pStyle w:val="单元格样式4"/>
            </w:pPr>
          </w:p>
        </w:tc>
        <w:tc>
          <w:tcPr>
            <w:tcW w:w="1361" w:type="dxa"/>
            <w:vAlign w:val="center"/>
          </w:tcPr>
          <w:p>
            <w:pPr>
              <w:pStyle w:val="单元格样式4"/>
            </w:pPr>
            <w:r>
              <w:t xml:space="preserve">1215.30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2080807</w:t>
            </w:r>
          </w:p>
        </w:tc>
        <w:tc>
          <w:tcPr>
            <w:tcW w:w="4535" w:type="dxa"/>
            <w:vAlign w:val="center"/>
          </w:tcPr>
          <w:p>
            <w:pPr>
              <w:pStyle w:val="单元格样式2"/>
            </w:pPr>
            <w:r>
              <w:t xml:space="preserve">光荣院</w:t>
            </w: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r>
              <w:t xml:space="preserve">4.50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4560.90</w:t>
            </w:r>
          </w:p>
        </w:tc>
        <w:tc>
          <w:tcPr>
            <w:tcW w:w="1361" w:type="dxa"/>
            <w:vAlign w:val="center"/>
          </w:tcPr>
          <w:p>
            <w:pPr>
              <w:pStyle w:val="单元格样式4"/>
            </w:pPr>
          </w:p>
        </w:tc>
        <w:tc>
          <w:tcPr>
            <w:tcW w:w="1361" w:type="dxa"/>
            <w:vAlign w:val="center"/>
          </w:tcPr>
          <w:p>
            <w:pPr>
              <w:pStyle w:val="单元格样式4"/>
            </w:pPr>
            <w:r>
              <w:t xml:space="preserve">4560.90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4175.00</w:t>
            </w:r>
          </w:p>
        </w:tc>
        <w:tc>
          <w:tcPr>
            <w:tcW w:w="1361" w:type="dxa"/>
            <w:vAlign w:val="center"/>
          </w:tcPr>
          <w:p>
            <w:pPr>
              <w:pStyle w:val="单元格样式4"/>
            </w:pPr>
          </w:p>
        </w:tc>
        <w:tc>
          <w:tcPr>
            <w:tcW w:w="1361" w:type="dxa"/>
            <w:vAlign w:val="center"/>
          </w:tcPr>
          <w:p>
            <w:pPr>
              <w:pStyle w:val="单元格样式4"/>
            </w:pPr>
            <w:r>
              <w:t xml:space="preserve">4175.00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2080902</w:t>
            </w:r>
          </w:p>
        </w:tc>
        <w:tc>
          <w:tcPr>
            <w:tcW w:w="4535" w:type="dxa"/>
            <w:vAlign w:val="center"/>
          </w:tcPr>
          <w:p>
            <w:pPr>
              <w:pStyle w:val="单元格样式2"/>
            </w:pPr>
            <w:r>
              <w:t xml:space="preserve">军队移交政府的离退休人员安置</w:t>
            </w:r>
          </w:p>
        </w:tc>
        <w:tc>
          <w:tcPr>
            <w:tcW w:w="1361" w:type="dxa"/>
            <w:vAlign w:val="center"/>
          </w:tcPr>
          <w:p>
            <w:pPr>
              <w:pStyle w:val="单元格样式4"/>
            </w:pPr>
            <w:r>
              <w:t xml:space="preserve">235.60</w:t>
            </w:r>
          </w:p>
        </w:tc>
        <w:tc>
          <w:tcPr>
            <w:tcW w:w="1361" w:type="dxa"/>
            <w:vAlign w:val="center"/>
          </w:tcPr>
          <w:p>
            <w:pPr>
              <w:pStyle w:val="单元格样式4"/>
            </w:pPr>
          </w:p>
        </w:tc>
        <w:tc>
          <w:tcPr>
            <w:tcW w:w="1361" w:type="dxa"/>
            <w:vAlign w:val="center"/>
          </w:tcPr>
          <w:p>
            <w:pPr>
              <w:pStyle w:val="单元格样式4"/>
            </w:pPr>
            <w:r>
              <w:t xml:space="preserve">235.60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2080903</w:t>
            </w:r>
          </w:p>
        </w:tc>
        <w:tc>
          <w:tcPr>
            <w:tcW w:w="4535" w:type="dxa"/>
            <w:vAlign w:val="center"/>
          </w:tcPr>
          <w:p>
            <w:pPr>
              <w:pStyle w:val="单元格样式2"/>
            </w:pPr>
            <w:r>
              <w:t xml:space="preserve">军队移交政府离退休干部管理机构</w:t>
            </w:r>
          </w:p>
        </w:tc>
        <w:tc>
          <w:tcPr>
            <w:tcW w:w="1361" w:type="dxa"/>
            <w:vAlign w:val="center"/>
          </w:tcPr>
          <w:p>
            <w:pPr>
              <w:pStyle w:val="单元格样式4"/>
            </w:pPr>
            <w:r>
              <w:t xml:space="preserve">39.00</w:t>
            </w:r>
          </w:p>
        </w:tc>
        <w:tc>
          <w:tcPr>
            <w:tcW w:w="1361" w:type="dxa"/>
            <w:vAlign w:val="center"/>
          </w:tcPr>
          <w:p>
            <w:pPr>
              <w:pStyle w:val="单元格样式4"/>
            </w:pPr>
          </w:p>
        </w:tc>
        <w:tc>
          <w:tcPr>
            <w:tcW w:w="1361" w:type="dxa"/>
            <w:vAlign w:val="center"/>
          </w:tcPr>
          <w:p>
            <w:pPr>
              <w:pStyle w:val="单元格样式4"/>
            </w:pPr>
            <w:r>
              <w:t xml:space="preserve">39.00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2080904</w:t>
            </w:r>
          </w:p>
        </w:tc>
        <w:tc>
          <w:tcPr>
            <w:tcW w:w="4535" w:type="dxa"/>
            <w:vAlign w:val="center"/>
          </w:tcPr>
          <w:p>
            <w:pPr>
              <w:pStyle w:val="单元格样式2"/>
            </w:pPr>
            <w:r>
              <w:t xml:space="preserve">退役士兵管理教育</w:t>
            </w:r>
          </w:p>
        </w:tc>
        <w:tc>
          <w:tcPr>
            <w:tcW w:w="1361" w:type="dxa"/>
            <w:vAlign w:val="center"/>
          </w:tcPr>
          <w:p>
            <w:pPr>
              <w:pStyle w:val="单元格样式4"/>
            </w:pPr>
            <w:r>
              <w:t xml:space="preserve">5.57</w:t>
            </w:r>
          </w:p>
        </w:tc>
        <w:tc>
          <w:tcPr>
            <w:tcW w:w="1361" w:type="dxa"/>
            <w:vAlign w:val="center"/>
          </w:tcPr>
          <w:p>
            <w:pPr>
              <w:pStyle w:val="单元格样式4"/>
            </w:pPr>
          </w:p>
        </w:tc>
        <w:tc>
          <w:tcPr>
            <w:tcW w:w="1361" w:type="dxa"/>
            <w:vAlign w:val="center"/>
          </w:tcPr>
          <w:p>
            <w:pPr>
              <w:pStyle w:val="单元格样式4"/>
            </w:pPr>
            <w:r>
              <w:t xml:space="preserve">5.57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1361" w:type="dxa"/>
            <w:vAlign w:val="center"/>
          </w:tcPr>
          <w:p>
            <w:pPr>
              <w:pStyle w:val="单元格样式4"/>
            </w:pPr>
            <w:r>
              <w:t xml:space="preserve">105.73</w:t>
            </w:r>
          </w:p>
        </w:tc>
        <w:tc>
          <w:tcPr>
            <w:tcW w:w="1361" w:type="dxa"/>
            <w:vAlign w:val="center"/>
          </w:tcPr>
          <w:p>
            <w:pPr>
              <w:pStyle w:val="单元格样式4"/>
            </w:pPr>
          </w:p>
        </w:tc>
        <w:tc>
          <w:tcPr>
            <w:tcW w:w="1361" w:type="dxa"/>
            <w:vAlign w:val="center"/>
          </w:tcPr>
          <w:p>
            <w:pPr>
              <w:pStyle w:val="单元格样式4"/>
            </w:pPr>
            <w:r>
              <w:t xml:space="preserve">105.73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20828</w:t>
            </w:r>
          </w:p>
        </w:tc>
        <w:tc>
          <w:tcPr>
            <w:tcW w:w="4535" w:type="dxa"/>
            <w:vAlign w:val="center"/>
          </w:tcPr>
          <w:p>
            <w:pPr>
              <w:pStyle w:val="单元格样式2"/>
            </w:pPr>
            <w:r>
              <w:t xml:space="preserve">退役军人管理事务</w:t>
            </w:r>
          </w:p>
        </w:tc>
        <w:tc>
          <w:tcPr>
            <w:tcW w:w="1361" w:type="dxa"/>
            <w:vAlign w:val="center"/>
          </w:tcPr>
          <w:p>
            <w:pPr>
              <w:pStyle w:val="单元格样式4"/>
            </w:pPr>
            <w:r>
              <w:t xml:space="preserve">418.67</w:t>
            </w:r>
          </w:p>
        </w:tc>
        <w:tc>
          <w:tcPr>
            <w:tcW w:w="1361" w:type="dxa"/>
            <w:vAlign w:val="center"/>
          </w:tcPr>
          <w:p>
            <w:pPr>
              <w:pStyle w:val="单元格样式4"/>
            </w:pPr>
            <w:r>
              <w:t xml:space="preserve">418.31</w:t>
            </w: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2082801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418.31</w:t>
            </w:r>
          </w:p>
        </w:tc>
        <w:tc>
          <w:tcPr>
            <w:tcW w:w="1361" w:type="dxa"/>
            <w:vAlign w:val="center"/>
          </w:tcPr>
          <w:p>
            <w:pPr>
              <w:pStyle w:val="单元格样式4"/>
            </w:pPr>
            <w:r>
              <w:t xml:space="preserve">418.31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2082804</w:t>
            </w:r>
          </w:p>
        </w:tc>
        <w:tc>
          <w:tcPr>
            <w:tcW w:w="4535" w:type="dxa"/>
            <w:vAlign w:val="center"/>
          </w:tcPr>
          <w:p>
            <w:pPr>
              <w:pStyle w:val="单元格样式2"/>
            </w:pPr>
            <w:r>
              <w:t xml:space="preserve">拥军优属</w:t>
            </w: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r>
              <w:t xml:space="preserve">0.36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317.00</w:t>
            </w:r>
          </w:p>
        </w:tc>
        <w:tc>
          <w:tcPr>
            <w:tcW w:w="1361" w:type="dxa"/>
            <w:vAlign w:val="center"/>
          </w:tcPr>
          <w:p>
            <w:pPr>
              <w:pStyle w:val="单元格样式4"/>
            </w:pPr>
            <w:r>
              <w:t xml:space="preserve">15.00</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21014</w:t>
            </w:r>
          </w:p>
        </w:tc>
        <w:tc>
          <w:tcPr>
            <w:tcW w:w="4535" w:type="dxa"/>
            <w:vAlign w:val="center"/>
          </w:tcPr>
          <w:p>
            <w:pPr>
              <w:pStyle w:val="单元格样式2"/>
            </w:pPr>
            <w:r>
              <w:t xml:space="preserve">优抚对象医疗</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2101401</w:t>
            </w:r>
          </w:p>
        </w:tc>
        <w:tc>
          <w:tcPr>
            <w:tcW w:w="4535" w:type="dxa"/>
            <w:vAlign w:val="center"/>
          </w:tcPr>
          <w:p>
            <w:pPr>
              <w:pStyle w:val="单元格样式2"/>
            </w:pPr>
            <w:r>
              <w:t xml:space="preserve">优抚对象医疗补助</w:t>
            </w: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r>
              <w:t xml:space="preserve">302.00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11982.27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11665.77</w:t>
            </w:r>
          </w:p>
        </w:tc>
        <w:tc>
          <w:tcPr>
            <w:tcW w:w="1474" w:type="dxa"/>
            <w:vAlign w:val="center"/>
          </w:tcPr>
          <w:p>
            <w:pPr>
              <w:pStyle w:val="单元格样式4"/>
            </w:pPr>
            <w:r>
              <w:t xml:space="preserve">11665.77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317.00</w:t>
            </w:r>
          </w:p>
        </w:tc>
        <w:tc>
          <w:tcPr>
            <w:tcW w:w="1474" w:type="dxa"/>
            <w:vAlign w:val="center"/>
          </w:tcPr>
          <w:p>
            <w:pPr>
              <w:pStyle w:val="单元格样式4"/>
            </w:pPr>
            <w:r>
              <w:t xml:space="preserve">317.00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11982.27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11982.77</w:t>
            </w:r>
          </w:p>
        </w:tc>
        <w:tc>
          <w:tcPr>
            <w:tcW w:w="1474" w:type="dxa"/>
            <w:vAlign w:val="center"/>
          </w:tcPr>
          <w:p>
            <w:pPr>
              <w:pStyle w:val="单元格样式7"/>
            </w:pPr>
            <w:r>
              <w:t xml:space="preserve">11982.77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0.50</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0.50</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11982.77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11982.77</w:t>
            </w:r>
          </w:p>
        </w:tc>
        <w:tc>
          <w:tcPr>
            <w:tcW w:w="1474" w:type="dxa"/>
            <w:vAlign w:val="center"/>
          </w:tcPr>
          <w:p>
            <w:pPr>
              <w:pStyle w:val="单元格样式7"/>
            </w:pPr>
            <w:r>
              <w:t xml:space="preserve">11982.77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11982.77</w:t>
            </w:r>
          </w:p>
        </w:tc>
        <w:tc>
          <w:tcPr>
            <w:tcW w:w="2551" w:type="dxa"/>
            <w:vAlign w:val="center"/>
          </w:tcPr>
          <w:p>
            <w:pPr>
              <w:pStyle w:val="单元格样式7"/>
            </w:pPr>
            <w:r>
              <w:t xml:space="preserve">468.31</w:t>
            </w:r>
          </w:p>
        </w:tc>
        <w:tc>
          <w:tcPr>
            <w:tcW w:w="2551" w:type="dxa"/>
            <w:vAlign w:val="center"/>
          </w:tcPr>
          <w:p>
            <w:pPr>
              <w:pStyle w:val="单元格样式7"/>
            </w:pPr>
            <w:r>
              <w:t xml:space="preserve">11514.46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11665.77</w:t>
            </w:r>
          </w:p>
        </w:tc>
        <w:tc>
          <w:tcPr>
            <w:tcW w:w="2551" w:type="dxa"/>
            <w:vAlign w:val="center"/>
          </w:tcPr>
          <w:p>
            <w:pPr>
              <w:pStyle w:val="单元格样式4"/>
            </w:pPr>
            <w:r>
              <w:t xml:space="preserve">453.31</w:t>
            </w:r>
          </w:p>
        </w:tc>
        <w:tc>
          <w:tcPr>
            <w:tcW w:w="2551" w:type="dxa"/>
            <w:vAlign w:val="center"/>
          </w:tcPr>
          <w:p>
            <w:pPr>
              <w:pStyle w:val="单元格样式4"/>
            </w:pPr>
            <w:r>
              <w:t xml:space="preserve">11212.46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6678.80</w:t>
            </w:r>
          </w:p>
        </w:tc>
        <w:tc>
          <w:tcPr>
            <w:tcW w:w="2551" w:type="dxa"/>
            <w:vAlign w:val="center"/>
          </w:tcPr>
          <w:p>
            <w:pPr>
              <w:pStyle w:val="单元格样式4"/>
            </w:pPr>
          </w:p>
        </w:tc>
        <w:tc>
          <w:tcPr>
            <w:tcW w:w="2551" w:type="dxa"/>
            <w:vAlign w:val="center"/>
          </w:tcPr>
          <w:p>
            <w:pPr>
              <w:pStyle w:val="单元格样式4"/>
            </w:pPr>
            <w:r>
              <w:t xml:space="preserve">6678.80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2080803</w:t>
            </w:r>
          </w:p>
        </w:tc>
        <w:tc>
          <w:tcPr>
            <w:tcW w:w="4535" w:type="dxa"/>
            <w:vAlign w:val="center"/>
          </w:tcPr>
          <w:p>
            <w:pPr>
              <w:pStyle w:val="单元格样式2"/>
            </w:pPr>
            <w:r>
              <w:t xml:space="preserve">在乡复员、退伍军人生活补助</w:t>
            </w:r>
          </w:p>
        </w:tc>
        <w:tc>
          <w:tcPr>
            <w:tcW w:w="2551" w:type="dxa"/>
            <w:vAlign w:val="center"/>
          </w:tcPr>
          <w:p>
            <w:pPr>
              <w:pStyle w:val="单元格样式4"/>
            </w:pPr>
            <w:r>
              <w:t xml:space="preserve">5459.00</w:t>
            </w:r>
          </w:p>
        </w:tc>
        <w:tc>
          <w:tcPr>
            <w:tcW w:w="2551" w:type="dxa"/>
            <w:vAlign w:val="center"/>
          </w:tcPr>
          <w:p>
            <w:pPr>
              <w:pStyle w:val="单元格样式4"/>
            </w:pPr>
          </w:p>
        </w:tc>
        <w:tc>
          <w:tcPr>
            <w:tcW w:w="2551" w:type="dxa"/>
            <w:vAlign w:val="center"/>
          </w:tcPr>
          <w:p>
            <w:pPr>
              <w:pStyle w:val="单元格样式4"/>
            </w:pPr>
            <w:r>
              <w:t xml:space="preserve">5459.00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2080805</w:t>
            </w:r>
          </w:p>
        </w:tc>
        <w:tc>
          <w:tcPr>
            <w:tcW w:w="4535" w:type="dxa"/>
            <w:vAlign w:val="center"/>
          </w:tcPr>
          <w:p>
            <w:pPr>
              <w:pStyle w:val="单元格样式2"/>
            </w:pPr>
            <w:r>
              <w:t xml:space="preserve">义务兵优待</w:t>
            </w:r>
          </w:p>
        </w:tc>
        <w:tc>
          <w:tcPr>
            <w:tcW w:w="2551" w:type="dxa"/>
            <w:vAlign w:val="center"/>
          </w:tcPr>
          <w:p>
            <w:pPr>
              <w:pStyle w:val="单元格样式4"/>
            </w:pPr>
            <w:r>
              <w:t xml:space="preserve">1215.30</w:t>
            </w:r>
          </w:p>
        </w:tc>
        <w:tc>
          <w:tcPr>
            <w:tcW w:w="2551" w:type="dxa"/>
            <w:vAlign w:val="center"/>
          </w:tcPr>
          <w:p>
            <w:pPr>
              <w:pStyle w:val="单元格样式4"/>
            </w:pPr>
          </w:p>
        </w:tc>
        <w:tc>
          <w:tcPr>
            <w:tcW w:w="2551" w:type="dxa"/>
            <w:vAlign w:val="center"/>
          </w:tcPr>
          <w:p>
            <w:pPr>
              <w:pStyle w:val="单元格样式4"/>
            </w:pPr>
            <w:r>
              <w:t xml:space="preserve">1215.30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2080807</w:t>
            </w:r>
          </w:p>
        </w:tc>
        <w:tc>
          <w:tcPr>
            <w:tcW w:w="4535" w:type="dxa"/>
            <w:vAlign w:val="center"/>
          </w:tcPr>
          <w:p>
            <w:pPr>
              <w:pStyle w:val="单元格样式2"/>
            </w:pPr>
            <w:r>
              <w:t xml:space="preserve">光荣院</w:t>
            </w:r>
          </w:p>
        </w:tc>
        <w:tc>
          <w:tcPr>
            <w:tcW w:w="2551" w:type="dxa"/>
            <w:vAlign w:val="center"/>
          </w:tcPr>
          <w:p>
            <w:pPr>
              <w:pStyle w:val="单元格样式4"/>
            </w:pPr>
            <w:r>
              <w:t xml:space="preserve">4.50</w:t>
            </w:r>
          </w:p>
        </w:tc>
        <w:tc>
          <w:tcPr>
            <w:tcW w:w="2551" w:type="dxa"/>
            <w:vAlign w:val="center"/>
          </w:tcPr>
          <w:p>
            <w:pPr>
              <w:pStyle w:val="单元格样式4"/>
            </w:pPr>
          </w:p>
        </w:tc>
        <w:tc>
          <w:tcPr>
            <w:tcW w:w="2551" w:type="dxa"/>
            <w:vAlign w:val="center"/>
          </w:tcPr>
          <w:p>
            <w:pPr>
              <w:pStyle w:val="单元格样式4"/>
            </w:pPr>
            <w:r>
              <w:t xml:space="preserve">4.50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4533.30</w:t>
            </w:r>
          </w:p>
        </w:tc>
        <w:tc>
          <w:tcPr>
            <w:tcW w:w="2551" w:type="dxa"/>
            <w:vAlign w:val="center"/>
          </w:tcPr>
          <w:p>
            <w:pPr>
              <w:pStyle w:val="单元格样式4"/>
            </w:pPr>
          </w:p>
        </w:tc>
        <w:tc>
          <w:tcPr>
            <w:tcW w:w="2551" w:type="dxa"/>
            <w:vAlign w:val="center"/>
          </w:tcPr>
          <w:p>
            <w:pPr>
              <w:pStyle w:val="单元格样式4"/>
            </w:pPr>
            <w:r>
              <w:t xml:space="preserve">4533.30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4175.00</w:t>
            </w:r>
          </w:p>
        </w:tc>
        <w:tc>
          <w:tcPr>
            <w:tcW w:w="2551" w:type="dxa"/>
            <w:vAlign w:val="center"/>
          </w:tcPr>
          <w:p>
            <w:pPr>
              <w:pStyle w:val="单元格样式4"/>
            </w:pPr>
          </w:p>
        </w:tc>
        <w:tc>
          <w:tcPr>
            <w:tcW w:w="2551" w:type="dxa"/>
            <w:vAlign w:val="center"/>
          </w:tcPr>
          <w:p>
            <w:pPr>
              <w:pStyle w:val="单元格样式4"/>
            </w:pPr>
            <w:r>
              <w:t xml:space="preserve">4175.00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2080902</w:t>
            </w:r>
          </w:p>
        </w:tc>
        <w:tc>
          <w:tcPr>
            <w:tcW w:w="4535" w:type="dxa"/>
            <w:vAlign w:val="center"/>
          </w:tcPr>
          <w:p>
            <w:pPr>
              <w:pStyle w:val="单元格样式2"/>
            </w:pPr>
            <w:r>
              <w:t xml:space="preserve">军队移交政府的离退休人员安置</w:t>
            </w:r>
          </w:p>
        </w:tc>
        <w:tc>
          <w:tcPr>
            <w:tcW w:w="2551" w:type="dxa"/>
            <w:vAlign w:val="center"/>
          </w:tcPr>
          <w:p>
            <w:pPr>
              <w:pStyle w:val="单元格样式4"/>
            </w:pPr>
            <w:r>
              <w:t xml:space="preserve">208.00</w:t>
            </w:r>
          </w:p>
        </w:tc>
        <w:tc>
          <w:tcPr>
            <w:tcW w:w="2551" w:type="dxa"/>
            <w:vAlign w:val="center"/>
          </w:tcPr>
          <w:p>
            <w:pPr>
              <w:pStyle w:val="单元格样式4"/>
            </w:pPr>
          </w:p>
        </w:tc>
        <w:tc>
          <w:tcPr>
            <w:tcW w:w="2551" w:type="dxa"/>
            <w:vAlign w:val="center"/>
          </w:tcPr>
          <w:p>
            <w:pPr>
              <w:pStyle w:val="单元格样式4"/>
            </w:pPr>
            <w:r>
              <w:t xml:space="preserve">208.00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2080903</w:t>
            </w:r>
          </w:p>
        </w:tc>
        <w:tc>
          <w:tcPr>
            <w:tcW w:w="4535" w:type="dxa"/>
            <w:vAlign w:val="center"/>
          </w:tcPr>
          <w:p>
            <w:pPr>
              <w:pStyle w:val="单元格样式2"/>
            </w:pPr>
            <w:r>
              <w:t xml:space="preserve">军队移交政府离退休干部管理机构</w:t>
            </w:r>
          </w:p>
        </w:tc>
        <w:tc>
          <w:tcPr>
            <w:tcW w:w="2551" w:type="dxa"/>
            <w:vAlign w:val="center"/>
          </w:tcPr>
          <w:p>
            <w:pPr>
              <w:pStyle w:val="单元格样式4"/>
            </w:pPr>
            <w:r>
              <w:t xml:space="preserve">39.00</w:t>
            </w:r>
          </w:p>
        </w:tc>
        <w:tc>
          <w:tcPr>
            <w:tcW w:w="2551" w:type="dxa"/>
            <w:vAlign w:val="center"/>
          </w:tcPr>
          <w:p>
            <w:pPr>
              <w:pStyle w:val="单元格样式4"/>
            </w:pPr>
          </w:p>
        </w:tc>
        <w:tc>
          <w:tcPr>
            <w:tcW w:w="2551" w:type="dxa"/>
            <w:vAlign w:val="center"/>
          </w:tcPr>
          <w:p>
            <w:pPr>
              <w:pStyle w:val="单元格样式4"/>
            </w:pPr>
            <w:r>
              <w:t xml:space="preserve">39.00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2080904</w:t>
            </w:r>
          </w:p>
        </w:tc>
        <w:tc>
          <w:tcPr>
            <w:tcW w:w="4535" w:type="dxa"/>
            <w:vAlign w:val="center"/>
          </w:tcPr>
          <w:p>
            <w:pPr>
              <w:pStyle w:val="单元格样式2"/>
            </w:pPr>
            <w:r>
              <w:t xml:space="preserve">退役士兵管理教育</w:t>
            </w:r>
          </w:p>
        </w:tc>
        <w:tc>
          <w:tcPr>
            <w:tcW w:w="2551" w:type="dxa"/>
            <w:vAlign w:val="center"/>
          </w:tcPr>
          <w:p>
            <w:pPr>
              <w:pStyle w:val="单元格样式4"/>
            </w:pPr>
            <w:r>
              <w:t xml:space="preserve">5.57</w:t>
            </w:r>
          </w:p>
        </w:tc>
        <w:tc>
          <w:tcPr>
            <w:tcW w:w="2551" w:type="dxa"/>
            <w:vAlign w:val="center"/>
          </w:tcPr>
          <w:p>
            <w:pPr>
              <w:pStyle w:val="单元格样式4"/>
            </w:pPr>
          </w:p>
        </w:tc>
        <w:tc>
          <w:tcPr>
            <w:tcW w:w="2551" w:type="dxa"/>
            <w:vAlign w:val="center"/>
          </w:tcPr>
          <w:p>
            <w:pPr>
              <w:pStyle w:val="单元格样式4"/>
            </w:pPr>
            <w:r>
              <w:t xml:space="preserve">5.57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2080905</w:t>
            </w:r>
          </w:p>
        </w:tc>
        <w:tc>
          <w:tcPr>
            <w:tcW w:w="4535" w:type="dxa"/>
            <w:vAlign w:val="center"/>
          </w:tcPr>
          <w:p>
            <w:pPr>
              <w:pStyle w:val="单元格样式2"/>
            </w:pPr>
            <w:r>
              <w:t xml:space="preserve">军队转业干部安置</w:t>
            </w:r>
          </w:p>
        </w:tc>
        <w:tc>
          <w:tcPr>
            <w:tcW w:w="2551" w:type="dxa"/>
            <w:vAlign w:val="center"/>
          </w:tcPr>
          <w:p>
            <w:pPr>
              <w:pStyle w:val="单元格样式4"/>
            </w:pPr>
            <w:r>
              <w:t xml:space="preserve">105.73</w:t>
            </w:r>
          </w:p>
        </w:tc>
        <w:tc>
          <w:tcPr>
            <w:tcW w:w="2551" w:type="dxa"/>
            <w:vAlign w:val="center"/>
          </w:tcPr>
          <w:p>
            <w:pPr>
              <w:pStyle w:val="单元格样式4"/>
            </w:pPr>
          </w:p>
        </w:tc>
        <w:tc>
          <w:tcPr>
            <w:tcW w:w="2551" w:type="dxa"/>
            <w:vAlign w:val="center"/>
          </w:tcPr>
          <w:p>
            <w:pPr>
              <w:pStyle w:val="单元格样式4"/>
            </w:pPr>
            <w:r>
              <w:t xml:space="preserve">105.73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20828</w:t>
            </w:r>
          </w:p>
        </w:tc>
        <w:tc>
          <w:tcPr>
            <w:tcW w:w="4535" w:type="dxa"/>
            <w:vAlign w:val="center"/>
          </w:tcPr>
          <w:p>
            <w:pPr>
              <w:pStyle w:val="单元格样式2"/>
            </w:pPr>
            <w:r>
              <w:t xml:space="preserve">退役军人管理事务</w:t>
            </w:r>
          </w:p>
        </w:tc>
        <w:tc>
          <w:tcPr>
            <w:tcW w:w="2551" w:type="dxa"/>
            <w:vAlign w:val="center"/>
          </w:tcPr>
          <w:p>
            <w:pPr>
              <w:pStyle w:val="单元格样式4"/>
            </w:pPr>
            <w:r>
              <w:t xml:space="preserve">418.67</w:t>
            </w:r>
          </w:p>
        </w:tc>
        <w:tc>
          <w:tcPr>
            <w:tcW w:w="2551" w:type="dxa"/>
            <w:vAlign w:val="center"/>
          </w:tcPr>
          <w:p>
            <w:pPr>
              <w:pStyle w:val="单元格样式4"/>
            </w:pPr>
            <w:r>
              <w:t xml:space="preserve">418.31</w:t>
            </w: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2082801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418.31</w:t>
            </w:r>
          </w:p>
        </w:tc>
        <w:tc>
          <w:tcPr>
            <w:tcW w:w="2551" w:type="dxa"/>
            <w:vAlign w:val="center"/>
          </w:tcPr>
          <w:p>
            <w:pPr>
              <w:pStyle w:val="单元格样式4"/>
            </w:pPr>
            <w:r>
              <w:t xml:space="preserve">418.31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2082804</w:t>
            </w:r>
          </w:p>
        </w:tc>
        <w:tc>
          <w:tcPr>
            <w:tcW w:w="4535" w:type="dxa"/>
            <w:vAlign w:val="center"/>
          </w:tcPr>
          <w:p>
            <w:pPr>
              <w:pStyle w:val="单元格样式2"/>
            </w:pPr>
            <w:r>
              <w:t xml:space="preserve">拥军优属</w:t>
            </w:r>
          </w:p>
        </w:tc>
        <w:tc>
          <w:tcPr>
            <w:tcW w:w="2551" w:type="dxa"/>
            <w:vAlign w:val="center"/>
          </w:tcPr>
          <w:p>
            <w:pPr>
              <w:pStyle w:val="单元格样式4"/>
            </w:pPr>
            <w:r>
              <w:t xml:space="preserve">0.36</w:t>
            </w:r>
          </w:p>
        </w:tc>
        <w:tc>
          <w:tcPr>
            <w:tcW w:w="2551" w:type="dxa"/>
            <w:vAlign w:val="center"/>
          </w:tcPr>
          <w:p>
            <w:pPr>
              <w:pStyle w:val="单元格样式4"/>
            </w:pPr>
          </w:p>
        </w:tc>
        <w:tc>
          <w:tcPr>
            <w:tcW w:w="2551" w:type="dxa"/>
            <w:vAlign w:val="center"/>
          </w:tcPr>
          <w:p>
            <w:pPr>
              <w:pStyle w:val="单元格样式4"/>
            </w:pPr>
            <w:r>
              <w:t xml:space="preserve">0.36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317.00</w:t>
            </w:r>
          </w:p>
        </w:tc>
        <w:tc>
          <w:tcPr>
            <w:tcW w:w="2551" w:type="dxa"/>
            <w:vAlign w:val="center"/>
          </w:tcPr>
          <w:p>
            <w:pPr>
              <w:pStyle w:val="单元格样式4"/>
            </w:pPr>
            <w:r>
              <w:t xml:space="preserve">15.00</w:t>
            </w:r>
          </w:p>
        </w:tc>
        <w:tc>
          <w:tcPr>
            <w:tcW w:w="2551" w:type="dxa"/>
            <w:vAlign w:val="center"/>
          </w:tcPr>
          <w:p>
            <w:pPr>
              <w:pStyle w:val="单元格样式4"/>
            </w:pPr>
            <w:r>
              <w:t xml:space="preserve">302.00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21014</w:t>
            </w:r>
          </w:p>
        </w:tc>
        <w:tc>
          <w:tcPr>
            <w:tcW w:w="4535" w:type="dxa"/>
            <w:vAlign w:val="center"/>
          </w:tcPr>
          <w:p>
            <w:pPr>
              <w:pStyle w:val="单元格样式2"/>
            </w:pPr>
            <w:r>
              <w:t xml:space="preserve">优抚对象医疗</w:t>
            </w:r>
          </w:p>
        </w:tc>
        <w:tc>
          <w:tcPr>
            <w:tcW w:w="2551" w:type="dxa"/>
            <w:vAlign w:val="center"/>
          </w:tcPr>
          <w:p>
            <w:pPr>
              <w:pStyle w:val="单元格样式4"/>
            </w:pPr>
            <w:r>
              <w:t xml:space="preserve">302.00</w:t>
            </w:r>
          </w:p>
        </w:tc>
        <w:tc>
          <w:tcPr>
            <w:tcW w:w="2551" w:type="dxa"/>
            <w:vAlign w:val="center"/>
          </w:tcPr>
          <w:p>
            <w:pPr>
              <w:pStyle w:val="单元格样式4"/>
            </w:pPr>
          </w:p>
        </w:tc>
        <w:tc>
          <w:tcPr>
            <w:tcW w:w="2551" w:type="dxa"/>
            <w:vAlign w:val="center"/>
          </w:tcPr>
          <w:p>
            <w:pPr>
              <w:pStyle w:val="单元格样式4"/>
            </w:pPr>
            <w:r>
              <w:t xml:space="preserve">302.00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2101401</w:t>
            </w:r>
          </w:p>
        </w:tc>
        <w:tc>
          <w:tcPr>
            <w:tcW w:w="4535" w:type="dxa"/>
            <w:vAlign w:val="center"/>
          </w:tcPr>
          <w:p>
            <w:pPr>
              <w:pStyle w:val="单元格样式2"/>
            </w:pPr>
            <w:r>
              <w:t xml:space="preserve">优抚对象医疗补助</w:t>
            </w:r>
          </w:p>
        </w:tc>
        <w:tc>
          <w:tcPr>
            <w:tcW w:w="2551" w:type="dxa"/>
            <w:vAlign w:val="center"/>
          </w:tcPr>
          <w:p>
            <w:pPr>
              <w:pStyle w:val="单元格样式4"/>
            </w:pPr>
            <w:r>
              <w:t xml:space="preserve">302.00</w:t>
            </w:r>
          </w:p>
        </w:tc>
        <w:tc>
          <w:tcPr>
            <w:tcW w:w="2551" w:type="dxa"/>
            <w:vAlign w:val="center"/>
          </w:tcPr>
          <w:p>
            <w:pPr>
              <w:pStyle w:val="单元格样式4"/>
            </w:pPr>
          </w:p>
        </w:tc>
        <w:tc>
          <w:tcPr>
            <w:tcW w:w="2551" w:type="dxa"/>
            <w:vAlign w:val="center"/>
          </w:tcPr>
          <w:p>
            <w:pPr>
              <w:pStyle w:val="单元格样式4"/>
            </w:pPr>
            <w:r>
              <w:t xml:space="preserve">302.00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468.31</w:t>
            </w:r>
          </w:p>
        </w:tc>
        <w:tc>
          <w:tcPr>
            <w:tcW w:w="2551" w:type="dxa"/>
            <w:vAlign w:val="center"/>
          </w:tcPr>
          <w:p>
            <w:pPr>
              <w:pStyle w:val="单元格样式7"/>
            </w:pPr>
            <w:r>
              <w:t xml:space="preserve">435.20</w:t>
            </w:r>
          </w:p>
        </w:tc>
        <w:tc>
          <w:tcPr>
            <w:tcW w:w="2551" w:type="dxa"/>
            <w:vAlign w:val="center"/>
          </w:tcPr>
          <w:p>
            <w:pPr>
              <w:pStyle w:val="单元格样式7"/>
            </w:pPr>
            <w:r>
              <w:t xml:space="preserve">33.11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390.30</w:t>
            </w:r>
          </w:p>
        </w:tc>
        <w:tc>
          <w:tcPr>
            <w:tcW w:w="2551" w:type="dxa"/>
            <w:vAlign w:val="center"/>
          </w:tcPr>
          <w:p>
            <w:pPr>
              <w:pStyle w:val="单元格样式4"/>
            </w:pPr>
            <w:r>
              <w:t xml:space="preserve">390.30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215.00</w:t>
            </w:r>
          </w:p>
        </w:tc>
        <w:tc>
          <w:tcPr>
            <w:tcW w:w="2551" w:type="dxa"/>
            <w:vAlign w:val="center"/>
          </w:tcPr>
          <w:p>
            <w:pPr>
              <w:pStyle w:val="单元格样式4"/>
            </w:pPr>
            <w:r>
              <w:t xml:space="preserve">215.00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33.90</w:t>
            </w:r>
          </w:p>
        </w:tc>
        <w:tc>
          <w:tcPr>
            <w:tcW w:w="2551" w:type="dxa"/>
            <w:vAlign w:val="center"/>
          </w:tcPr>
          <w:p>
            <w:pPr>
              <w:pStyle w:val="单元格样式4"/>
            </w:pPr>
            <w:r>
              <w:t xml:space="preserve">33.90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19.80</w:t>
            </w:r>
          </w:p>
        </w:tc>
        <w:tc>
          <w:tcPr>
            <w:tcW w:w="2551" w:type="dxa"/>
            <w:vAlign w:val="center"/>
          </w:tcPr>
          <w:p>
            <w:pPr>
              <w:pStyle w:val="单元格样式4"/>
            </w:pPr>
            <w:r>
              <w:t xml:space="preserve">19.80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69.70</w:t>
            </w:r>
          </w:p>
        </w:tc>
        <w:tc>
          <w:tcPr>
            <w:tcW w:w="2551" w:type="dxa"/>
            <w:vAlign w:val="center"/>
          </w:tcPr>
          <w:p>
            <w:pPr>
              <w:pStyle w:val="单元格样式4"/>
            </w:pPr>
            <w:r>
              <w:t xml:space="preserve">69.70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35.00</w:t>
            </w:r>
          </w:p>
        </w:tc>
        <w:tc>
          <w:tcPr>
            <w:tcW w:w="2551" w:type="dxa"/>
            <w:vAlign w:val="center"/>
          </w:tcPr>
          <w:p>
            <w:pPr>
              <w:pStyle w:val="单元格样式4"/>
            </w:pPr>
            <w:r>
              <w:t xml:space="preserve">35.00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1.90</w:t>
            </w:r>
          </w:p>
        </w:tc>
        <w:tc>
          <w:tcPr>
            <w:tcW w:w="2551" w:type="dxa"/>
            <w:vAlign w:val="center"/>
          </w:tcPr>
          <w:p>
            <w:pPr>
              <w:pStyle w:val="单元格样式4"/>
            </w:pPr>
            <w:r>
              <w:t xml:space="preserve">1.90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33.11</w:t>
            </w:r>
          </w:p>
        </w:tc>
        <w:tc>
          <w:tcPr>
            <w:tcW w:w="2551" w:type="dxa"/>
            <w:vAlign w:val="center"/>
          </w:tcPr>
          <w:p>
            <w:pPr>
              <w:pStyle w:val="单元格样式4"/>
            </w:pPr>
          </w:p>
        </w:tc>
        <w:tc>
          <w:tcPr>
            <w:tcW w:w="2551" w:type="dxa"/>
            <w:vAlign w:val="center"/>
          </w:tcPr>
          <w:p>
            <w:pPr>
              <w:pStyle w:val="单元格样式4"/>
            </w:pPr>
            <w:r>
              <w:t xml:space="preserve">33.11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18.50</w:t>
            </w:r>
          </w:p>
        </w:tc>
        <w:tc>
          <w:tcPr>
            <w:tcW w:w="2551" w:type="dxa"/>
            <w:vAlign w:val="center"/>
          </w:tcPr>
          <w:p>
            <w:pPr>
              <w:pStyle w:val="单元格样式4"/>
            </w:pPr>
          </w:p>
        </w:tc>
        <w:tc>
          <w:tcPr>
            <w:tcW w:w="2551" w:type="dxa"/>
            <w:vAlign w:val="center"/>
          </w:tcPr>
          <w:p>
            <w:pPr>
              <w:pStyle w:val="单元格样式4"/>
            </w:pPr>
            <w:r>
              <w:t xml:space="preserve">18.50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5.20</w:t>
            </w:r>
          </w:p>
        </w:tc>
        <w:tc>
          <w:tcPr>
            <w:tcW w:w="2551" w:type="dxa"/>
            <w:vAlign w:val="center"/>
          </w:tcPr>
          <w:p>
            <w:pPr>
              <w:pStyle w:val="单元格样式4"/>
            </w:pPr>
          </w:p>
        </w:tc>
        <w:tc>
          <w:tcPr>
            <w:tcW w:w="2551" w:type="dxa"/>
            <w:vAlign w:val="center"/>
          </w:tcPr>
          <w:p>
            <w:pPr>
              <w:pStyle w:val="单元格样式4"/>
            </w:pPr>
            <w:r>
              <w:t xml:space="preserve">5.20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6.50</w:t>
            </w:r>
          </w:p>
        </w:tc>
        <w:tc>
          <w:tcPr>
            <w:tcW w:w="2551" w:type="dxa"/>
            <w:vAlign w:val="center"/>
          </w:tcPr>
          <w:p>
            <w:pPr>
              <w:pStyle w:val="单元格样式4"/>
            </w:pPr>
          </w:p>
        </w:tc>
        <w:tc>
          <w:tcPr>
            <w:tcW w:w="2551" w:type="dxa"/>
            <w:vAlign w:val="center"/>
          </w:tcPr>
          <w:p>
            <w:pPr>
              <w:pStyle w:val="单元格样式4"/>
            </w:pPr>
            <w:r>
              <w:t xml:space="preserve">6.50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44.90</w:t>
            </w:r>
          </w:p>
        </w:tc>
        <w:tc>
          <w:tcPr>
            <w:tcW w:w="2551" w:type="dxa"/>
            <w:vAlign w:val="center"/>
          </w:tcPr>
          <w:p>
            <w:pPr>
              <w:pStyle w:val="单元格样式4"/>
            </w:pPr>
            <w:r>
              <w:t xml:space="preserve">44.90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44.90</w:t>
            </w:r>
          </w:p>
        </w:tc>
        <w:tc>
          <w:tcPr>
            <w:tcW w:w="2551" w:type="dxa"/>
            <w:vAlign w:val="center"/>
          </w:tcPr>
          <w:p>
            <w:pPr>
              <w:pStyle w:val="单元格样式4"/>
            </w:pPr>
            <w:r>
              <w:t xml:space="preserve">44.90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无极县退役军人事务局2026年部门预算信息公开情况说明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无极县退役军人事务局2026年部门预算信息公开情况说明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按照《中华人民共和国预算法》、《地方预决算公开操作规程》和《关于进一步推进预算公开工作的实施意见》规定，现将无极县退役军人事务局2026年部门预算公开如下：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贯彻落实党中央和省、市、县委关于退役军人工作的方针政策和决策部署，坚持和加强党对退役军人工作的集中统领导。主要职责是：</w:t>
      </w:r>
    </w:p>
    <w:p>
      <w:pPr>
        <w:pStyle w:val="插入文本样式-插入预算公开部门职责文件"/>
      </w:pPr>
      <w:r>
        <w:t xml:space="preserve">(一) 拟定退役军人思想政治、管理保障和安置优抚等具体实施意见，褒扬彰显退役军人为党、国家和人民牺牲奉献的精神风范和价值导向。</w:t>
      </w:r>
    </w:p>
    <w:p>
      <w:pPr>
        <w:pStyle w:val="插入文本样式-插入预算公开部门职责文件"/>
      </w:pPr>
      <w:r>
        <w:t xml:space="preserve">(二) 负责军队转业干部、复员干部、离退休干部、退役士兵、符合条件消防员和无军籍退休退职职工的移交安置工作和自主择业、就业退役军人的服务管理工作。</w:t>
      </w:r>
    </w:p>
    <w:p>
      <w:pPr>
        <w:pStyle w:val="插入文本样式-插入预算公开部门职责文件"/>
      </w:pPr>
      <w:r>
        <w:t xml:space="preserve">(三) 组织指导退役军人教育培训工作，协调扶持退役军人和随军随调家属就业创业。</w:t>
      </w:r>
    </w:p>
    <w:p>
      <w:pPr>
        <w:pStyle w:val="插入文本样式-插入预算公开部门职责文件"/>
      </w:pPr>
      <w:r>
        <w:t xml:space="preserve">(四) 会同有关部门制定全县退役军人特殊保障政策并组织落实;贯彻落实部分企业中军队转业于部的解困政策。</w:t>
      </w:r>
    </w:p>
    <w:p>
      <w:pPr>
        <w:pStyle w:val="插入文本样式-插入预算公开部门职责文件"/>
      </w:pPr>
      <w:r>
        <w:t xml:space="preserve">(五) 协调落实移交地方的离退休军人、符合条件的其他退役军人和无军籍退休退职职工的住房保障工作，以及退役军人医疗保障、社会保险等待遇保障工作。</w:t>
      </w:r>
    </w:p>
    <w:p>
      <w:pPr>
        <w:pStyle w:val="插入文本样式-插入预算公开部门职责文件"/>
      </w:pPr>
      <w:r>
        <w:t xml:space="preserve">(六) 负责伤病残退役军人服务管理和抚恤工作，拟订有关退役军人医疗、疗养、养老等机构的规划并组织实施;承担不适宜继续服役的伤病残军人相关工作;负责军供服务保障工作。                        </w:t>
      </w:r>
    </w:p>
    <w:p>
      <w:pPr>
        <w:pStyle w:val="插入文本样式-插入预算公开部门职责文件"/>
      </w:pPr>
      <w:r>
        <w:t xml:space="preserve">(七) 负责全县拥军优属工作;负责现役军人、退役军人、军队文职人员、军属和符合条件的国家机关工作人员、人民警察、参战民兵民工、消防员等全县优抚对象的优待、抚恤等工作，组织落实国民党抗战老兵等有关人员优待政策</w:t>
      </w:r>
    </w:p>
    <w:p>
      <w:pPr>
        <w:pStyle w:val="插入文本样式-插入预算公开部门职责文件"/>
      </w:pPr>
      <w:r>
        <w:t xml:space="preserve">(八)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pStyle w:val="插入文本样式-插入预算公开部门职责文件"/>
      </w:pPr>
      <w:r>
        <w:t xml:space="preserve">(九) 指导并监督检查退役军人相关法律法规和政策措施的落实，组织开展退役军人权益维护和有关人员的帮扶援助工作</w:t>
      </w:r>
    </w:p>
    <w:p>
      <w:pPr>
        <w:pStyle w:val="插入文本样式-插入预算公开部门职责文件"/>
      </w:pPr>
      <w:r>
        <w:t xml:space="preserve">(十) 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无极县退役军人事务局本级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无极县革命烈士陵园</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无极县烈属光荣院</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无极县退役军人服务中心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副科级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无极县军队离休退休干部休养所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按照预算管理有关规定，目前部门预算的编制实行综合预算管理，即全部收入和支出都反映在预算中。无极县退役军人事务局机关及所属事业单位的收支包含在部门预算中。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12010.37万元，其中：一般公共预算收入11982.27万元，基金预算收入0.00万元，国有资本经营预算收入0.00万元，财政专户核拨收入0.00万元，单位资金收入27.60万元，上年结转结余0.50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退役军人事务局年度部门预算中支出预算的总体情况。2026年支出预算12010.37万元，其中基本支出468.31万元，包括人员经费435.20万元和日常公用经费33.11万元；项目支出11542.06万元，主要为优抚对象补助资金6678.8万元、退役安置补助资金4560.9万元、卫生健康资金302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12010.37万元，较2025年预算减少397.53万元，其中：基本支出减少42.28万元，主要为人员经费减少18.4万元，公用经费减少23.88万元。项目支出减少355.25万元，主要为优抚资金增加144.41万元、退役安置资金减少391.66万元，优抚对象医疗减少108万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（一）总体绩效信息</w:t>
      </w:r>
    </w:p>
    <w:p>
      <w:pPr>
        <w:pStyle w:val="插入文本样式-插入总体目标文件"/>
      </w:pPr>
      <w:r>
        <w:t xml:space="preserve">贯彻落实中央决策部署和习近平总书记重要指示精神的重要举措，不断加强退役军人服务保障体系建设, 建立优抚对象人员台账，实时监控人员变动，同时落实优待抚恤政策，加强优抚医院、光荣院设施建设，确保军休人员、优抚对象生活补助、医疗补助等各项政策资金落到实处。根据上级要求，做好移交安置，保障退役士兵权益。以退役安置人员满意度作为安置工作的最终评价标准。按照省委、省政府有关文件精神及我省解困政策规定，加大困难帮扶，做好企业军转干部解困工作，做好“八一”、“春节”等重大节日走访慰问，不断增强退役军人获得感和幸福感。</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（一）开展伤病残退役军人管理和抚恤工作，拟订退役军人医疗、疗养、养老等机构的规划并组织实施。</w:t>
      </w:r>
    </w:p>
    <w:p>
      <w:pPr>
        <w:pStyle w:val="插入文本样式-插入职责分类绩效目标文件"/>
      </w:pPr>
      <w:r>
        <w:t xml:space="preserve">绩效目标：落实优待抚恤政策，及时发放优待抚恤相关资金，改善优抚对象的基本生活质量。</w:t>
      </w:r>
    </w:p>
    <w:p>
      <w:pPr>
        <w:pStyle w:val="插入文本样式-插入职责分类绩效目标文件"/>
      </w:pPr>
      <w:r>
        <w:t xml:space="preserve">绩效指标：优抚对象抚恤补助资金及时拨付率≥90%</w:t>
      </w:r>
    </w:p>
    <w:p>
      <w:pPr>
        <w:pStyle w:val="插入文本样式-插入职责分类绩效目标文件"/>
      </w:pPr>
      <w:r>
        <w:t xml:space="preserve">（二）做好下属优抚事业单位维修改造、设备设置更新、环境政治美化、重点专业科室建设等相关工作。</w:t>
      </w:r>
    </w:p>
    <w:p>
      <w:pPr>
        <w:pStyle w:val="插入文本样式-插入职责分类绩效目标文件"/>
      </w:pPr>
      <w:r>
        <w:t xml:space="preserve">绩效目标：通过发放优抚事业单位补助经费等，做好烈士陵园纪念设施、光荣院、双拥公园的维修改造和设备购置工作，保障休养人员生活条件和相关权益。</w:t>
      </w:r>
    </w:p>
    <w:p>
      <w:pPr>
        <w:pStyle w:val="插入文本样式-插入职责分类绩效目标文件"/>
      </w:pPr>
      <w:r>
        <w:t xml:space="preserve">绩效指标：优抚事业单位维修改造完成率≥90%</w:t>
      </w:r>
    </w:p>
    <w:p>
      <w:pPr>
        <w:pStyle w:val="插入文本样式-插入职责分类绩效目标文件"/>
      </w:pPr>
      <w:r>
        <w:t xml:space="preserve">（三）按市委市政府要求，开展军队转业干部、复员干部、离退休干部、退役士兵、符合条件消防员和无军籍退休退职职工的移交安置工作和自主择业、就业退役军人服务管理工作。</w:t>
      </w:r>
    </w:p>
    <w:p>
      <w:pPr>
        <w:pStyle w:val="插入文本样式-插入职责分类绩效目标文件"/>
      </w:pPr>
      <w:r>
        <w:t xml:space="preserve">绩效目标：加大退役军人教育培训力度和就业创业政策宣传力度，有效提高退役军人就业率。</w:t>
      </w:r>
    </w:p>
    <w:p>
      <w:pPr>
        <w:pStyle w:val="插入文本样式-插入职责分类绩效目标文件"/>
      </w:pPr>
      <w:r>
        <w:t xml:space="preserve">绩效指标：退役军人就业率≥85%</w:t>
      </w:r>
    </w:p>
    <w:p>
      <w:pPr>
        <w:pStyle w:val="插入文本样式-插入职责分类绩效目标文件"/>
      </w:pPr>
      <w:r>
        <w:t xml:space="preserve">（四）会同有关部门组织落实全市退役军人保障政策和部分企业军转干部解困政策。</w:t>
      </w:r>
    </w:p>
    <w:p>
      <w:pPr>
        <w:pStyle w:val="插入文本样式-插入职责分类绩效目标文件"/>
      </w:pPr>
      <w:r>
        <w:t xml:space="preserve">绩效目标： 帮扶安置后下岗和自谋职业的退役士兵，确保帮扶政策落地实施，增强企业军转干部获得感和幸福感。</w:t>
      </w:r>
    </w:p>
    <w:p>
      <w:pPr>
        <w:pStyle w:val="插入文本样式-插入职责分类绩效目标文件"/>
      </w:pPr>
      <w:r>
        <w:t xml:space="preserve">绩效指标：军转干部解困资金及时拨付率≥95%</w:t>
      </w:r>
    </w:p>
    <w:p>
      <w:pPr>
        <w:pStyle w:val="插入文本样式-插入职责分类绩效目标文件"/>
      </w:pPr>
      <w:r>
        <w:t xml:space="preserve">（五）管理维护军人公墓，开展清明祭扫等纪念活动，设立退役军人荣誉室与荣誉墙，总结表彰和宣扬退役军人、退役军人工作单位和个人先进典型事迹。</w:t>
      </w:r>
    </w:p>
    <w:p>
      <w:pPr>
        <w:pStyle w:val="插入文本样式-插入职责分类绩效目标文件"/>
      </w:pPr>
      <w:r>
        <w:t xml:space="preserve">绩效目标：促进双拥共建， 营造尊崇尊重退役军人的浓厚氛围。</w:t>
      </w:r>
    </w:p>
    <w:p>
      <w:pPr>
        <w:pStyle w:val="插入文本样式-插入职责分类绩效目标文件"/>
      </w:pPr>
      <w:r>
        <w:t xml:space="preserve">绩效指标： 纪念、表彰活动开展次数≥10次</w:t>
      </w:r>
    </w:p>
    <w:p>
      <w:pPr>
        <w:pStyle w:val="插入文本样式-插入职责分类绩效目标文件"/>
      </w:pPr>
      <w:r>
        <w:t xml:space="preserve">（六）协调落实军休干部休养政策，配合部队做好军休干部的接受进所工作，重大节日开展慰问活动；完善工作人员管理制度，服务好军休干部。</w:t>
      </w:r>
    </w:p>
    <w:p>
      <w:pPr>
        <w:pStyle w:val="插入文本样式-插入职责分类绩效目标文件"/>
      </w:pPr>
      <w:r>
        <w:t xml:space="preserve">绩效目标：军休人员医疗救助金及时发放，军休服务水平明显提升，提高军休干部满意度。</w:t>
      </w:r>
    </w:p>
    <w:p>
      <w:pPr>
        <w:pStyle w:val="插入文本样式-插入职责分类绩效目标文件"/>
      </w:pPr>
      <w:r>
        <w:t xml:space="preserve">绩效指标： 军休人员对服务的满意度≥90%</w:t>
      </w:r>
    </w:p>
    <w:p>
      <w:pPr>
        <w:pStyle w:val="插入文本样式-插入职责分类绩效目标文件"/>
      </w:pPr>
      <w:r>
        <w:t xml:space="preserve">（七）抓好信访工作，做好来访接待和信访事项交办、转办和督办工作，落实“日统计、周报告、月通报、季约谈、年考核”制度，配合相关部门做好维稳工作。</w:t>
      </w:r>
    </w:p>
    <w:p>
      <w:pPr>
        <w:pStyle w:val="插入文本样式-插入职责分类绩效目标文件"/>
      </w:pPr>
      <w:r>
        <w:t xml:space="preserve">绩效目标： 做好退役军人权益保障工作，争取实现涉军信访“零登记”。</w:t>
      </w:r>
    </w:p>
    <w:p>
      <w:pPr>
        <w:pStyle w:val="插入文本样式-插入职责分类绩效目标文件"/>
      </w:pPr>
      <w:r>
        <w:t xml:space="preserve">绩效指标：涉军上访案件降低比率≥90%</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完善制度建设。用健全的行为规范提升整体工作水平。一是明确职能任务，根据政策要求开展调查研究，进一步细化职能责任和任务目标。二是制定完善的预算绩效管理制度与资金管理办法，保障预算规模与绩效目标相匹配，健全单位财政制度，能够保障财政资金支出到位。三是健全运行机制。加强机关管理，严格执行财务管理等各方面工作制度，保障机关正常运行，绩效目标如期实现。</w:t>
      </w:r>
    </w:p>
    <w:p>
      <w:pPr>
        <w:pStyle w:val="插入文本样式-插入实现年度发展规划目标的保障措施文件"/>
      </w:pPr>
      <w:r>
        <w:t xml:space="preserve">加强支出管理。项目审批后尽快启动项目，保证项目资金专款专用，抚恤款用于符合资金发放条件的优抚对象，退役士兵相关资金用于退役士兵安置、生活补助以及管理教育培训。加强对资金的监督管理，及时支付资金，保证资金及时发放，确保支出进度达标，产生最大的社会效益。</w:t>
      </w:r>
    </w:p>
    <w:p>
      <w:pPr>
        <w:pStyle w:val="插入文本样式-插入实现年度发展规划目标的保障措施文件"/>
      </w:pPr>
      <w:r>
        <w:t xml:space="preserve">加强绩效运行监控。建立健全绩效运行监控机制，按绩效目标指标全面开展绩效监控，重点关注本部门重大专项以及支出进度缓慢、管理基础薄弱的项目，动态掌握项目进展以及资金使用和绩效目标完成情况，对监控发现的发现问题及时采取措施，予以纠正确保绩效目标如期保质实现。</w:t>
      </w:r>
    </w:p>
    <w:p>
      <w:pPr>
        <w:pStyle w:val="插入文本样式-插入实现年度发展规划目标的保障措施文件"/>
      </w:pPr>
      <w:r>
        <w:t xml:space="preserve">做好绩效自评。通过设定的绩效评价指标对预算资金投向的精准性、安排使用的有效性、投入方式的科学性、产出效益的经济性进行客观、公正的评价。一是对上年度部门预算绩效进行自我评价，对评价中发现的问题及时整改，调整优化支出结构，提高财政资金使用效益。同时评价结果报送财政局，作为改进预算管理、优化提升部门支出安排的依据。</w:t>
      </w:r>
    </w:p>
    <w:p>
      <w:pPr>
        <w:pStyle w:val="插入文本样式-插入实现年度发展规划目标的保障措施文件"/>
      </w:pPr>
      <w:r>
        <w:t xml:space="preserve">规范财务资产管理。完善财务管理制度，严格审批程序，对原始凭证进行严格审核，保证每一笔业务都符合规定。加强固定资产登记、使用和报废处置管理，合理使用固定资产管理系统，做到支出合理，物尽其用。</w:t>
      </w:r>
    </w:p>
    <w:p>
      <w:pPr>
        <w:pStyle w:val="插入文本样式-插入实现年度发展规划目标的保障措施文件"/>
      </w:pPr>
      <w:r>
        <w:t xml:space="preserve">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积极推进内部控制信息化建设，推动经济业务与预算编制、决算管理、绩效管理、资产管理、会计管理等的深度融合发展，推进业务系统与财务管理信息系统的有效对接，形成环环相扣的内控数据体系，提高单位内控信息化水平。</w:t>
      </w:r>
    </w:p>
    <w:p>
      <w:pPr>
        <w:pStyle w:val="插入文本样式-插入实现年度发展规划目标的保障措施文件"/>
      </w:pPr>
      <w:r>
        <w:t xml:space="preserve">加强宣传培训调研等。加强人员培训，提高本部门职工业务素质；加强调研，提出优化财政资金配置、提高资金使用效益的意见；加大宣传力度，强化预算绩效管理意识，促进预算绩效管理水平进一步提升。</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实施信息化建设，用数字科技手段提高服务工作水平。一方面，要加大硬件投入，按照市、县、乡、四级网络全面贯通、信息数据共建共享、服务事项协同办理的目标要求，在全市退役军人机构全部实现“村村通”。另一方面，加强软件建设。强化网络信息数据共建共享，推进视频会偶一系统建设，实现省、市、县、乡、村五级视频联网。通过信息化建设，促进全市退役军人工作有机整合，有效沟通，提高服务水平。</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1、2025年随军未就业军人配偶生活补助经费（第二批）绩效目标表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13013025P00000210257X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2025年随军未就业军人配偶生活补助经费（第二批）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2025年随军未就业军人配偶生活补助经费（第二批）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0.01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1.2025年随军未就业军人配偶生活补助经费（第二批）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随军未就业军人配偶人数</w:t>
            </w:r>
          </w:p>
        </w:tc>
        <w:tc>
          <w:tcPr>
            <w:tcW w:w="5386" w:type="dxa"/>
            <w:vAlign w:val="center"/>
          </w:tcPr>
          <w:p>
            <w:pPr>
              <w:pStyle w:val="单元格样式2"/>
            </w:pPr>
            <w:r>
              <w:t xml:space="preserve">随军未就业军人配偶人数</w:t>
            </w:r>
          </w:p>
        </w:tc>
        <w:tc>
          <w:tcPr>
            <w:tcW w:w="2268" w:type="dxa"/>
            <w:vAlign w:val="center"/>
          </w:tcPr>
          <w:p>
            <w:pPr>
              <w:pStyle w:val="单元格样式2"/>
            </w:pPr>
            <w:r>
              <w:t xml:space="preserve">≥90根据当年人数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随军未就业军人配偶生活情况</w:t>
            </w:r>
          </w:p>
        </w:tc>
        <w:tc>
          <w:tcPr>
            <w:tcW w:w="5386" w:type="dxa"/>
            <w:vAlign w:val="center"/>
          </w:tcPr>
          <w:p>
            <w:pPr>
              <w:pStyle w:val="单元格样式2"/>
            </w:pPr>
            <w:r>
              <w:t xml:space="preserve">随军未就业军人配偶生活情况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拨付及时率</w:t>
            </w:r>
          </w:p>
        </w:tc>
        <w:tc>
          <w:tcPr>
            <w:tcW w:w="2268" w:type="dxa"/>
            <w:vAlign w:val="center"/>
          </w:tcPr>
          <w:p>
            <w:pPr>
              <w:pStyle w:val="单元格样式2"/>
            </w:pPr>
            <w:r>
              <w:t xml:space="preserve">≥95根据领导批示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根据政策拨付金额</w:t>
            </w:r>
          </w:p>
        </w:tc>
        <w:tc>
          <w:tcPr>
            <w:tcW w:w="5386" w:type="dxa"/>
            <w:vAlign w:val="center"/>
          </w:tcPr>
          <w:p>
            <w:pPr>
              <w:pStyle w:val="单元格样式2"/>
            </w:pPr>
            <w:r>
              <w:t xml:space="preserve">根据政策拨付金额</w:t>
            </w:r>
          </w:p>
        </w:tc>
        <w:tc>
          <w:tcPr>
            <w:tcW w:w="2268" w:type="dxa"/>
            <w:vAlign w:val="center"/>
          </w:tcPr>
          <w:p>
            <w:pPr>
              <w:pStyle w:val="单元格样式2"/>
            </w:pPr>
            <w:r>
              <w:t xml:space="preserve">100根据领导批示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拨付经济状况</w:t>
            </w:r>
          </w:p>
        </w:tc>
        <w:tc>
          <w:tcPr>
            <w:tcW w:w="5386" w:type="dxa"/>
            <w:vAlign w:val="center"/>
          </w:tcPr>
          <w:p>
            <w:pPr>
              <w:pStyle w:val="单元格样式2"/>
            </w:pPr>
            <w:r>
              <w:t xml:space="preserve">拨付经济状况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随军未就业军人配偶效益情况</w:t>
            </w:r>
          </w:p>
        </w:tc>
        <w:tc>
          <w:tcPr>
            <w:tcW w:w="5386" w:type="dxa"/>
            <w:vAlign w:val="center"/>
          </w:tcPr>
          <w:p>
            <w:pPr>
              <w:pStyle w:val="单元格样式2"/>
            </w:pPr>
            <w:r>
              <w:t xml:space="preserve">随军未就业军人配偶效益情况</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保障生态稳定</w:t>
            </w:r>
          </w:p>
        </w:tc>
        <w:tc>
          <w:tcPr>
            <w:tcW w:w="5386" w:type="dxa"/>
            <w:vAlign w:val="center"/>
          </w:tcPr>
          <w:p>
            <w:pPr>
              <w:pStyle w:val="单元格样式2"/>
            </w:pPr>
            <w:r>
              <w:t xml:space="preserve">保障生态稳定</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随军未就业军人配偶满意度</w:t>
            </w:r>
          </w:p>
        </w:tc>
        <w:tc>
          <w:tcPr>
            <w:tcW w:w="5386" w:type="dxa"/>
            <w:vAlign w:val="center"/>
          </w:tcPr>
          <w:p>
            <w:pPr>
              <w:pStyle w:val="单元格样式2"/>
            </w:pPr>
            <w:r>
              <w:t xml:space="preserve">随军未就业军人配偶满意度</w:t>
            </w:r>
          </w:p>
        </w:tc>
        <w:tc>
          <w:tcPr>
            <w:tcW w:w="2268" w:type="dxa"/>
            <w:vAlign w:val="center"/>
          </w:tcPr>
          <w:p>
            <w:pPr>
              <w:pStyle w:val="单元格样式2"/>
            </w:pPr>
            <w:r>
              <w:t xml:space="preserve">≥90根据领导批示</w:t>
            </w:r>
          </w:p>
        </w:tc>
        <w:tc>
          <w:tcPr>
            <w:tcW w:w="1276" w:type="dxa"/>
            <w:vAlign w:val="center"/>
          </w:tcPr>
          <w:p>
            <w:pPr>
              <w:pStyle w:val="单元格样式2"/>
            </w:pPr>
            <w:r>
              <w:t xml:space="preserve">根据领导批示</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2、2026年1-6级伤残对象医疗补助绩效目标表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2026年1-6级伤残对象医疗补助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2026年1-6级伤残对象医疗补助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1.2026年1-6级伤残对象医疗补助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享受医疗待遇优抚对象人数</w:t>
            </w:r>
          </w:p>
          <w:p>
            <w:pPr>
              <w:pStyle w:val="单元格样式2"/>
            </w:pPr>
          </w:p>
        </w:tc>
        <w:tc>
          <w:tcPr>
            <w:tcW w:w="5386" w:type="dxa"/>
            <w:vAlign w:val="center"/>
          </w:tcPr>
          <w:p>
            <w:pPr>
              <w:pStyle w:val="单元格样式2"/>
            </w:pPr>
            <w:r>
              <w:t xml:space="preserve">享受医疗待遇优抚对象人数</w:t>
            </w:r>
          </w:p>
          <w:p>
            <w:pPr>
              <w:pStyle w:val="单元格样式2"/>
            </w:pPr>
          </w:p>
        </w:tc>
        <w:tc>
          <w:tcPr>
            <w:tcW w:w="2268" w:type="dxa"/>
            <w:vAlign w:val="center"/>
          </w:tcPr>
          <w:p>
            <w:pPr>
              <w:pStyle w:val="单元格样式2"/>
            </w:pPr>
            <w:r>
              <w:t xml:space="preserve">≥100享受其他优抚补助人数</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p>
            <w:pPr>
              <w:pStyle w:val="单元格样式2"/>
            </w:pPr>
          </w:p>
        </w:tc>
        <w:tc>
          <w:tcPr>
            <w:tcW w:w="5386" w:type="dxa"/>
            <w:vAlign w:val="center"/>
          </w:tcPr>
          <w:p>
            <w:pPr>
              <w:pStyle w:val="单元格样式2"/>
            </w:pPr>
            <w:r>
              <w:t xml:space="preserve">经费足额拨付率</w:t>
            </w:r>
          </w:p>
          <w:p>
            <w:pPr>
              <w:pStyle w:val="单元格样式2"/>
            </w:pPr>
          </w:p>
        </w:tc>
        <w:tc>
          <w:tcPr>
            <w:tcW w:w="2268" w:type="dxa"/>
            <w:vAlign w:val="center"/>
          </w:tcPr>
          <w:p>
            <w:pPr>
              <w:pStyle w:val="单元格样式2"/>
            </w:pPr>
            <w:r>
              <w:t xml:space="preserve">≥100费用足额拨付</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医疗补助标准按规定执行</w:t>
            </w:r>
          </w:p>
          <w:p>
            <w:pPr>
              <w:pStyle w:val="单元格样式2"/>
            </w:pPr>
          </w:p>
        </w:tc>
        <w:tc>
          <w:tcPr>
            <w:tcW w:w="5386" w:type="dxa"/>
            <w:vAlign w:val="center"/>
          </w:tcPr>
          <w:p>
            <w:pPr>
              <w:pStyle w:val="单元格样式2"/>
            </w:pPr>
            <w:r>
              <w:t xml:space="preserve">医疗补助标准按规定执行</w:t>
            </w:r>
          </w:p>
          <w:p>
            <w:pPr>
              <w:pStyle w:val="单元格样式2"/>
            </w:pPr>
          </w:p>
        </w:tc>
        <w:tc>
          <w:tcPr>
            <w:tcW w:w="2268" w:type="dxa"/>
            <w:vAlign w:val="center"/>
          </w:tcPr>
          <w:p>
            <w:pPr>
              <w:pStyle w:val="单元格样式2"/>
            </w:pPr>
            <w:r>
              <w:t xml:space="preserve">≥100费用按标准发放</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医疗保障经费及时拨付</w:t>
            </w:r>
          </w:p>
          <w:p>
            <w:pPr>
              <w:pStyle w:val="单元格样式2"/>
            </w:pPr>
          </w:p>
        </w:tc>
        <w:tc>
          <w:tcPr>
            <w:tcW w:w="5386" w:type="dxa"/>
            <w:vAlign w:val="center"/>
          </w:tcPr>
          <w:p>
            <w:pPr>
              <w:pStyle w:val="单元格样式2"/>
            </w:pPr>
            <w:r>
              <w:t xml:space="preserve">医疗保障经费及时拨付</w:t>
            </w:r>
          </w:p>
          <w:p>
            <w:pPr>
              <w:pStyle w:val="单元格样式2"/>
            </w:pPr>
          </w:p>
        </w:tc>
        <w:tc>
          <w:tcPr>
            <w:tcW w:w="2268" w:type="dxa"/>
            <w:vAlign w:val="center"/>
          </w:tcPr>
          <w:p>
            <w:pPr>
              <w:pStyle w:val="单元格样式2"/>
            </w:pPr>
            <w:r>
              <w:t xml:space="preserve">≥100费用及时发放</w:t>
            </w:r>
          </w:p>
          <w:p>
            <w:pPr>
              <w:pStyle w:val="单元格样式2"/>
            </w:pP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提升展会的社会影响力</w:t>
            </w:r>
          </w:p>
          <w:p>
            <w:pPr>
              <w:pStyle w:val="单元格样式2"/>
            </w:pPr>
          </w:p>
        </w:tc>
        <w:tc>
          <w:tcPr>
            <w:tcW w:w="5386" w:type="dxa"/>
            <w:vAlign w:val="center"/>
          </w:tcPr>
          <w:p>
            <w:pPr>
              <w:pStyle w:val="单元格样式2"/>
            </w:pPr>
            <w:r>
              <w:t xml:space="preserve">提升展会的社会影响力</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受助群体满意度（%）</w:t>
            </w:r>
          </w:p>
        </w:tc>
        <w:tc>
          <w:tcPr>
            <w:tcW w:w="5386" w:type="dxa"/>
            <w:vAlign w:val="center"/>
          </w:tcPr>
          <w:p>
            <w:pPr>
              <w:pStyle w:val="单元格样式2"/>
            </w:pPr>
            <w:r>
              <w:t xml:space="preserve">受助群体满意度（%）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2026年1-级伤残对象医疗补助</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3、2026年省级财政优抚对象补助经费（抚恤生活补助）绩效目标表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13013026P00002310009R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2026年省级财政优抚对象补助经费（抚恤生活补助）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 省级财政优抚对象补助经费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100按照当年审定人数确定</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≥91</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4、2026年省级财政优抚对象补助经费（医疗补助和体检费）绩效目标表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13013026P00005010006K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2026年省级财政优抚对象补助经费（医疗补助和体检费）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2026年省级财政优抚对象补助经费（医疗补助和体检费）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40.00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1.2026年省级财政优抚对象补助经费（医疗补助和体检费）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享受参试人员健康体检人数（人）</w:t>
            </w:r>
          </w:p>
        </w:tc>
        <w:tc>
          <w:tcPr>
            <w:tcW w:w="5386" w:type="dxa"/>
            <w:vAlign w:val="center"/>
          </w:tcPr>
          <w:p>
            <w:pPr>
              <w:pStyle w:val="单元格样式2"/>
            </w:pPr>
            <w:r>
              <w:t xml:space="preserve">符合参试人员体检补助标准的人员数量</w:t>
            </w:r>
          </w:p>
        </w:tc>
        <w:tc>
          <w:tcPr>
            <w:tcW w:w="2268" w:type="dxa"/>
            <w:vAlign w:val="center"/>
          </w:tcPr>
          <w:p>
            <w:pPr>
              <w:pStyle w:val="单元格样式2"/>
            </w:pPr>
            <w:r>
              <w:t xml:space="preserve">100按符合当年政策人员</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质量指标</w:t>
            </w:r>
            <w:r>
              <w:tab/>
            </w:r>
            <w:r>
              <w:t xml:space="preserve">经费足额拨付率（%）</w:t>
            </w:r>
          </w:p>
        </w:tc>
        <w:tc>
          <w:tcPr>
            <w:tcW w:w="5386" w:type="dxa"/>
            <w:vAlign w:val="center"/>
          </w:tcPr>
          <w:p>
            <w:pPr>
              <w:pStyle w:val="单元格样式2"/>
            </w:pPr>
            <w:r>
              <w:t xml:space="preserve">足额拨付的资金占总补助资金的比率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资金及时拨付率（%）</w:t>
            </w:r>
          </w:p>
        </w:tc>
        <w:tc>
          <w:tcPr>
            <w:tcW w:w="5386" w:type="dxa"/>
            <w:vAlign w:val="center"/>
          </w:tcPr>
          <w:p>
            <w:pPr>
              <w:pStyle w:val="单元格样式2"/>
            </w:pPr>
            <w:r>
              <w:t xml:space="preserve">及时拨付的资金占总下达资金的比率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资金标准按规定执行率（%）</w:t>
            </w:r>
          </w:p>
        </w:tc>
        <w:tc>
          <w:tcPr>
            <w:tcW w:w="5386" w:type="dxa"/>
            <w:vAlign w:val="center"/>
          </w:tcPr>
          <w:p>
            <w:pPr>
              <w:pStyle w:val="单元格样式2"/>
            </w:pPr>
            <w:r>
              <w:t xml:space="preserve">按规定执行发放的补助资金占总资金的比率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经济效益增长率</w:t>
            </w:r>
          </w:p>
        </w:tc>
        <w:tc>
          <w:tcPr>
            <w:tcW w:w="5386" w:type="dxa"/>
            <w:vAlign w:val="center"/>
          </w:tcPr>
          <w:p>
            <w:pPr>
              <w:pStyle w:val="单元格样式2"/>
            </w:pPr>
            <w:r>
              <w:t xml:space="preserve">经济效益增长率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优抚对象医疗改善情况</w:t>
            </w:r>
          </w:p>
        </w:tc>
        <w:tc>
          <w:tcPr>
            <w:tcW w:w="5386" w:type="dxa"/>
            <w:vAlign w:val="center"/>
          </w:tcPr>
          <w:p>
            <w:pPr>
              <w:pStyle w:val="单元格样式2"/>
            </w:pPr>
            <w:r>
              <w:t xml:space="preserve">发放补助金前后优抚对象医疗情况对比</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生态效益影响力</w:t>
            </w:r>
          </w:p>
        </w:tc>
        <w:tc>
          <w:tcPr>
            <w:tcW w:w="5386" w:type="dxa"/>
            <w:vAlign w:val="center"/>
          </w:tcPr>
          <w:p>
            <w:pPr>
              <w:pStyle w:val="单元格样式2"/>
            </w:pPr>
            <w:r>
              <w:t xml:space="preserve">生态效益影响力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w:t>
            </w:r>
          </w:p>
        </w:tc>
        <w:tc>
          <w:tcPr>
            <w:tcW w:w="5386" w:type="dxa"/>
            <w:vAlign w:val="center"/>
          </w:tcPr>
          <w:p>
            <w:pPr>
              <w:pStyle w:val="单元格样式2"/>
            </w:pPr>
            <w:r>
              <w:t xml:space="preserve">可持续性</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5、2026年省级财政优抚对象补助经费（义务兵优待金）绩效目标表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13013026P000025100095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269.00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269.00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2026年省级财政优抚对象补助经费（义务兵优待金）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1.2026年省级财政优抚对象补助经费（义务兵优待金）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生态平衡稳定</w:t>
            </w:r>
          </w:p>
        </w:tc>
        <w:tc>
          <w:tcPr>
            <w:tcW w:w="5386" w:type="dxa"/>
            <w:vAlign w:val="center"/>
          </w:tcPr>
          <w:p>
            <w:pPr>
              <w:pStyle w:val="单元格样式2"/>
            </w:pPr>
            <w:r>
              <w:t xml:space="preserve">生态平衡稳定</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6、2026年省级企业军转干部生活补助资金绩效目标表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13013026P000027100052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1.2026年省级企业军转干部生活补助资金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享受企业军转干部生活补助（省级补助）人数</w:t>
            </w:r>
          </w:p>
        </w:tc>
        <w:tc>
          <w:tcPr>
            <w:tcW w:w="5386" w:type="dxa"/>
            <w:vAlign w:val="center"/>
          </w:tcPr>
          <w:p>
            <w:pPr>
              <w:pStyle w:val="单元格样式2"/>
            </w:pPr>
            <w:r>
              <w:t xml:space="preserve">生活困难及纳入解困范围的企业军转干部人数</w:t>
            </w:r>
          </w:p>
        </w:tc>
        <w:tc>
          <w:tcPr>
            <w:tcW w:w="2268" w:type="dxa"/>
            <w:vAlign w:val="center"/>
          </w:tcPr>
          <w:p>
            <w:pPr>
              <w:pStyle w:val="单元格样式2"/>
            </w:pPr>
            <w:r>
              <w:t xml:space="preserve">≥96</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军转干部解困资金实际到位情况占应到位情况的比率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按时发放的资金占全部资金的比率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解困资金按标准执行率（%）</w:t>
            </w:r>
          </w:p>
        </w:tc>
        <w:tc>
          <w:tcPr>
            <w:tcW w:w="5386" w:type="dxa"/>
            <w:vAlign w:val="center"/>
          </w:tcPr>
          <w:p>
            <w:pPr>
              <w:pStyle w:val="单元格样式2"/>
            </w:pPr>
            <w:r>
              <w:t xml:space="preserve">按规定标准发放的企业军转干部生活补助占总项目资金的比率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军转干部申请率</w:t>
            </w:r>
          </w:p>
        </w:tc>
        <w:tc>
          <w:tcPr>
            <w:tcW w:w="5386" w:type="dxa"/>
            <w:vAlign w:val="center"/>
          </w:tcPr>
          <w:p>
            <w:pPr>
              <w:pStyle w:val="单元格样式2"/>
            </w:pPr>
            <w:r>
              <w:t xml:space="preserve">符合军转人数</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企业军转干部群体稳定率</w:t>
            </w:r>
          </w:p>
        </w:tc>
        <w:tc>
          <w:tcPr>
            <w:tcW w:w="5386" w:type="dxa"/>
            <w:vAlign w:val="center"/>
          </w:tcPr>
          <w:p>
            <w:pPr>
              <w:pStyle w:val="单元格样式2"/>
            </w:pPr>
            <w:r>
              <w:t xml:space="preserve">发放补贴后困难企业军转干部基本生活情况</w:t>
            </w:r>
          </w:p>
        </w:tc>
        <w:tc>
          <w:tcPr>
            <w:tcW w:w="2268" w:type="dxa"/>
            <w:vAlign w:val="center"/>
          </w:tcPr>
          <w:p>
            <w:pPr>
              <w:pStyle w:val="单元格样式2"/>
            </w:pPr>
            <w:r>
              <w:t xml:space="preserve">≥95明显改善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保障生态稳定率</w:t>
            </w:r>
          </w:p>
        </w:tc>
        <w:tc>
          <w:tcPr>
            <w:tcW w:w="5386" w:type="dxa"/>
            <w:vAlign w:val="center"/>
          </w:tcPr>
          <w:p>
            <w:pPr>
              <w:pStyle w:val="单元格样式2"/>
            </w:pPr>
            <w:r>
              <w:t xml:space="preserve">保障生态稳定率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企业军转干部满意率</w:t>
            </w:r>
          </w:p>
        </w:tc>
        <w:tc>
          <w:tcPr>
            <w:tcW w:w="5386" w:type="dxa"/>
            <w:vAlign w:val="center"/>
          </w:tcPr>
          <w:p>
            <w:pPr>
              <w:pStyle w:val="单元格样式2"/>
            </w:pPr>
            <w:r>
              <w:t xml:space="preserve">企业军转干部满意率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7、2026年省级退役安置补助经费（退役士兵职业教育和技能培训补助）绩效目标表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13013026P000026100254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2026年省级退役安置补助经费（退役士兵职业教育和技能培训补助）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2026年省级退役安置补助经费（退役士兵职业教育和技能培训补助）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5.57</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1.2026年省级退役安置补助经费（退役士兵职业教育和技能培训补助）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自谋职业退役士兵人数（人)</w:t>
            </w:r>
          </w:p>
        </w:tc>
        <w:tc>
          <w:tcPr>
            <w:tcW w:w="5386" w:type="dxa"/>
            <w:vAlign w:val="center"/>
          </w:tcPr>
          <w:p>
            <w:pPr>
              <w:pStyle w:val="单元格样式2"/>
            </w:pPr>
            <w:r>
              <w:t xml:space="preserve">自主就业退役士兵参加职业教育培训人数（人）</w:t>
            </w:r>
          </w:p>
        </w:tc>
        <w:tc>
          <w:tcPr>
            <w:tcW w:w="2268" w:type="dxa"/>
            <w:vAlign w:val="center"/>
          </w:tcPr>
          <w:p>
            <w:pPr>
              <w:pStyle w:val="单元格样式2"/>
            </w:pPr>
            <w:r>
              <w:t xml:space="preserve">≥6323按当年满足条件人数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各项补助资金标准按规定执行率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p>
        </w:tc>
        <w:tc>
          <w:tcPr>
            <w:tcW w:w="5386" w:type="dxa"/>
            <w:vAlign w:val="center"/>
          </w:tcPr>
          <w:p>
            <w:pPr>
              <w:pStyle w:val="单元格样式2"/>
            </w:pPr>
            <w:r>
              <w:t xml:space="preserve">各项补助资金及时拨付率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根据证据申请</w:t>
            </w:r>
          </w:p>
        </w:tc>
        <w:tc>
          <w:tcPr>
            <w:tcW w:w="5386" w:type="dxa"/>
            <w:vAlign w:val="center"/>
          </w:tcPr>
          <w:p>
            <w:pPr>
              <w:pStyle w:val="单元格样式2"/>
            </w:pPr>
            <w:r>
              <w:t xml:space="preserve">根据证据申请</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安置教育培训申请金额</w:t>
            </w:r>
          </w:p>
        </w:tc>
        <w:tc>
          <w:tcPr>
            <w:tcW w:w="5386" w:type="dxa"/>
            <w:vAlign w:val="center"/>
          </w:tcPr>
          <w:p>
            <w:pPr>
              <w:pStyle w:val="单元格样式2"/>
            </w:pPr>
            <w:r>
              <w:t xml:space="preserve">符合安置人数</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保证退役安置工作顺利推进</w:t>
            </w:r>
          </w:p>
        </w:tc>
        <w:tc>
          <w:tcPr>
            <w:tcW w:w="5386" w:type="dxa"/>
            <w:vAlign w:val="center"/>
          </w:tcPr>
          <w:p>
            <w:pPr>
              <w:pStyle w:val="单元格样式2"/>
            </w:pPr>
            <w:r>
              <w:t xml:space="preserve">保障军队建设需要</w:t>
            </w:r>
          </w:p>
        </w:tc>
        <w:tc>
          <w:tcPr>
            <w:tcW w:w="2268" w:type="dxa"/>
            <w:vAlign w:val="center"/>
          </w:tcPr>
          <w:p>
            <w:pPr>
              <w:pStyle w:val="单元格样式2"/>
            </w:pPr>
            <w:r>
              <w:t xml:space="preserve">≥99效果显著</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生态稳定</w:t>
            </w:r>
          </w:p>
        </w:tc>
        <w:tc>
          <w:tcPr>
            <w:tcW w:w="5386" w:type="dxa"/>
            <w:vAlign w:val="center"/>
          </w:tcPr>
          <w:p>
            <w:pPr>
              <w:pStyle w:val="单元格样式2"/>
            </w:pPr>
            <w:r>
              <w:t xml:space="preserve">生态平衡</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≥99效果显著</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8、2026年省级退役安置补助经费（自主就业退役士兵一次性经济补助）绩效目标表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13013026P00002610024G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2026年省级退役安置补助经费（自主就业退役士兵一次性经济补助）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2026年省级退役安置补助经费(自主就业退役士兵一次性经济补助）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50.00</w:t>
            </w:r>
          </w:p>
        </w:tc>
        <w:tc>
          <w:tcPr>
            <w:tcW w:w="2551" w:type="dxa"/>
            <w:vAlign w:val="center"/>
          </w:tcPr>
          <w:p>
            <w:pPr>
              <w:pStyle w:val="单元格样式3"/>
            </w:pPr>
            <w:r>
              <w:t xml:space="preserve">50.00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1.2026年省级退役安置补助经费（自主就业退役士兵一次性经济补助）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享受补助的人数</w:t>
            </w:r>
          </w:p>
        </w:tc>
        <w:tc>
          <w:tcPr>
            <w:tcW w:w="5386" w:type="dxa"/>
            <w:vAlign w:val="center"/>
          </w:tcPr>
          <w:p>
            <w:pPr>
              <w:pStyle w:val="单元格样式2"/>
            </w:pPr>
            <w:r>
              <w:t xml:space="preserve">实际发放补助的人数占应享受补助人数的比例</w:t>
            </w:r>
          </w:p>
        </w:tc>
        <w:tc>
          <w:tcPr>
            <w:tcW w:w="2268" w:type="dxa"/>
            <w:vAlign w:val="center"/>
          </w:tcPr>
          <w:p>
            <w:pPr>
              <w:pStyle w:val="单元格样式2"/>
            </w:pPr>
            <w:r>
              <w:t xml:space="preserve">≥90</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资金按要求发放率</w:t>
            </w:r>
            <w:r>
              <w:tab/>
            </w:r>
          </w:p>
        </w:tc>
        <w:tc>
          <w:tcPr>
            <w:tcW w:w="5386" w:type="dxa"/>
            <w:vAlign w:val="center"/>
          </w:tcPr>
          <w:p>
            <w:pPr>
              <w:pStyle w:val="单元格样式2"/>
            </w:pPr>
            <w:r>
              <w:t xml:space="preserve">按标准发放的补助占总发放数的比率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资金按时发放率</w:t>
            </w:r>
          </w:p>
        </w:tc>
        <w:tc>
          <w:tcPr>
            <w:tcW w:w="5386" w:type="dxa"/>
            <w:vAlign w:val="center"/>
          </w:tcPr>
          <w:p>
            <w:pPr>
              <w:pStyle w:val="单元格样式2"/>
            </w:pPr>
            <w:r>
              <w:t xml:space="preserve">按规定时间发放的补助占总发放数的比率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项目资金使用率</w:t>
            </w:r>
          </w:p>
        </w:tc>
        <w:tc>
          <w:tcPr>
            <w:tcW w:w="5386" w:type="dxa"/>
            <w:vAlign w:val="center"/>
          </w:tcPr>
          <w:p>
            <w:pPr>
              <w:pStyle w:val="单元格样式2"/>
            </w:pPr>
            <w:r>
              <w:t xml:space="preserve">实际发放数占申请资金的比率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补助资金发放效果</w:t>
            </w:r>
          </w:p>
        </w:tc>
        <w:tc>
          <w:tcPr>
            <w:tcW w:w="5386" w:type="dxa"/>
            <w:vAlign w:val="center"/>
          </w:tcPr>
          <w:p>
            <w:pPr>
              <w:pStyle w:val="单元格样式2"/>
            </w:pPr>
            <w:r>
              <w:t xml:space="preserve">待安置期间退役士兵的生活保障程度</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生态效益增长率</w:t>
            </w:r>
          </w:p>
        </w:tc>
        <w:tc>
          <w:tcPr>
            <w:tcW w:w="5386" w:type="dxa"/>
            <w:vAlign w:val="center"/>
          </w:tcPr>
          <w:p>
            <w:pPr>
              <w:pStyle w:val="单元格样式2"/>
            </w:pPr>
            <w:r>
              <w:t xml:space="preserve">生态效益增长率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保障安置效率</w:t>
            </w:r>
          </w:p>
        </w:tc>
        <w:tc>
          <w:tcPr>
            <w:tcW w:w="5386" w:type="dxa"/>
            <w:vAlign w:val="center"/>
          </w:tcPr>
          <w:p>
            <w:pPr>
              <w:pStyle w:val="单元格样式2"/>
            </w:pPr>
            <w:r>
              <w:t xml:space="preserve">确保安置人数</w:t>
            </w:r>
          </w:p>
        </w:tc>
        <w:tc>
          <w:tcPr>
            <w:tcW w:w="2268" w:type="dxa"/>
            <w:vAlign w:val="center"/>
          </w:tcPr>
          <w:p>
            <w:pPr>
              <w:pStyle w:val="单元格样式2"/>
            </w:pPr>
            <w:r>
              <w:t xml:space="preserve">100</w:t>
            </w:r>
          </w:p>
        </w:tc>
        <w:tc>
          <w:tcPr>
            <w:tcW w:w="1276" w:type="dxa"/>
            <w:vAlign w:val="center"/>
          </w:tcPr>
          <w:p>
            <w:pPr>
              <w:pStyle w:val="单元格样式2"/>
            </w:pPr>
            <w:r>
              <w:t xml:space="preserve">根据资金使用情况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转业士官满意度</w:t>
            </w:r>
          </w:p>
        </w:tc>
        <w:tc>
          <w:tcPr>
            <w:tcW w:w="5386" w:type="dxa"/>
            <w:vAlign w:val="center"/>
          </w:tcPr>
          <w:p>
            <w:pPr>
              <w:pStyle w:val="单元格样式2"/>
            </w:pPr>
            <w:r>
              <w:t xml:space="preserve">对补助工作满意或较满意的转业士官占总人数的比率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根据资金使用情况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9、2026年省级自主择业军队转业干部管理经费绩效目标表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13013026P00002610029J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2026年省级自主择业军队转业干部管理经费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2026年省级自主择业军队转业干部管理工作经费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0.13</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1.2026年省级自主择业军队转业干部管理经费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服务管理自主择业军队转业干部人数（人）</w:t>
            </w:r>
          </w:p>
        </w:tc>
        <w:tc>
          <w:tcPr>
            <w:tcW w:w="5386" w:type="dxa"/>
            <w:vAlign w:val="center"/>
          </w:tcPr>
          <w:p>
            <w:pPr>
              <w:pStyle w:val="单元格样式2"/>
            </w:pPr>
            <w:r>
              <w:t xml:space="preserve">服务管理自主择业军队转业干部人数（人）</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自主择业军转干部管理工作经费标准（人均）</w:t>
            </w:r>
          </w:p>
        </w:tc>
        <w:tc>
          <w:tcPr>
            <w:tcW w:w="5386" w:type="dxa"/>
            <w:vAlign w:val="center"/>
          </w:tcPr>
          <w:p>
            <w:pPr>
              <w:pStyle w:val="单元格样式2"/>
            </w:pPr>
            <w:r>
              <w:t xml:space="preserve">自主择业军转干部管理工作经费标准（人均）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自主择业金额</w:t>
            </w:r>
          </w:p>
        </w:tc>
        <w:tc>
          <w:tcPr>
            <w:tcW w:w="5386" w:type="dxa"/>
            <w:vAlign w:val="center"/>
          </w:tcPr>
          <w:p>
            <w:pPr>
              <w:pStyle w:val="单元格样式2"/>
            </w:pPr>
            <w:r>
              <w:t xml:space="preserve">自主择业金额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做好自主择业军管干部管理服务工作</w:t>
            </w:r>
          </w:p>
        </w:tc>
        <w:tc>
          <w:tcPr>
            <w:tcW w:w="5386" w:type="dxa"/>
            <w:vAlign w:val="center"/>
          </w:tcPr>
          <w:p>
            <w:pPr>
              <w:pStyle w:val="单元格样式2"/>
            </w:pPr>
            <w:r>
              <w:t xml:space="preserve">做好自主择业军管干部管理服务工作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自主择业军队转业干部满意度</w:t>
            </w:r>
          </w:p>
        </w:tc>
        <w:tc>
          <w:tcPr>
            <w:tcW w:w="5386" w:type="dxa"/>
            <w:vAlign w:val="center"/>
          </w:tcPr>
          <w:p>
            <w:pPr>
              <w:pStyle w:val="单元格样式2"/>
            </w:pPr>
            <w:r>
              <w:t xml:space="preserve">自主择业军队转业干部满意度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10、2026年市级优抚对象补助经费（义务兵优待金）绩效目标表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13013026P000025100114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2026年市级优抚对象补助经费（义务兵优待金）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5.00</w:t>
            </w:r>
          </w:p>
        </w:tc>
        <w:tc>
          <w:tcPr>
            <w:tcW w:w="2551" w:type="dxa"/>
            <w:vAlign w:val="center"/>
          </w:tcPr>
          <w:p>
            <w:pPr>
              <w:pStyle w:val="单元格样式3"/>
            </w:pPr>
            <w:r>
              <w:t xml:space="preserve">1.30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1.2026年市级优抚对象补助经费（义务兵优待金）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≥93</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11、2026年退役安置资金县级配套绩效目标表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13013026P000026100421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1.2026年退役安置资金县级配套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符合条件的退役士兵人数（人）</w:t>
            </w:r>
          </w:p>
        </w:tc>
        <w:tc>
          <w:tcPr>
            <w:tcW w:w="5386" w:type="dxa"/>
            <w:vAlign w:val="center"/>
          </w:tcPr>
          <w:p>
            <w:pPr>
              <w:pStyle w:val="单元格样式2"/>
            </w:pPr>
            <w:r>
              <w:t xml:space="preserve">选择自谋职业和自主就业的退役士兵人数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r>
              <w:tab/>
            </w:r>
          </w:p>
        </w:tc>
        <w:tc>
          <w:tcPr>
            <w:tcW w:w="5386" w:type="dxa"/>
            <w:vAlign w:val="center"/>
          </w:tcPr>
          <w:p>
            <w:pPr>
              <w:pStyle w:val="单元格样式2"/>
            </w:pPr>
            <w:r>
              <w:t xml:space="preserve">足额拨付的一次性经济补助资金占总发放资金的比率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r>
              <w:tab/>
            </w:r>
          </w:p>
        </w:tc>
        <w:tc>
          <w:tcPr>
            <w:tcW w:w="5386" w:type="dxa"/>
            <w:vAlign w:val="center"/>
          </w:tcPr>
          <w:p>
            <w:pPr>
              <w:pStyle w:val="单元格样式2"/>
            </w:pPr>
            <w:r>
              <w:tab/>
            </w:r>
            <w:r>
              <w:t xml:space="preserve">自主就业、自谋职业一次性经济补助及时拨付的比率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各项补助资金按标准执行率（%）</w:t>
            </w:r>
            <w:r>
              <w:tab/>
            </w:r>
          </w:p>
        </w:tc>
        <w:tc>
          <w:tcPr>
            <w:tcW w:w="5386" w:type="dxa"/>
            <w:vAlign w:val="center"/>
          </w:tcPr>
          <w:p>
            <w:pPr>
              <w:pStyle w:val="单元格样式2"/>
            </w:pPr>
            <w:r>
              <w:t xml:space="preserve">按规定发放的一次性自谋职业金和自主就业一次性补助占总资金的比率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经济效益保障率</w:t>
            </w:r>
          </w:p>
        </w:tc>
        <w:tc>
          <w:tcPr>
            <w:tcW w:w="5386" w:type="dxa"/>
            <w:vAlign w:val="center"/>
          </w:tcPr>
          <w:p>
            <w:pPr>
              <w:pStyle w:val="单元格样式2"/>
            </w:pPr>
            <w:r>
              <w:t xml:space="preserve">经济效益保障率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退役士兵就业、生活保障程度</w:t>
            </w:r>
            <w:r>
              <w:tab/>
            </w:r>
          </w:p>
        </w:tc>
        <w:tc>
          <w:tcPr>
            <w:tcW w:w="5386" w:type="dxa"/>
            <w:vAlign w:val="center"/>
          </w:tcPr>
          <w:p>
            <w:pPr>
              <w:pStyle w:val="单元格样式2"/>
            </w:pPr>
            <w:r>
              <w:t xml:space="preserve">保证退役士兵安置工作健康运行，退役士兵就业生活等方面得到有效保障</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生态稳定</w:t>
            </w:r>
          </w:p>
        </w:tc>
        <w:tc>
          <w:tcPr>
            <w:tcW w:w="5386" w:type="dxa"/>
            <w:vAlign w:val="center"/>
          </w:tcPr>
          <w:p>
            <w:pPr>
              <w:pStyle w:val="单元格样式2"/>
            </w:pPr>
            <w:r>
              <w:t xml:space="preserve">生态稳定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办理人群体验度(%)</w:t>
            </w:r>
          </w:p>
        </w:tc>
        <w:tc>
          <w:tcPr>
            <w:tcW w:w="5386" w:type="dxa"/>
            <w:vAlign w:val="center"/>
          </w:tcPr>
          <w:p>
            <w:pPr>
              <w:pStyle w:val="单元格样式2"/>
            </w:pPr>
            <w:r>
              <w:t xml:space="preserve">办理人群体验度(%)</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退役士兵满意度（%）</w:t>
            </w:r>
            <w:r>
              <w:tab/>
            </w:r>
          </w:p>
        </w:tc>
        <w:tc>
          <w:tcPr>
            <w:tcW w:w="5386" w:type="dxa"/>
            <w:vAlign w:val="center"/>
          </w:tcPr>
          <w:p>
            <w:pPr>
              <w:pStyle w:val="单元格样式2"/>
            </w:pPr>
            <w:r>
              <w:t xml:space="preserve">对退役安置满意和较满意的人数占调查总人数的比率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12、2026年退役安置资金县级配套绩效目标表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13013026P00002610043L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2026年退役安置资金县级配套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1.2026年退役安置资金县级配套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符合条件的退役士兵人数（人）</w:t>
            </w:r>
            <w:r>
              <w:tab/>
            </w:r>
          </w:p>
        </w:tc>
        <w:tc>
          <w:tcPr>
            <w:tcW w:w="5386" w:type="dxa"/>
            <w:vAlign w:val="center"/>
          </w:tcPr>
          <w:p>
            <w:pPr>
              <w:pStyle w:val="单元格样式2"/>
            </w:pPr>
            <w:r>
              <w:t xml:space="preserve">选择自谋职业和自主就业的退役士兵人数</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r>
              <w:tab/>
            </w:r>
          </w:p>
        </w:tc>
        <w:tc>
          <w:tcPr>
            <w:tcW w:w="5386" w:type="dxa"/>
            <w:vAlign w:val="center"/>
          </w:tcPr>
          <w:p>
            <w:pPr>
              <w:pStyle w:val="单元格样式2"/>
            </w:pPr>
            <w:r>
              <w:t xml:space="preserve">足额拨付的一次性经济补助资金占总发放资金的比率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各项补助资金及时拨付率（%）</w:t>
            </w:r>
            <w:r>
              <w:tab/>
            </w:r>
          </w:p>
        </w:tc>
        <w:tc>
          <w:tcPr>
            <w:tcW w:w="5386" w:type="dxa"/>
            <w:vAlign w:val="center"/>
          </w:tcPr>
          <w:p>
            <w:pPr>
              <w:pStyle w:val="单元格样式2"/>
            </w:pPr>
            <w:r>
              <w:t xml:space="preserve">自主就业、自谋职业一次性经济补助及时拨付的比率</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各项补助资金按标准执行率（%）</w:t>
            </w:r>
            <w:r>
              <w:tab/>
            </w:r>
          </w:p>
        </w:tc>
        <w:tc>
          <w:tcPr>
            <w:tcW w:w="5386" w:type="dxa"/>
            <w:vAlign w:val="center"/>
          </w:tcPr>
          <w:p>
            <w:pPr>
              <w:pStyle w:val="单元格样式2"/>
            </w:pPr>
            <w:r>
              <w:t xml:space="preserve">按规定发放的一次性自谋职业金和自主就业一次性补助占总资金的比率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资金的使用效率</w:t>
            </w:r>
          </w:p>
        </w:tc>
        <w:tc>
          <w:tcPr>
            <w:tcW w:w="5386" w:type="dxa"/>
            <w:vAlign w:val="center"/>
          </w:tcPr>
          <w:p>
            <w:pPr>
              <w:pStyle w:val="单元格样式2"/>
            </w:pPr>
            <w:r>
              <w:t xml:space="preserve">资金的使用效率</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退役士兵就业、生活保障程度</w:t>
            </w:r>
            <w:r>
              <w:tab/>
            </w:r>
          </w:p>
        </w:tc>
        <w:tc>
          <w:tcPr>
            <w:tcW w:w="5386" w:type="dxa"/>
            <w:vAlign w:val="center"/>
          </w:tcPr>
          <w:p>
            <w:pPr>
              <w:pStyle w:val="单元格样式2"/>
            </w:pPr>
            <w:r>
              <w:t xml:space="preserve">保证退役士兵安置工作健康运行，退役士兵就业生活等方面得到有效保障</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可持续性服务</w:t>
            </w:r>
          </w:p>
        </w:tc>
        <w:tc>
          <w:tcPr>
            <w:tcW w:w="5386" w:type="dxa"/>
            <w:vAlign w:val="center"/>
          </w:tcPr>
          <w:p>
            <w:pPr>
              <w:pStyle w:val="单元格样式2"/>
            </w:pPr>
            <w:r>
              <w:t xml:space="preserve">可持续性服务</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退役士兵满意度（%）</w:t>
            </w:r>
          </w:p>
        </w:tc>
        <w:tc>
          <w:tcPr>
            <w:tcW w:w="5386" w:type="dxa"/>
            <w:vAlign w:val="center"/>
          </w:tcPr>
          <w:p>
            <w:pPr>
              <w:pStyle w:val="单元格样式2"/>
            </w:pPr>
            <w:r>
              <w:t xml:space="preserve">对退役安置满意和较满意的人数占调查总人数的比率</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2026年退役安置资金县级配套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13、2026年义务兵优待金县级配套绩效目标表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1.2026年义务兵优待金县级配套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享受补助人数（人）</w:t>
            </w:r>
          </w:p>
        </w:tc>
        <w:tc>
          <w:tcPr>
            <w:tcW w:w="5386" w:type="dxa"/>
            <w:vAlign w:val="center"/>
          </w:tcPr>
          <w:p>
            <w:pPr>
              <w:pStyle w:val="单元格样式2"/>
            </w:pPr>
            <w:r>
              <w:t xml:space="preserve">享受义务兵优待金人数</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义务兵优待金足额拨付率（%）</w:t>
            </w:r>
          </w:p>
        </w:tc>
        <w:tc>
          <w:tcPr>
            <w:tcW w:w="5386" w:type="dxa"/>
            <w:vAlign w:val="center"/>
          </w:tcPr>
          <w:p>
            <w:pPr>
              <w:pStyle w:val="单元格样式2"/>
            </w:pPr>
            <w:r>
              <w:t xml:space="preserve">足额发放的义务兵优待金占总发放资金的比率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义务兵优待金及时拨付率（%）</w:t>
            </w:r>
          </w:p>
        </w:tc>
        <w:tc>
          <w:tcPr>
            <w:tcW w:w="5386" w:type="dxa"/>
            <w:vAlign w:val="center"/>
          </w:tcPr>
          <w:p>
            <w:pPr>
              <w:pStyle w:val="单元格样式2"/>
            </w:pPr>
            <w:r>
              <w:t xml:space="preserve">义务兵优待金及时拨付率（%）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义务兵优待金按规定执行率（%）</w:t>
            </w:r>
          </w:p>
        </w:tc>
        <w:tc>
          <w:tcPr>
            <w:tcW w:w="5386" w:type="dxa"/>
            <w:vAlign w:val="center"/>
          </w:tcPr>
          <w:p>
            <w:pPr>
              <w:pStyle w:val="单元格样式2"/>
            </w:pPr>
            <w:r>
              <w:t xml:space="preserve">义务兵优待金按规定执行率（%）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保障义务兵优待政策</w:t>
            </w:r>
          </w:p>
        </w:tc>
        <w:tc>
          <w:tcPr>
            <w:tcW w:w="5386" w:type="dxa"/>
            <w:vAlign w:val="center"/>
          </w:tcPr>
          <w:p>
            <w:pPr>
              <w:pStyle w:val="单元格样式2"/>
            </w:pPr>
            <w:r>
              <w:t xml:space="preserve">保障义务兵优待政策</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优抚对象生活改善情况</w:t>
            </w:r>
          </w:p>
        </w:tc>
        <w:tc>
          <w:tcPr>
            <w:tcW w:w="5386" w:type="dxa"/>
            <w:vAlign w:val="center"/>
          </w:tcPr>
          <w:p>
            <w:pPr>
              <w:pStyle w:val="单元格样式2"/>
            </w:pPr>
            <w:r>
              <w:t xml:space="preserve">优抚对象生活改善情况</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14、2026年义务兵优待金县级配套绩效目标表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13013026P00002510013B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2026年义务兵优待金县级配套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1.2026年义务兵优待金县级配套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享受补助人数（人）</w:t>
            </w:r>
            <w:r>
              <w:tab/>
            </w:r>
          </w:p>
        </w:tc>
        <w:tc>
          <w:tcPr>
            <w:tcW w:w="5386" w:type="dxa"/>
            <w:vAlign w:val="center"/>
          </w:tcPr>
          <w:p>
            <w:pPr>
              <w:pStyle w:val="单元格样式2"/>
            </w:pPr>
            <w:r>
              <w:t xml:space="preserve">享受义务兵优待金人数</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p>
          <w:p>
            <w:pPr>
              <w:pStyle w:val="单元格样式2"/>
            </w:pPr>
            <w:r>
              <w:t xml:space="preserve">义务兵优待金足额拨付率（%）</w:t>
            </w:r>
            <w:r>
              <w:tab/>
            </w:r>
          </w:p>
        </w:tc>
        <w:tc>
          <w:tcPr>
            <w:tcW w:w="5386" w:type="dxa"/>
            <w:vAlign w:val="center"/>
          </w:tcPr>
          <w:p>
            <w:pPr>
              <w:pStyle w:val="单元格样式2"/>
            </w:pPr>
            <w:r>
              <w:t xml:space="preserve">足额发放的义务兵优待金占总发放资金的比率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p>
          <w:p>
            <w:pPr>
              <w:pStyle w:val="单元格样式2"/>
            </w:pPr>
            <w:r>
              <w:t xml:space="preserve">义务兵优待金及时拨付率（%）</w:t>
            </w:r>
            <w:r>
              <w:tab/>
            </w:r>
          </w:p>
        </w:tc>
        <w:tc>
          <w:tcPr>
            <w:tcW w:w="5386" w:type="dxa"/>
            <w:vAlign w:val="center"/>
          </w:tcPr>
          <w:p>
            <w:pPr>
              <w:pStyle w:val="单元格样式2"/>
            </w:pPr>
            <w:r>
              <w:t xml:space="preserve">及时拨付的资金占总下达资金的比率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义务兵优待金按规定执行率（%）</w:t>
            </w:r>
            <w:r>
              <w:tab/>
            </w:r>
          </w:p>
        </w:tc>
        <w:tc>
          <w:tcPr>
            <w:tcW w:w="5386" w:type="dxa"/>
            <w:vAlign w:val="center"/>
          </w:tcPr>
          <w:p>
            <w:pPr>
              <w:pStyle w:val="单元格样式2"/>
            </w:pPr>
            <w:r>
              <w:t xml:space="preserve">按规定执行发放的义务兵优待金占总资金的比率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保障义务兵优待政策</w:t>
            </w:r>
          </w:p>
        </w:tc>
        <w:tc>
          <w:tcPr>
            <w:tcW w:w="5386" w:type="dxa"/>
            <w:vAlign w:val="center"/>
          </w:tcPr>
          <w:p>
            <w:pPr>
              <w:pStyle w:val="单元格样式2"/>
            </w:pPr>
            <w:r>
              <w:t xml:space="preserve">保障义务兵优待政策</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优抚对象生活改善情况</w:t>
            </w:r>
          </w:p>
        </w:tc>
        <w:tc>
          <w:tcPr>
            <w:tcW w:w="5386" w:type="dxa"/>
            <w:vAlign w:val="center"/>
          </w:tcPr>
          <w:p>
            <w:pPr>
              <w:pStyle w:val="单元格样式2"/>
            </w:pPr>
            <w:r>
              <w:t xml:space="preserve">发放义务兵优待金前后优抚对象生活情况对比</w:t>
            </w:r>
          </w:p>
        </w:tc>
        <w:tc>
          <w:tcPr>
            <w:tcW w:w="2268" w:type="dxa"/>
            <w:vAlign w:val="center"/>
          </w:tcPr>
          <w:p>
            <w:pPr>
              <w:pStyle w:val="单元格样式2"/>
            </w:pPr>
            <w:r>
              <w:t xml:space="preserve">≥99有效改善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r>
              <w:tab/>
            </w:r>
          </w:p>
        </w:tc>
        <w:tc>
          <w:tcPr>
            <w:tcW w:w="5386" w:type="dxa"/>
            <w:vAlign w:val="center"/>
          </w:tcPr>
          <w:p>
            <w:pPr>
              <w:pStyle w:val="单元格样式2"/>
            </w:pPr>
            <w:r>
              <w:t xml:space="preserve">满意和较满意的优抚对象人数占调查总人数的比</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15、2026年优抚资金县级配套绩效目标表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13013026P00002310012C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1.2026年优抚资金县级配套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16、2026年优抚资金县级配套绩效目标表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13013026P000023100130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2026年优抚资金县级配套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30.00</w:t>
            </w:r>
          </w:p>
        </w:tc>
        <w:tc>
          <w:tcPr>
            <w:tcW w:w="2551" w:type="dxa"/>
            <w:vAlign w:val="center"/>
          </w:tcPr>
          <w:p>
            <w:pPr>
              <w:pStyle w:val="单元格样式3"/>
            </w:pPr>
            <w:r>
              <w:t xml:space="preserve">20.00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1.2026年优抚资金县级配套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≥99根据当年人数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17、2026年中央军队转业干部补助经费（自主择业军队转业干部服务管理经费）绩效目标表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13013026P00002610030X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2026年中央军队转业干部补助经费（自主择业军队转业干部服务管理经费）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2026年中央军队转业干部补助经费（自主择业军队转业干部服务管理经费）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0.40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1.2026年中央军队转业干部补助经费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服务管理自主择业军队转业干部人数（人）</w:t>
            </w:r>
          </w:p>
        </w:tc>
        <w:tc>
          <w:tcPr>
            <w:tcW w:w="5386" w:type="dxa"/>
            <w:vAlign w:val="center"/>
          </w:tcPr>
          <w:p>
            <w:pPr>
              <w:pStyle w:val="单元格样式2"/>
            </w:pPr>
            <w:r>
              <w:t xml:space="preserve">服务管理自主择业军队转业干部人数（人）</w:t>
            </w:r>
          </w:p>
        </w:tc>
        <w:tc>
          <w:tcPr>
            <w:tcW w:w="2268" w:type="dxa"/>
            <w:vAlign w:val="center"/>
          </w:tcPr>
          <w:p>
            <w:pPr>
              <w:pStyle w:val="单元格样式2"/>
            </w:pPr>
            <w:r>
              <w:t xml:space="preserve">≥99按当年人数</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经费及时拨付率</w:t>
            </w:r>
          </w:p>
        </w:tc>
        <w:tc>
          <w:tcPr>
            <w:tcW w:w="5386" w:type="dxa"/>
            <w:vAlign w:val="center"/>
          </w:tcPr>
          <w:p>
            <w:pPr>
              <w:pStyle w:val="单元格样式2"/>
            </w:pPr>
            <w:r>
              <w:t xml:space="preserve">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自主择业军转干部管理工作经费标准（人均）</w:t>
            </w:r>
          </w:p>
        </w:tc>
        <w:tc>
          <w:tcPr>
            <w:tcW w:w="5386" w:type="dxa"/>
            <w:vAlign w:val="center"/>
          </w:tcPr>
          <w:p>
            <w:pPr>
              <w:pStyle w:val="单元格样式2"/>
            </w:pPr>
            <w:r>
              <w:t xml:space="preserve">自主择业军转干部管理工作经费标准（人均）</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自主择业金额</w:t>
            </w:r>
          </w:p>
        </w:tc>
        <w:tc>
          <w:tcPr>
            <w:tcW w:w="5386" w:type="dxa"/>
            <w:vAlign w:val="center"/>
          </w:tcPr>
          <w:p>
            <w:pPr>
              <w:pStyle w:val="单元格样式2"/>
            </w:pPr>
            <w:r>
              <w:t xml:space="preserve">自主择业金额</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做好自主择业军管干部管理服务工作</w:t>
            </w:r>
          </w:p>
        </w:tc>
        <w:tc>
          <w:tcPr>
            <w:tcW w:w="5386" w:type="dxa"/>
            <w:vAlign w:val="center"/>
          </w:tcPr>
          <w:p>
            <w:pPr>
              <w:pStyle w:val="单元格样式2"/>
            </w:pPr>
            <w:r>
              <w:t xml:space="preserve">做好自主择业军管干部管理服务工作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自主择业军队转业干部满意度</w:t>
            </w:r>
          </w:p>
        </w:tc>
        <w:tc>
          <w:tcPr>
            <w:tcW w:w="5386" w:type="dxa"/>
            <w:vAlign w:val="center"/>
          </w:tcPr>
          <w:p>
            <w:pPr>
              <w:pStyle w:val="单元格样式2"/>
            </w:pPr>
            <w:r>
              <w:t xml:space="preserve">自主择业军队转业干部满意度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18、2026年中央企业军转干部生活补助资金绩效目标表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13013026P00002710004E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2026年中央企业军转干部生活补助资金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2026年中央企业军转干部生活补助金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1.2026年中央企业军转干部生活补助金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符合补助条件的人数（人）</w:t>
            </w:r>
          </w:p>
        </w:tc>
        <w:tc>
          <w:tcPr>
            <w:tcW w:w="5386" w:type="dxa"/>
            <w:vAlign w:val="center"/>
          </w:tcPr>
          <w:p>
            <w:pPr>
              <w:pStyle w:val="单元格样式2"/>
            </w:pPr>
            <w:r>
              <w:t xml:space="preserve">生活困难及纳入解困范围的企业军转干部人数</w:t>
            </w:r>
          </w:p>
        </w:tc>
        <w:tc>
          <w:tcPr>
            <w:tcW w:w="2268" w:type="dxa"/>
            <w:vAlign w:val="center"/>
          </w:tcPr>
          <w:p>
            <w:pPr>
              <w:pStyle w:val="单元格样式2"/>
            </w:pPr>
            <w:r>
              <w:t xml:space="preserve">≥96</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军转干部解困资金到位率（%）</w:t>
            </w:r>
          </w:p>
        </w:tc>
        <w:tc>
          <w:tcPr>
            <w:tcW w:w="5386" w:type="dxa"/>
            <w:vAlign w:val="center"/>
          </w:tcPr>
          <w:p>
            <w:pPr>
              <w:pStyle w:val="单元格样式2"/>
            </w:pPr>
            <w:r>
              <w:t xml:space="preserve">军转干部解困资金实际到位情况占应到位情况的比率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解困资金按时发放率（%）</w:t>
            </w:r>
          </w:p>
        </w:tc>
        <w:tc>
          <w:tcPr>
            <w:tcW w:w="5386" w:type="dxa"/>
            <w:vAlign w:val="center"/>
          </w:tcPr>
          <w:p>
            <w:pPr>
              <w:pStyle w:val="单元格样式2"/>
            </w:pPr>
            <w:r>
              <w:t xml:space="preserve">按时发放的资金占全部资金的比率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解困资金按标准执行率（%）</w:t>
            </w:r>
          </w:p>
        </w:tc>
        <w:tc>
          <w:tcPr>
            <w:tcW w:w="5386" w:type="dxa"/>
            <w:vAlign w:val="center"/>
          </w:tcPr>
          <w:p>
            <w:pPr>
              <w:pStyle w:val="单元格样式2"/>
            </w:pPr>
            <w:r>
              <w:t xml:space="preserve">按规定标准发放的企业军转干部生活补助占总项目资金的比率</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军转经济数额</w:t>
            </w:r>
          </w:p>
        </w:tc>
        <w:tc>
          <w:tcPr>
            <w:tcW w:w="5386" w:type="dxa"/>
            <w:vAlign w:val="center"/>
          </w:tcPr>
          <w:p>
            <w:pPr>
              <w:pStyle w:val="单元格样式2"/>
            </w:pPr>
            <w:r>
              <w:t xml:space="preserve">根据政策符合军转人数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军转干部基本生活情况</w:t>
            </w:r>
          </w:p>
        </w:tc>
        <w:tc>
          <w:tcPr>
            <w:tcW w:w="5386" w:type="dxa"/>
            <w:vAlign w:val="center"/>
          </w:tcPr>
          <w:p>
            <w:pPr>
              <w:pStyle w:val="单元格样式2"/>
            </w:pPr>
            <w:r>
              <w:t xml:space="preserve">发放补贴后困难企业军转干部基本生活情况</w:t>
            </w:r>
          </w:p>
        </w:tc>
        <w:tc>
          <w:tcPr>
            <w:tcW w:w="2268" w:type="dxa"/>
            <w:vAlign w:val="center"/>
          </w:tcPr>
          <w:p>
            <w:pPr>
              <w:pStyle w:val="单元格样式2"/>
            </w:pPr>
            <w:r>
              <w:t xml:space="preserve">≥95明显改善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生态化稳定</w:t>
            </w:r>
          </w:p>
        </w:tc>
        <w:tc>
          <w:tcPr>
            <w:tcW w:w="5386" w:type="dxa"/>
            <w:vAlign w:val="center"/>
          </w:tcPr>
          <w:p>
            <w:pPr>
              <w:pStyle w:val="单元格样式2"/>
            </w:pPr>
            <w:r>
              <w:t xml:space="preserve">生态稳定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企业军转干部满意率</w:t>
            </w:r>
          </w:p>
        </w:tc>
        <w:tc>
          <w:tcPr>
            <w:tcW w:w="5386" w:type="dxa"/>
            <w:vAlign w:val="center"/>
          </w:tcPr>
          <w:p>
            <w:pPr>
              <w:pStyle w:val="单元格样式2"/>
            </w:pPr>
            <w:r>
              <w:t xml:space="preserve">企业军转干部满意率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19、2026年中央优抚对象补助经费（第二批）（义务兵优待金）绩效目标表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13013026P00002510010G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2026年中央优抚对象补助经费（第二批）（义务兵优待金）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2026年中央优抚对象补助经费（第二批）义务兵优待金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1.2026年中央优抚对象补助经费（第二批）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生态平衡稳定</w:t>
            </w:r>
          </w:p>
        </w:tc>
        <w:tc>
          <w:tcPr>
            <w:tcW w:w="5386" w:type="dxa"/>
            <w:vAlign w:val="center"/>
          </w:tcPr>
          <w:p>
            <w:pPr>
              <w:pStyle w:val="单元格样式2"/>
            </w:pPr>
            <w:r>
              <w:t xml:space="preserve">生态平衡稳定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20、2026年中央优抚对象补助经费（第一批）绩效目标表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13013026P000023100086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2026年中央优抚对象补助经费（第一批）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2026年中央优抚对象补助经费（第一批）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1.2026年中央优抚对象补助经费（第一批）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优抚对象抚恤和生活补助资金发放人数</w:t>
            </w:r>
          </w:p>
        </w:tc>
        <w:tc>
          <w:tcPr>
            <w:tcW w:w="5386" w:type="dxa"/>
            <w:vAlign w:val="center"/>
          </w:tcPr>
          <w:p>
            <w:pPr>
              <w:pStyle w:val="单元格样式2"/>
            </w:pPr>
            <w:r>
              <w:t xml:space="preserve">优抚对象抚恤和生活补助资金发放人数</w:t>
            </w:r>
          </w:p>
        </w:tc>
        <w:tc>
          <w:tcPr>
            <w:tcW w:w="2268" w:type="dxa"/>
            <w:vAlign w:val="center"/>
          </w:tcPr>
          <w:p>
            <w:pPr>
              <w:pStyle w:val="单元格样式2"/>
            </w:pPr>
            <w:r>
              <w:t xml:space="preserve">100按照当年审定人数确定</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各类优抚对象抚恤和生活补助标准按规定执行率</w:t>
            </w:r>
          </w:p>
        </w:tc>
        <w:tc>
          <w:tcPr>
            <w:tcW w:w="5386" w:type="dxa"/>
            <w:vAlign w:val="center"/>
          </w:tcPr>
          <w:p>
            <w:pPr>
              <w:pStyle w:val="单元格样式2"/>
            </w:pPr>
            <w:r>
              <w:t xml:space="preserve">各类优抚对象抚恤和生活补助标准按规定执行率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优抚对象抚恤和生活补助资金及时拨付率</w:t>
            </w:r>
          </w:p>
        </w:tc>
        <w:tc>
          <w:tcPr>
            <w:tcW w:w="5386" w:type="dxa"/>
            <w:vAlign w:val="center"/>
          </w:tcPr>
          <w:p>
            <w:pPr>
              <w:pStyle w:val="单元格样式2"/>
            </w:pPr>
            <w:r>
              <w:t xml:space="preserve">优抚对象抚恤和生活补助资金及时拨付率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根据政策申请批复率</w:t>
            </w:r>
          </w:p>
        </w:tc>
        <w:tc>
          <w:tcPr>
            <w:tcW w:w="5386" w:type="dxa"/>
            <w:vAlign w:val="center"/>
          </w:tcPr>
          <w:p>
            <w:pPr>
              <w:pStyle w:val="单元格样式2"/>
            </w:pPr>
            <w:r>
              <w:t xml:space="preserve">根据政策申请批复率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按规定申请批复金额</w:t>
            </w:r>
          </w:p>
        </w:tc>
        <w:tc>
          <w:tcPr>
            <w:tcW w:w="5386" w:type="dxa"/>
            <w:vAlign w:val="center"/>
          </w:tcPr>
          <w:p>
            <w:pPr>
              <w:pStyle w:val="单元格样式2"/>
            </w:pPr>
            <w:r>
              <w:t xml:space="preserve">按规定申请批复金额</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优抚对象生活情况</w:t>
            </w:r>
          </w:p>
        </w:tc>
        <w:tc>
          <w:tcPr>
            <w:tcW w:w="5386" w:type="dxa"/>
            <w:vAlign w:val="center"/>
          </w:tcPr>
          <w:p>
            <w:pPr>
              <w:pStyle w:val="单元格样式2"/>
            </w:pPr>
            <w:r>
              <w:t xml:space="preserve">优抚对象生活情况</w:t>
            </w:r>
          </w:p>
        </w:tc>
        <w:tc>
          <w:tcPr>
            <w:tcW w:w="2268" w:type="dxa"/>
            <w:vAlign w:val="center"/>
          </w:tcPr>
          <w:p>
            <w:pPr>
              <w:pStyle w:val="单元格样式2"/>
            </w:pPr>
            <w:r>
              <w:t xml:space="preserve">≥90有效改善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21、2026年中央优抚对象医疗保障经费绩效目标表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13013026P000050100050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2026年中央优抚对象医疗保障经费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2026年中央优抚对象医疗保障经费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30.00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1.2026年中央优抚对象医疗保障经费预算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符合医疗补助条件、参加基本医疗保险享受医疗补助人数比例</w:t>
            </w:r>
          </w:p>
        </w:tc>
        <w:tc>
          <w:tcPr>
            <w:tcW w:w="5386" w:type="dxa"/>
            <w:vAlign w:val="center"/>
          </w:tcPr>
          <w:p>
            <w:pPr>
              <w:pStyle w:val="单元格样式2"/>
            </w:pPr>
            <w:r>
              <w:t xml:space="preserve">符合资助参保条件的1级至6级残疾军人基本医疗保险参保率</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经费足额拨付率</w:t>
            </w:r>
          </w:p>
        </w:tc>
        <w:tc>
          <w:tcPr>
            <w:tcW w:w="5386" w:type="dxa"/>
            <w:vAlign w:val="center"/>
          </w:tcPr>
          <w:p>
            <w:pPr>
              <w:pStyle w:val="单元格样式2"/>
            </w:pPr>
            <w:r>
              <w:t xml:space="preserve">经费足额拨付率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优抚对象医疗保障经费及时拨付率</w:t>
            </w:r>
          </w:p>
        </w:tc>
        <w:tc>
          <w:tcPr>
            <w:tcW w:w="5386" w:type="dxa"/>
            <w:vAlign w:val="center"/>
          </w:tcPr>
          <w:p>
            <w:pPr>
              <w:pStyle w:val="单元格样式2"/>
            </w:pPr>
            <w:r>
              <w:t xml:space="preserve">优抚对象医疗保障经费及时拨付率</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申请医疗保障经费数</w:t>
            </w:r>
          </w:p>
        </w:tc>
        <w:tc>
          <w:tcPr>
            <w:tcW w:w="5386" w:type="dxa"/>
            <w:vAlign w:val="center"/>
          </w:tcPr>
          <w:p>
            <w:pPr>
              <w:pStyle w:val="单元格样式2"/>
            </w:pPr>
            <w:r>
              <w:t xml:space="preserve">申请医疗保障经费数</w:t>
            </w:r>
          </w:p>
        </w:tc>
        <w:tc>
          <w:tcPr>
            <w:tcW w:w="2268" w:type="dxa"/>
            <w:vAlign w:val="center"/>
          </w:tcPr>
          <w:p>
            <w:pPr>
              <w:pStyle w:val="单元格样式2"/>
            </w:pPr>
            <w:r>
              <w:t xml:space="preserve">100</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申请医疗保障经费额度</w:t>
            </w:r>
          </w:p>
        </w:tc>
        <w:tc>
          <w:tcPr>
            <w:tcW w:w="5386" w:type="dxa"/>
            <w:vAlign w:val="center"/>
          </w:tcPr>
          <w:p>
            <w:pPr>
              <w:pStyle w:val="单元格样式2"/>
            </w:pPr>
            <w:r>
              <w:t xml:space="preserve">保障经费数</w:t>
            </w:r>
          </w:p>
        </w:tc>
        <w:tc>
          <w:tcPr>
            <w:tcW w:w="2268" w:type="dxa"/>
            <w:vAlign w:val="center"/>
          </w:tcPr>
          <w:p>
            <w:pPr>
              <w:pStyle w:val="单元格样式2"/>
            </w:pPr>
            <w:r>
              <w:t xml:space="preserve">≥95</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优抚对象医疗难问题改善情况</w:t>
            </w:r>
          </w:p>
        </w:tc>
        <w:tc>
          <w:tcPr>
            <w:tcW w:w="5386" w:type="dxa"/>
            <w:vAlign w:val="center"/>
          </w:tcPr>
          <w:p>
            <w:pPr>
              <w:pStyle w:val="单元格样式2"/>
            </w:pPr>
            <w:r>
              <w:t xml:space="preserve">优抚对象医疗难问题改善情况</w:t>
            </w:r>
          </w:p>
        </w:tc>
        <w:tc>
          <w:tcPr>
            <w:tcW w:w="2268" w:type="dxa"/>
            <w:vAlign w:val="center"/>
          </w:tcPr>
          <w:p>
            <w:pPr>
              <w:pStyle w:val="单元格样式2"/>
            </w:pPr>
            <w:r>
              <w:t xml:space="preserve">≥95有效改善</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保障生态影响</w:t>
            </w:r>
          </w:p>
        </w:tc>
        <w:tc>
          <w:tcPr>
            <w:tcW w:w="5386" w:type="dxa"/>
            <w:vAlign w:val="center"/>
          </w:tcPr>
          <w:p>
            <w:pPr>
              <w:pStyle w:val="单元格样式2"/>
            </w:pPr>
            <w:r>
              <w:t xml:space="preserve">生态稳定</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退役军人得到保障</w:t>
            </w:r>
          </w:p>
        </w:tc>
        <w:tc>
          <w:tcPr>
            <w:tcW w:w="5386" w:type="dxa"/>
            <w:vAlign w:val="center"/>
          </w:tcPr>
          <w:p>
            <w:pPr>
              <w:pStyle w:val="单元格样式2"/>
            </w:pPr>
            <w:r>
              <w:t xml:space="preserve">退役军人得到保障</w:t>
            </w:r>
          </w:p>
        </w:tc>
        <w:tc>
          <w:tcPr>
            <w:tcW w:w="2268" w:type="dxa"/>
            <w:vAlign w:val="center"/>
          </w:tcPr>
          <w:p>
            <w:pPr>
              <w:pStyle w:val="单元格样式2"/>
            </w:pPr>
            <w:r>
              <w:t xml:space="preserve">≥99</w:t>
            </w:r>
          </w:p>
        </w:tc>
        <w:tc>
          <w:tcPr>
            <w:tcW w:w="1276" w:type="dxa"/>
            <w:vAlign w:val="center"/>
          </w:tcPr>
          <w:p>
            <w:pPr>
              <w:pStyle w:val="单元格样式2"/>
            </w:pPr>
            <w:r>
              <w:t xml:space="preserve">根据领导批示</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优抚对象满意度</w:t>
            </w:r>
          </w:p>
        </w:tc>
        <w:tc>
          <w:tcPr>
            <w:tcW w:w="5386" w:type="dxa"/>
            <w:vAlign w:val="center"/>
          </w:tcPr>
          <w:p>
            <w:pPr>
              <w:pStyle w:val="单元格样式2"/>
            </w:pPr>
            <w:r>
              <w:t xml:space="preserve">优抚对象满意度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根据领导批示</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22、2026企业军转干部解困补助绩效目标表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2026企业军转干部解困补助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2026企业军转干部解困补助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w:t>
            </w:r>
          </w:p>
        </w:tc>
        <w:tc>
          <w:tcPr>
            <w:tcW w:w="2835" w:type="dxa"/>
            <w:vAlign w:val="center"/>
          </w:tcPr>
          <w:p>
            <w:pPr>
              <w:pStyle w:val="单元格样式3"/>
            </w:pPr>
            <w:r>
              <w:t xml:space="preserve">10.00</w:t>
            </w:r>
          </w:p>
        </w:tc>
        <w:tc>
          <w:tcPr>
            <w:tcW w:w="2551" w:type="dxa"/>
            <w:vAlign w:val="center"/>
          </w:tcPr>
          <w:p>
            <w:pPr>
              <w:pStyle w:val="单元格样式3"/>
            </w:pPr>
            <w:r>
              <w:t xml:space="preserve">15.00</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1.2026企业军转干部解困补助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享受企业军转干部解困补助资金人数</w:t>
            </w:r>
          </w:p>
        </w:tc>
        <w:tc>
          <w:tcPr>
            <w:tcW w:w="5386" w:type="dxa"/>
            <w:vAlign w:val="center"/>
          </w:tcPr>
          <w:p>
            <w:pPr>
              <w:pStyle w:val="单元格样式2"/>
            </w:pPr>
            <w:r>
              <w:t xml:space="preserve">享受企业军转干部解困资金人数</w:t>
            </w:r>
          </w:p>
        </w:tc>
        <w:tc>
          <w:tcPr>
            <w:tcW w:w="2268" w:type="dxa"/>
            <w:vAlign w:val="center"/>
          </w:tcPr>
          <w:p>
            <w:pPr>
              <w:pStyle w:val="单元格样式2"/>
            </w:pPr>
            <w:r>
              <w:t xml:space="preserve">≥100享受医补助人数</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解困资金足额拨付</w:t>
            </w:r>
          </w:p>
        </w:tc>
        <w:tc>
          <w:tcPr>
            <w:tcW w:w="5386" w:type="dxa"/>
            <w:vAlign w:val="center"/>
          </w:tcPr>
          <w:p>
            <w:pPr>
              <w:pStyle w:val="单元格样式2"/>
            </w:pPr>
            <w:r>
              <w:t xml:space="preserve">解困资金足额拨付</w:t>
            </w:r>
          </w:p>
        </w:tc>
        <w:tc>
          <w:tcPr>
            <w:tcW w:w="2268" w:type="dxa"/>
            <w:vAlign w:val="center"/>
          </w:tcPr>
          <w:p>
            <w:pPr>
              <w:pStyle w:val="单元格样式2"/>
            </w:pPr>
            <w:r>
              <w:t xml:space="preserve">≥100经费足额拨付</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解困资金发放标准按规定执行</w:t>
            </w:r>
          </w:p>
        </w:tc>
        <w:tc>
          <w:tcPr>
            <w:tcW w:w="5386" w:type="dxa"/>
            <w:vAlign w:val="center"/>
          </w:tcPr>
          <w:p>
            <w:pPr>
              <w:pStyle w:val="单元格样式2"/>
            </w:pPr>
            <w:r>
              <w:t xml:space="preserve">解困资金发放标准按规定执行</w:t>
            </w:r>
          </w:p>
        </w:tc>
        <w:tc>
          <w:tcPr>
            <w:tcW w:w="2268" w:type="dxa"/>
            <w:vAlign w:val="center"/>
          </w:tcPr>
          <w:p>
            <w:pPr>
              <w:pStyle w:val="单元格样式2"/>
            </w:pPr>
            <w:r>
              <w:t xml:space="preserve">≥100按标准发放</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经费及时拨付</w:t>
            </w:r>
          </w:p>
        </w:tc>
        <w:tc>
          <w:tcPr>
            <w:tcW w:w="5386" w:type="dxa"/>
            <w:vAlign w:val="center"/>
          </w:tcPr>
          <w:p>
            <w:pPr>
              <w:pStyle w:val="单元格样式2"/>
            </w:pPr>
            <w:r>
              <w:t xml:space="preserve">经费及时拨付</w:t>
            </w:r>
          </w:p>
        </w:tc>
        <w:tc>
          <w:tcPr>
            <w:tcW w:w="2268" w:type="dxa"/>
            <w:vAlign w:val="center"/>
          </w:tcPr>
          <w:p>
            <w:pPr>
              <w:pStyle w:val="单元格样式2"/>
            </w:pPr>
            <w:r>
              <w:t xml:space="preserve">≥100补助及时发放</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提升展会的社会影响力</w:t>
            </w:r>
          </w:p>
        </w:tc>
        <w:tc>
          <w:tcPr>
            <w:tcW w:w="5386" w:type="dxa"/>
            <w:vAlign w:val="center"/>
          </w:tcPr>
          <w:p>
            <w:pPr>
              <w:pStyle w:val="单元格样式2"/>
            </w:pPr>
            <w:r>
              <w:t xml:space="preserve">提升展会的社会影响力</w:t>
            </w:r>
          </w:p>
        </w:tc>
        <w:tc>
          <w:tcPr>
            <w:tcW w:w="2268" w:type="dxa"/>
            <w:vAlign w:val="center"/>
          </w:tcPr>
          <w:p>
            <w:pPr>
              <w:pStyle w:val="单元格样式2"/>
            </w:pPr>
            <w:r>
              <w:t xml:space="preserve">≥99满意</w:t>
            </w:r>
          </w:p>
        </w:tc>
        <w:tc>
          <w:tcPr>
            <w:tcW w:w="1276" w:type="dxa"/>
            <w:vAlign w:val="center"/>
          </w:tcPr>
          <w:p>
            <w:pPr>
              <w:pStyle w:val="单元格样式2"/>
            </w:pPr>
            <w:r>
              <w:t xml:space="preserve">2026年企业军转干部解困补助县级配套</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≥99满意</w:t>
            </w:r>
          </w:p>
        </w:tc>
        <w:tc>
          <w:tcPr>
            <w:tcW w:w="1276" w:type="dxa"/>
            <w:vAlign w:val="center"/>
          </w:tcPr>
          <w:p>
            <w:pPr>
              <w:pStyle w:val="单元格样式2"/>
            </w:pPr>
            <w:r>
              <w:t xml:space="preserve">2026年企业军转干部解困补助县级配套</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23、2026退役士兵资金（公益岗）绩效目标表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13013026P00006610012A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2026退役士兵资金（公益岗）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2026退役士兵资金（公益岗）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900.00</w:t>
            </w:r>
          </w:p>
        </w:tc>
        <w:tc>
          <w:tcPr>
            <w:tcW w:w="2551" w:type="dxa"/>
            <w:vAlign w:val="center"/>
          </w:tcPr>
          <w:p>
            <w:pPr>
              <w:pStyle w:val="单元格样式3"/>
            </w:pPr>
            <w:r>
              <w:t xml:space="preserve">1300.00</w:t>
            </w:r>
          </w:p>
        </w:tc>
        <w:tc>
          <w:tcPr>
            <w:tcW w:w="3544" w:type="dxa"/>
            <w:gridSpan w:val="2"/>
            <w:vAlign w:val="center"/>
          </w:tcPr>
          <w:p>
            <w:pPr>
              <w:pStyle w:val="单元格样式3"/>
            </w:pPr>
            <w:r>
              <w:t xml:space="preserve">1700.00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1.2026退役士兵资金（公益岗）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p>
            <w:pPr>
              <w:pStyle w:val="单元格样式2"/>
            </w:pP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p>
            <w:pPr>
              <w:pStyle w:val="单元格样式2"/>
            </w:pP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≥100补助发放准确程度</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≥100资金支付及时率</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p>
            <w:pPr>
              <w:pStyle w:val="单元格样式2"/>
            </w:pPr>
          </w:p>
        </w:tc>
        <w:tc>
          <w:tcPr>
            <w:tcW w:w="5386" w:type="dxa"/>
            <w:vAlign w:val="center"/>
          </w:tcPr>
          <w:p>
            <w:pPr>
              <w:pStyle w:val="单元格样式2"/>
            </w:pPr>
            <w:r>
              <w:t xml:space="preserve">按政策执行</w:t>
            </w:r>
          </w:p>
        </w:tc>
        <w:tc>
          <w:tcPr>
            <w:tcW w:w="2268" w:type="dxa"/>
            <w:vAlign w:val="center"/>
          </w:tcPr>
          <w:p>
            <w:pPr>
              <w:pStyle w:val="单元格样式2"/>
            </w:pPr>
            <w:r>
              <w:t xml:space="preserve">≥100按政策执行</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退役士兵资金保障</w:t>
            </w:r>
          </w:p>
        </w:tc>
        <w:tc>
          <w:tcPr>
            <w:tcW w:w="5386" w:type="dxa"/>
            <w:vAlign w:val="center"/>
          </w:tcPr>
          <w:p>
            <w:pPr>
              <w:pStyle w:val="单元格样式2"/>
            </w:pPr>
            <w:r>
              <w:t xml:space="preserve">退役士兵资金数</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退役士兵生活得以改善</w:t>
            </w:r>
          </w:p>
        </w:tc>
        <w:tc>
          <w:tcPr>
            <w:tcW w:w="5386" w:type="dxa"/>
            <w:vAlign w:val="center"/>
          </w:tcPr>
          <w:p>
            <w:pPr>
              <w:pStyle w:val="单元格样式2"/>
            </w:pPr>
            <w:r>
              <w:t xml:space="preserve">退役士兵生活得到很大改善</w:t>
            </w:r>
          </w:p>
        </w:tc>
        <w:tc>
          <w:tcPr>
            <w:tcW w:w="2268" w:type="dxa"/>
            <w:vAlign w:val="center"/>
          </w:tcPr>
          <w:p>
            <w:pPr>
              <w:pStyle w:val="单元格样式2"/>
            </w:pPr>
            <w:r>
              <w:t xml:space="preserve">≥99退役士兵生活得到很大改善</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2026年退役士兵资金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24、2026退役士兵资金（志愿兵、乡镇垫付）绩效目标表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13013026P00006610013X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2026退役士兵资金（志愿兵、乡镇垫付）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2026退役士兵资金（志愿兵、乡镇垫付资金）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400.00</w:t>
            </w:r>
          </w:p>
        </w:tc>
        <w:tc>
          <w:tcPr>
            <w:tcW w:w="2835" w:type="dxa"/>
            <w:vAlign w:val="center"/>
          </w:tcPr>
          <w:p>
            <w:pPr>
              <w:pStyle w:val="单元格样式3"/>
            </w:pPr>
            <w:r>
              <w:t xml:space="preserve">900.00</w:t>
            </w:r>
          </w:p>
        </w:tc>
        <w:tc>
          <w:tcPr>
            <w:tcW w:w="2551" w:type="dxa"/>
            <w:vAlign w:val="center"/>
          </w:tcPr>
          <w:p>
            <w:pPr>
              <w:pStyle w:val="单元格样式3"/>
            </w:pPr>
            <w:r>
              <w:t xml:space="preserve">1400.00</w:t>
            </w:r>
          </w:p>
        </w:tc>
        <w:tc>
          <w:tcPr>
            <w:tcW w:w="3544" w:type="dxa"/>
            <w:gridSpan w:val="2"/>
            <w:vAlign w:val="center"/>
          </w:tcPr>
          <w:p>
            <w:pPr>
              <w:pStyle w:val="单元格样式3"/>
            </w:pPr>
            <w:r>
              <w:t xml:space="preserve">1800.00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1.2026退役士兵资金（志愿兵、乡镇垫付）</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p>
            <w:pPr>
              <w:pStyle w:val="单元格样式2"/>
            </w:pPr>
          </w:p>
        </w:tc>
        <w:tc>
          <w:tcPr>
            <w:tcW w:w="5386" w:type="dxa"/>
            <w:vAlign w:val="center"/>
          </w:tcPr>
          <w:p>
            <w:pPr>
              <w:pStyle w:val="单元格样式2"/>
            </w:pPr>
            <w:r>
              <w:t xml:space="preserve">资金支付及时率</w:t>
            </w:r>
          </w:p>
          <w:p>
            <w:pPr>
              <w:pStyle w:val="单元格样式2"/>
            </w:pPr>
          </w:p>
        </w:tc>
        <w:tc>
          <w:tcPr>
            <w:tcW w:w="2268" w:type="dxa"/>
            <w:vAlign w:val="center"/>
          </w:tcPr>
          <w:p>
            <w:pPr>
              <w:pStyle w:val="单元格样式2"/>
            </w:pPr>
            <w:r>
              <w:t xml:space="preserve">≥100资金支付及时率</w:t>
            </w:r>
          </w:p>
          <w:p>
            <w:pPr>
              <w:pStyle w:val="单元格样式2"/>
            </w:pP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按政策执行</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退役士兵资金保障</w:t>
            </w:r>
          </w:p>
        </w:tc>
        <w:tc>
          <w:tcPr>
            <w:tcW w:w="5386" w:type="dxa"/>
            <w:vAlign w:val="center"/>
          </w:tcPr>
          <w:p>
            <w:pPr>
              <w:pStyle w:val="单元格样式2"/>
            </w:pPr>
            <w:r>
              <w:t xml:space="preserve">退役士兵资金保障</w:t>
            </w:r>
          </w:p>
        </w:tc>
        <w:tc>
          <w:tcPr>
            <w:tcW w:w="2268" w:type="dxa"/>
            <w:vAlign w:val="center"/>
          </w:tcPr>
          <w:p>
            <w:pPr>
              <w:pStyle w:val="单元格样式2"/>
            </w:pPr>
            <w:r>
              <w:t xml:space="preserve">≥100</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退役士兵生活得以改善</w:t>
            </w:r>
          </w:p>
        </w:tc>
        <w:tc>
          <w:tcPr>
            <w:tcW w:w="5386" w:type="dxa"/>
            <w:vAlign w:val="center"/>
          </w:tcPr>
          <w:p>
            <w:pPr>
              <w:pStyle w:val="单元格样式2"/>
            </w:pPr>
            <w:r>
              <w:t xml:space="preserve">退役士兵生活得到很大改善</w:t>
            </w:r>
          </w:p>
        </w:tc>
        <w:tc>
          <w:tcPr>
            <w:tcW w:w="2268" w:type="dxa"/>
            <w:vAlign w:val="center"/>
          </w:tcPr>
          <w:p>
            <w:pPr>
              <w:pStyle w:val="单元格样式2"/>
            </w:pPr>
            <w:r>
              <w:t xml:space="preserve">≥99退役士兵生活得到很大改善</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增强影响力</w:t>
            </w:r>
          </w:p>
        </w:tc>
        <w:tc>
          <w:tcPr>
            <w:tcW w:w="5386" w:type="dxa"/>
            <w:vAlign w:val="center"/>
          </w:tcPr>
          <w:p>
            <w:pPr>
              <w:pStyle w:val="单元格样式2"/>
            </w:pPr>
            <w:r>
              <w:t xml:space="preserve">增强影响力</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≥95</w:t>
            </w:r>
          </w:p>
        </w:tc>
        <w:tc>
          <w:tcPr>
            <w:tcW w:w="1276" w:type="dxa"/>
            <w:vAlign w:val="center"/>
          </w:tcPr>
          <w:p>
            <w:pPr>
              <w:pStyle w:val="单元格样式2"/>
            </w:pPr>
            <w:r>
              <w:t xml:space="preserve">2026年退役士兵资金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≥99</w:t>
            </w:r>
          </w:p>
        </w:tc>
        <w:tc>
          <w:tcPr>
            <w:tcW w:w="1276" w:type="dxa"/>
            <w:vAlign w:val="center"/>
          </w:tcPr>
          <w:p>
            <w:pPr>
              <w:pStyle w:val="单元格样式2"/>
            </w:pPr>
            <w:r>
              <w:t xml:space="preserve">2026年退役士兵资金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25、2026预备消防士家庭优待金绩效目标表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13013026P00006610014H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2026预备消防士家庭优待金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2026预备消防士家庭优待金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1.2026预备消防士家庭优待金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实际发放补助率</w:t>
            </w:r>
            <w:r>
              <w:tab/>
            </w:r>
          </w:p>
        </w:tc>
        <w:tc>
          <w:tcPr>
            <w:tcW w:w="5386" w:type="dxa"/>
            <w:vAlign w:val="center"/>
          </w:tcPr>
          <w:p>
            <w:pPr>
              <w:pStyle w:val="单元格样式2"/>
            </w:pPr>
            <w:r>
              <w:t xml:space="preserve">实际发放补助人数占应发放人数的比例</w:t>
            </w:r>
          </w:p>
          <w:p>
            <w:pPr>
              <w:pStyle w:val="单元格样式2"/>
            </w:pPr>
          </w:p>
        </w:tc>
        <w:tc>
          <w:tcPr>
            <w:tcW w:w="2268" w:type="dxa"/>
            <w:vAlign w:val="center"/>
          </w:tcPr>
          <w:p>
            <w:pPr>
              <w:pStyle w:val="单元格样式2"/>
            </w:pPr>
            <w:r>
              <w:t xml:space="preserve">≥100实际发放补助人数占应发放人数的比例</w:t>
            </w:r>
          </w:p>
          <w:p>
            <w:pPr>
              <w:pStyle w:val="单元格样式2"/>
            </w:pP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补助发放准确率</w:t>
            </w:r>
            <w:r>
              <w:tab/>
            </w:r>
          </w:p>
        </w:tc>
        <w:tc>
          <w:tcPr>
            <w:tcW w:w="5386" w:type="dxa"/>
            <w:vAlign w:val="center"/>
          </w:tcPr>
          <w:p>
            <w:pPr>
              <w:pStyle w:val="单元格样式2"/>
            </w:pPr>
            <w:r>
              <w:t xml:space="preserve">补助发放准确程度</w:t>
            </w:r>
          </w:p>
          <w:p>
            <w:pPr>
              <w:pStyle w:val="单元格样式2"/>
            </w:pPr>
          </w:p>
        </w:tc>
        <w:tc>
          <w:tcPr>
            <w:tcW w:w="2268" w:type="dxa"/>
            <w:vAlign w:val="center"/>
          </w:tcPr>
          <w:p>
            <w:pPr>
              <w:pStyle w:val="单元格样式2"/>
            </w:pPr>
            <w:r>
              <w:t xml:space="preserve">≥100补助发放准确程度</w:t>
            </w:r>
          </w:p>
          <w:p>
            <w:pPr>
              <w:pStyle w:val="单元格样式2"/>
            </w:pP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p>
            <w:pPr>
              <w:pStyle w:val="单元格样式2"/>
            </w:pPr>
          </w:p>
        </w:tc>
        <w:tc>
          <w:tcPr>
            <w:tcW w:w="5386" w:type="dxa"/>
            <w:vAlign w:val="center"/>
          </w:tcPr>
          <w:p>
            <w:pPr>
              <w:pStyle w:val="单元格样式2"/>
            </w:pPr>
            <w:r>
              <w:t xml:space="preserve">资金支付及时率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r>
              <w:tab/>
            </w:r>
          </w:p>
          <w:p>
            <w:pPr>
              <w:pStyle w:val="单元格样式2"/>
            </w:pPr>
          </w:p>
          <w:p>
            <w:pPr>
              <w:pStyle w:val="单元格样式2"/>
            </w:pPr>
          </w:p>
        </w:tc>
        <w:tc>
          <w:tcPr>
            <w:tcW w:w="5386" w:type="dxa"/>
            <w:vAlign w:val="center"/>
          </w:tcPr>
          <w:p>
            <w:pPr>
              <w:pStyle w:val="单元格样式2"/>
            </w:pPr>
            <w:r>
              <w:t xml:space="preserve">按政策执行</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资金确保率</w:t>
            </w:r>
          </w:p>
        </w:tc>
        <w:tc>
          <w:tcPr>
            <w:tcW w:w="5386" w:type="dxa"/>
            <w:vAlign w:val="center"/>
          </w:tcPr>
          <w:p>
            <w:pPr>
              <w:pStyle w:val="单元格样式2"/>
            </w:pPr>
            <w:r>
              <w:t xml:space="preserve">按政策</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消防士家优待金发放率</w:t>
            </w:r>
          </w:p>
        </w:tc>
        <w:tc>
          <w:tcPr>
            <w:tcW w:w="5386" w:type="dxa"/>
            <w:vAlign w:val="center"/>
          </w:tcPr>
          <w:p>
            <w:pPr>
              <w:pStyle w:val="单元格样式2"/>
            </w:pPr>
            <w:r>
              <w:t xml:space="preserve">按政策发放</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持续发展作用力</w:t>
            </w:r>
          </w:p>
        </w:tc>
        <w:tc>
          <w:tcPr>
            <w:tcW w:w="5386" w:type="dxa"/>
            <w:vAlign w:val="center"/>
          </w:tcPr>
          <w:p>
            <w:pPr>
              <w:pStyle w:val="单元格样式2"/>
            </w:pPr>
            <w:r>
              <w:t xml:space="preserve">持续发展作用力</w:t>
            </w:r>
          </w:p>
        </w:tc>
        <w:tc>
          <w:tcPr>
            <w:tcW w:w="2268" w:type="dxa"/>
            <w:vAlign w:val="center"/>
          </w:tcPr>
          <w:p>
            <w:pPr>
              <w:pStyle w:val="单元格样式2"/>
            </w:pPr>
            <w:r>
              <w:t xml:space="preserve">≥100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生态影响</w:t>
            </w:r>
          </w:p>
        </w:tc>
        <w:tc>
          <w:tcPr>
            <w:tcW w:w="5386" w:type="dxa"/>
            <w:vAlign w:val="center"/>
          </w:tcPr>
          <w:p>
            <w:pPr>
              <w:pStyle w:val="单元格样式2"/>
            </w:pPr>
            <w:r>
              <w:t xml:space="preserve">生态影响</w:t>
            </w:r>
          </w:p>
        </w:tc>
        <w:tc>
          <w:tcPr>
            <w:tcW w:w="2268" w:type="dxa"/>
            <w:vAlign w:val="center"/>
          </w:tcPr>
          <w:p>
            <w:pPr>
              <w:pStyle w:val="单元格样式2"/>
            </w:pPr>
            <w:r>
              <w:t xml:space="preserve">≥90</w:t>
            </w:r>
          </w:p>
        </w:tc>
        <w:tc>
          <w:tcPr>
            <w:tcW w:w="1276" w:type="dxa"/>
            <w:vAlign w:val="center"/>
          </w:tcPr>
          <w:p>
            <w:pPr>
              <w:pStyle w:val="单元格样式2"/>
            </w:pPr>
            <w:r>
              <w:t xml:space="preserve">2026预备消防士家庭优待金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2026预备消防士家庭优待金</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26、2026年省级优抚事业单位补助资金（光荣院项目补助）绩效目标表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13013026P000029100061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2026年省级优抚事业单位补助资金（光荣院项目补助）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用于保障光荣院入住优抚对象冬季取暖，提高生活质量，提升幸福指数。</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4.50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1.通过发放取暖补助资金，保障优抚对象冬季取暖，提高生活质量，提升幸福指数。</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享受补助的光荣院个数</w:t>
            </w:r>
          </w:p>
        </w:tc>
        <w:tc>
          <w:tcPr>
            <w:tcW w:w="5386" w:type="dxa"/>
            <w:vAlign w:val="center"/>
          </w:tcPr>
          <w:p>
            <w:pPr>
              <w:pStyle w:val="单元格样式2"/>
            </w:pPr>
            <w:r>
              <w:t xml:space="preserve">享受补助的光荣院个数 </w:t>
            </w:r>
          </w:p>
        </w:tc>
        <w:tc>
          <w:tcPr>
            <w:tcW w:w="2268" w:type="dxa"/>
            <w:vAlign w:val="center"/>
          </w:tcPr>
          <w:p>
            <w:pPr>
              <w:pStyle w:val="单元格样式2"/>
            </w:pPr>
            <w:r>
              <w:t xml:space="preserve">1</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资金足额拨付率</w:t>
            </w:r>
          </w:p>
        </w:tc>
        <w:tc>
          <w:tcPr>
            <w:tcW w:w="5386" w:type="dxa"/>
            <w:vAlign w:val="center"/>
          </w:tcPr>
          <w:p>
            <w:pPr>
              <w:pStyle w:val="单元格样式2"/>
            </w:pPr>
            <w:r>
              <w:t xml:space="preserve">资金足额拨付</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补助资金及时拨付率</w:t>
            </w:r>
          </w:p>
        </w:tc>
        <w:tc>
          <w:tcPr>
            <w:tcW w:w="5386" w:type="dxa"/>
            <w:vAlign w:val="center"/>
          </w:tcPr>
          <w:p>
            <w:pPr>
              <w:pStyle w:val="单元格样式2"/>
            </w:pPr>
            <w:r>
              <w:t xml:space="preserve">补助资金及时拨付</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未超出资金成本</w:t>
            </w:r>
          </w:p>
        </w:tc>
        <w:tc>
          <w:tcPr>
            <w:tcW w:w="5386" w:type="dxa"/>
            <w:vAlign w:val="center"/>
          </w:tcPr>
          <w:p>
            <w:pPr>
              <w:pStyle w:val="单元格样式2"/>
            </w:pPr>
            <w:r>
              <w:t xml:space="preserve">有效控制在成本内</w:t>
            </w:r>
          </w:p>
        </w:tc>
        <w:tc>
          <w:tcPr>
            <w:tcW w:w="2268" w:type="dxa"/>
            <w:vAlign w:val="center"/>
          </w:tcPr>
          <w:p>
            <w:pPr>
              <w:pStyle w:val="单元格样式2"/>
            </w:pPr>
            <w:r>
              <w:t xml:space="preserve">100</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改善入住光荣院优抚对象生活环境</w:t>
            </w:r>
          </w:p>
        </w:tc>
        <w:tc>
          <w:tcPr>
            <w:tcW w:w="5386" w:type="dxa"/>
            <w:vAlign w:val="center"/>
          </w:tcPr>
          <w:p>
            <w:pPr>
              <w:pStyle w:val="单元格样式2"/>
            </w:pPr>
            <w:r>
              <w:t xml:space="preserve">优抚对象生活有效改善</w:t>
            </w:r>
          </w:p>
        </w:tc>
        <w:tc>
          <w:tcPr>
            <w:tcW w:w="2268" w:type="dxa"/>
            <w:vAlign w:val="center"/>
          </w:tcPr>
          <w:p>
            <w:pPr>
              <w:pStyle w:val="单元格样式2"/>
            </w:pPr>
            <w:r>
              <w:t xml:space="preserve">有效改善</w:t>
            </w:r>
          </w:p>
        </w:tc>
        <w:tc>
          <w:tcPr>
            <w:tcW w:w="1276" w:type="dxa"/>
            <w:vAlign w:val="center"/>
          </w:tcPr>
          <w:p>
            <w:pPr>
              <w:pStyle w:val="单元格样式2"/>
            </w:pPr>
            <w:r>
              <w:t xml:space="preserve">《光荣院管理办法》</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达到优抚对象满意</w:t>
            </w:r>
          </w:p>
        </w:tc>
        <w:tc>
          <w:tcPr>
            <w:tcW w:w="2268" w:type="dxa"/>
            <w:vAlign w:val="center"/>
          </w:tcPr>
          <w:p>
            <w:pPr>
              <w:pStyle w:val="单元格样式2"/>
            </w:pPr>
            <w:r>
              <w:t xml:space="preserve">≥90</w:t>
            </w:r>
          </w:p>
        </w:tc>
        <w:tc>
          <w:tcPr>
            <w:tcW w:w="1276" w:type="dxa"/>
            <w:vAlign w:val="center"/>
          </w:tcPr>
          <w:p>
            <w:pPr>
              <w:pStyle w:val="单元格样式2"/>
            </w:pPr>
            <w:r>
              <w:t xml:space="preserve">《光荣院管理办法》</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27、2025年中央军队转业干部补助经费（服务管理经费）绩效目标表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13013025P00002610018L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2025年中央军队转业干部补助经费（服务管理经费）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2025中央军队转军干部补助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0.01</w:t>
            </w:r>
          </w:p>
        </w:tc>
        <w:tc>
          <w:tcPr>
            <w:tcW w:w="2835" w:type="dxa"/>
            <w:vAlign w:val="center"/>
          </w:tcPr>
          <w:p>
            <w:pPr>
              <w:pStyle w:val="单元格样式3"/>
            </w:pPr>
            <w:r>
              <w:t xml:space="preserve">0.01</w:t>
            </w:r>
          </w:p>
        </w:tc>
        <w:tc>
          <w:tcPr>
            <w:tcW w:w="2551" w:type="dxa"/>
            <w:vAlign w:val="center"/>
          </w:tcPr>
          <w:p>
            <w:pPr>
              <w:pStyle w:val="单元格样式3"/>
            </w:pPr>
            <w:r>
              <w:t xml:space="preserve">0.02</w:t>
            </w:r>
          </w:p>
        </w:tc>
        <w:tc>
          <w:tcPr>
            <w:tcW w:w="3544" w:type="dxa"/>
            <w:gridSpan w:val="2"/>
            <w:vAlign w:val="center"/>
          </w:tcPr>
          <w:p>
            <w:pPr>
              <w:pStyle w:val="单元格样式3"/>
            </w:pPr>
            <w:r>
              <w:t xml:space="preserve">0.03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1.2025年中央军队转业干部补助经费（服务管理经费）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≥90保证准确</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≥90保证效率</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≥90准时发放</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≥90按照标准</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≥90社会满意度</w:t>
            </w:r>
          </w:p>
        </w:tc>
        <w:tc>
          <w:tcPr>
            <w:tcW w:w="1276" w:type="dxa"/>
            <w:vAlign w:val="center"/>
          </w:tcPr>
          <w:p>
            <w:pPr>
              <w:pStyle w:val="单元格样式2"/>
            </w:pPr>
            <w:r>
              <w:t xml:space="preserve">领导批准</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≥90保证服务质量</w:t>
            </w:r>
          </w:p>
        </w:tc>
        <w:tc>
          <w:tcPr>
            <w:tcW w:w="1276" w:type="dxa"/>
            <w:vAlign w:val="center"/>
          </w:tcPr>
          <w:p>
            <w:pPr>
              <w:pStyle w:val="单元格样式2"/>
            </w:pPr>
            <w:r>
              <w:t xml:space="preserve">领导批准</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28、2025年中央军队转业干部补助经费（经费）绩效目标表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13013025P00002610010P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2025年中央军队转业干部补助经费（经费）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2025年中央军队转业干部补助经费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0.01</w:t>
            </w:r>
          </w:p>
        </w:tc>
        <w:tc>
          <w:tcPr>
            <w:tcW w:w="2835" w:type="dxa"/>
            <w:vAlign w:val="center"/>
          </w:tcPr>
          <w:p>
            <w:pPr>
              <w:pStyle w:val="单元格样式3"/>
            </w:pPr>
            <w:r>
              <w:t xml:space="preserve">0.01</w:t>
            </w:r>
          </w:p>
        </w:tc>
        <w:tc>
          <w:tcPr>
            <w:tcW w:w="2551" w:type="dxa"/>
            <w:vAlign w:val="center"/>
          </w:tcPr>
          <w:p>
            <w:pPr>
              <w:pStyle w:val="单元格样式3"/>
            </w:pPr>
            <w:r>
              <w:t xml:space="preserve">0.02</w:t>
            </w:r>
          </w:p>
        </w:tc>
        <w:tc>
          <w:tcPr>
            <w:tcW w:w="3544" w:type="dxa"/>
            <w:gridSpan w:val="2"/>
            <w:vAlign w:val="center"/>
          </w:tcPr>
          <w:p>
            <w:pPr>
              <w:pStyle w:val="单元格样式3"/>
            </w:pPr>
            <w:r>
              <w:t xml:space="preserve">0.03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1.2025年中央军队转业干部补助经费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享受军转干部逐月领取退役金人数</w:t>
            </w:r>
          </w:p>
        </w:tc>
        <w:tc>
          <w:tcPr>
            <w:tcW w:w="5386" w:type="dxa"/>
            <w:vAlign w:val="center"/>
          </w:tcPr>
          <w:p>
            <w:pPr>
              <w:pStyle w:val="单元格样式2"/>
            </w:pPr>
            <w:r>
              <w:t xml:space="preserve">享受军转干部逐月领取退役金人数</w:t>
            </w:r>
          </w:p>
        </w:tc>
        <w:tc>
          <w:tcPr>
            <w:tcW w:w="2268" w:type="dxa"/>
            <w:vAlign w:val="center"/>
          </w:tcPr>
          <w:p>
            <w:pPr>
              <w:pStyle w:val="单元格样式2"/>
            </w:pPr>
            <w:r>
              <w:t xml:space="preserve">≥90</w:t>
            </w:r>
          </w:p>
        </w:tc>
        <w:tc>
          <w:tcPr>
            <w:tcW w:w="1276" w:type="dxa"/>
            <w:vAlign w:val="center"/>
          </w:tcPr>
          <w:p>
            <w:pPr>
              <w:pStyle w:val="单元格样式2"/>
            </w:pPr>
            <w:r>
              <w:t xml:space="preserve">享受军转干部逐月领取退役金人数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经费足额发放</w:t>
            </w:r>
          </w:p>
        </w:tc>
        <w:tc>
          <w:tcPr>
            <w:tcW w:w="5386" w:type="dxa"/>
            <w:vAlign w:val="center"/>
          </w:tcPr>
          <w:p>
            <w:pPr>
              <w:pStyle w:val="单元格样式2"/>
            </w:pPr>
            <w:r>
              <w:t xml:space="preserve">经费足额发放</w:t>
            </w:r>
          </w:p>
        </w:tc>
        <w:tc>
          <w:tcPr>
            <w:tcW w:w="2268" w:type="dxa"/>
            <w:vAlign w:val="center"/>
          </w:tcPr>
          <w:p>
            <w:pPr>
              <w:pStyle w:val="单元格样式2"/>
            </w:pPr>
            <w:r>
              <w:t xml:space="preserve">≥90</w:t>
            </w:r>
          </w:p>
        </w:tc>
        <w:tc>
          <w:tcPr>
            <w:tcW w:w="1276" w:type="dxa"/>
            <w:vAlign w:val="center"/>
          </w:tcPr>
          <w:p>
            <w:pPr>
              <w:pStyle w:val="单元格样式2"/>
            </w:pPr>
            <w:r>
              <w:t xml:space="preserve">经费足额发放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经费及时发放</w:t>
            </w:r>
          </w:p>
        </w:tc>
        <w:tc>
          <w:tcPr>
            <w:tcW w:w="5386" w:type="dxa"/>
            <w:vAlign w:val="center"/>
          </w:tcPr>
          <w:p>
            <w:pPr>
              <w:pStyle w:val="单元格样式2"/>
            </w:pPr>
            <w:r>
              <w:t xml:space="preserve">经费及时发放</w:t>
            </w:r>
          </w:p>
        </w:tc>
        <w:tc>
          <w:tcPr>
            <w:tcW w:w="2268" w:type="dxa"/>
            <w:vAlign w:val="center"/>
          </w:tcPr>
          <w:p>
            <w:pPr>
              <w:pStyle w:val="单元格样式2"/>
            </w:pPr>
            <w:r>
              <w:t xml:space="preserve">≥90</w:t>
            </w:r>
          </w:p>
        </w:tc>
        <w:tc>
          <w:tcPr>
            <w:tcW w:w="1276" w:type="dxa"/>
            <w:vAlign w:val="center"/>
          </w:tcPr>
          <w:p>
            <w:pPr>
              <w:pStyle w:val="单元格样式2"/>
            </w:pPr>
            <w:r>
              <w:t xml:space="preserve">经费及时发放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经费核拨使用符合政策规定</w:t>
            </w:r>
          </w:p>
        </w:tc>
        <w:tc>
          <w:tcPr>
            <w:tcW w:w="5386" w:type="dxa"/>
            <w:vAlign w:val="center"/>
          </w:tcPr>
          <w:p>
            <w:pPr>
              <w:pStyle w:val="单元格样式2"/>
            </w:pPr>
            <w:r>
              <w:t xml:space="preserve">经费核拨使用符合政策规定</w:t>
            </w:r>
          </w:p>
        </w:tc>
        <w:tc>
          <w:tcPr>
            <w:tcW w:w="2268" w:type="dxa"/>
            <w:vAlign w:val="center"/>
          </w:tcPr>
          <w:p>
            <w:pPr>
              <w:pStyle w:val="单元格样式2"/>
            </w:pPr>
            <w:r>
              <w:t xml:space="preserve">≥90</w:t>
            </w:r>
          </w:p>
        </w:tc>
        <w:tc>
          <w:tcPr>
            <w:tcW w:w="1276" w:type="dxa"/>
            <w:vAlign w:val="center"/>
          </w:tcPr>
          <w:p>
            <w:pPr>
              <w:pStyle w:val="单元格样式2"/>
            </w:pPr>
            <w:r>
              <w:t xml:space="preserve">经费核拨使用符合政策规定</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做好军转干部生活保障工作</w:t>
            </w:r>
          </w:p>
        </w:tc>
        <w:tc>
          <w:tcPr>
            <w:tcW w:w="5386" w:type="dxa"/>
            <w:vAlign w:val="center"/>
          </w:tcPr>
          <w:p>
            <w:pPr>
              <w:pStyle w:val="单元格样式2"/>
            </w:pPr>
            <w:r>
              <w:t xml:space="preserve">做好军转干部生活保障工作</w:t>
            </w:r>
          </w:p>
        </w:tc>
        <w:tc>
          <w:tcPr>
            <w:tcW w:w="2268" w:type="dxa"/>
            <w:vAlign w:val="center"/>
          </w:tcPr>
          <w:p>
            <w:pPr>
              <w:pStyle w:val="单元格样式2"/>
            </w:pPr>
            <w:r>
              <w:t xml:space="preserve">改善生活</w:t>
            </w:r>
          </w:p>
        </w:tc>
        <w:tc>
          <w:tcPr>
            <w:tcW w:w="1276" w:type="dxa"/>
            <w:vAlign w:val="center"/>
          </w:tcPr>
          <w:p>
            <w:pPr>
              <w:pStyle w:val="单元格样式2"/>
            </w:pPr>
            <w:r>
              <w:t xml:space="preserve">做好军转干部生活保障工作</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满意度提升</w:t>
            </w:r>
          </w:p>
          <w:p>
            <w:pPr>
              <w:pStyle w:val="单元格样式2"/>
            </w:pPr>
          </w:p>
        </w:tc>
        <w:tc>
          <w:tcPr>
            <w:tcW w:w="1276" w:type="dxa"/>
            <w:vAlign w:val="center"/>
          </w:tcPr>
          <w:p>
            <w:pPr>
              <w:pStyle w:val="单元格样式2"/>
            </w:pPr>
            <w:r>
              <w:t xml:space="preserve">受益群体满意度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29、2026年中央军队转业干部补助经费（服务管理经费）绩效目标表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13013026P000026100325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0.14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0.14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0.14</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1.按时间按政策保障发放到位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3</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改善军转干人员生活质量</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服务对象满意度提升</w:t>
            </w:r>
          </w:p>
        </w:tc>
        <w:tc>
          <w:tcPr>
            <w:tcW w:w="5386" w:type="dxa"/>
            <w:vAlign w:val="center"/>
          </w:tcPr>
          <w:p>
            <w:pPr>
              <w:pStyle w:val="单元格样式2"/>
            </w:pPr>
            <w:r>
              <w:t xml:space="preserve">服务对象满意度提升</w:t>
            </w:r>
          </w:p>
        </w:tc>
        <w:tc>
          <w:tcPr>
            <w:tcW w:w="2268" w:type="dxa"/>
            <w:vAlign w:val="center"/>
          </w:tcPr>
          <w:p>
            <w:pPr>
              <w:pStyle w:val="单元格样式2"/>
            </w:pPr>
            <w:r>
              <w:t xml:space="preserve">服务对象满意度提升</w:t>
            </w:r>
          </w:p>
        </w:tc>
        <w:tc>
          <w:tcPr>
            <w:tcW w:w="1276" w:type="dxa"/>
            <w:vAlign w:val="center"/>
          </w:tcPr>
          <w:p>
            <w:pPr>
              <w:pStyle w:val="单元格样式2"/>
            </w:pPr>
            <w:r>
              <w:t xml:space="preserve">冀财社（2025）115号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30、2026年中央军队转业干部补助经费（逐月领取退役金）绩效目标表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13013026P00002610031H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2026年中央军队转业干部补助经费（逐月领取退役金）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16.92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16.92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2026年中央军队转业干部补助经费（逐月领取退役金）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4.00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4.92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1.按时间按政策保障发放到位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保障军转干人数</w:t>
            </w:r>
          </w:p>
        </w:tc>
        <w:tc>
          <w:tcPr>
            <w:tcW w:w="5386" w:type="dxa"/>
            <w:vAlign w:val="center"/>
          </w:tcPr>
          <w:p>
            <w:pPr>
              <w:pStyle w:val="单元格样式2"/>
            </w:pPr>
            <w:r>
              <w:t xml:space="preserve">保障军转干人数</w:t>
            </w:r>
          </w:p>
        </w:tc>
        <w:tc>
          <w:tcPr>
            <w:tcW w:w="2268" w:type="dxa"/>
            <w:vAlign w:val="center"/>
          </w:tcPr>
          <w:p>
            <w:pPr>
              <w:pStyle w:val="单元格样式2"/>
            </w:pPr>
            <w:r>
              <w:t xml:space="preserve">3</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按政策发放率</w:t>
            </w:r>
          </w:p>
        </w:tc>
        <w:tc>
          <w:tcPr>
            <w:tcW w:w="5386" w:type="dxa"/>
            <w:vAlign w:val="center"/>
          </w:tcPr>
          <w:p>
            <w:pPr>
              <w:pStyle w:val="单元格样式2"/>
            </w:pPr>
            <w:r>
              <w:t xml:space="preserve">按政策发放率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发放及时率</w:t>
            </w:r>
          </w:p>
        </w:tc>
        <w:tc>
          <w:tcPr>
            <w:tcW w:w="5386" w:type="dxa"/>
            <w:vAlign w:val="center"/>
          </w:tcPr>
          <w:p>
            <w:pPr>
              <w:pStyle w:val="单元格样式2"/>
            </w:pPr>
            <w:r>
              <w:t xml:space="preserve">发放及时率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按时发放率</w:t>
            </w:r>
          </w:p>
        </w:tc>
        <w:tc>
          <w:tcPr>
            <w:tcW w:w="5386" w:type="dxa"/>
            <w:vAlign w:val="center"/>
          </w:tcPr>
          <w:p>
            <w:pPr>
              <w:pStyle w:val="单元格样式2"/>
            </w:pPr>
            <w:r>
              <w:t xml:space="preserve">按时发放率</w:t>
            </w:r>
          </w:p>
        </w:tc>
        <w:tc>
          <w:tcPr>
            <w:tcW w:w="2268" w:type="dxa"/>
            <w:vAlign w:val="center"/>
          </w:tcPr>
          <w:p>
            <w:pPr>
              <w:pStyle w:val="单元格样式2"/>
            </w:pPr>
            <w:r>
              <w:t xml:space="preserve">≥95</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改善军转干人员生活质量</w:t>
            </w:r>
          </w:p>
        </w:tc>
        <w:tc>
          <w:tcPr>
            <w:tcW w:w="5386" w:type="dxa"/>
            <w:vAlign w:val="center"/>
          </w:tcPr>
          <w:p>
            <w:pPr>
              <w:pStyle w:val="单元格样式2"/>
            </w:pPr>
            <w:r>
              <w:t xml:space="preserve">改善军转干人员生活质量</w:t>
            </w:r>
          </w:p>
        </w:tc>
        <w:tc>
          <w:tcPr>
            <w:tcW w:w="2268" w:type="dxa"/>
            <w:vAlign w:val="center"/>
          </w:tcPr>
          <w:p>
            <w:pPr>
              <w:pStyle w:val="单元格样式2"/>
            </w:pPr>
            <w:r>
              <w:t xml:space="preserve">改善军转干人员生活质量</w:t>
            </w:r>
          </w:p>
        </w:tc>
        <w:tc>
          <w:tcPr>
            <w:tcW w:w="1276" w:type="dxa"/>
            <w:vAlign w:val="center"/>
          </w:tcPr>
          <w:p>
            <w:pPr>
              <w:pStyle w:val="单元格样式2"/>
            </w:pPr>
            <w:r>
              <w:t xml:space="preserve">冀财社（2025）115号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服务对象满意度提升</w:t>
            </w:r>
          </w:p>
        </w:tc>
        <w:tc>
          <w:tcPr>
            <w:tcW w:w="5386" w:type="dxa"/>
            <w:vAlign w:val="center"/>
          </w:tcPr>
          <w:p>
            <w:pPr>
              <w:pStyle w:val="单元格样式2"/>
            </w:pPr>
            <w:r>
              <w:t xml:space="preserve">服务对象满意度提升</w:t>
            </w:r>
          </w:p>
        </w:tc>
        <w:tc>
          <w:tcPr>
            <w:tcW w:w="2268" w:type="dxa"/>
            <w:vAlign w:val="center"/>
          </w:tcPr>
          <w:p>
            <w:pPr>
              <w:pStyle w:val="单元格样式2"/>
            </w:pPr>
            <w:r>
              <w:t xml:space="preserve">服务对象满意度提升</w:t>
            </w:r>
          </w:p>
        </w:tc>
        <w:tc>
          <w:tcPr>
            <w:tcW w:w="1276" w:type="dxa"/>
            <w:vAlign w:val="center"/>
          </w:tcPr>
          <w:p>
            <w:pPr>
              <w:pStyle w:val="单元格样式2"/>
            </w:pPr>
            <w:r>
              <w:t xml:space="preserve">冀财社（2025）115号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31、2025年退役军人定期增资经费绩效目标表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13013026P000026100448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2025年退役军人定期增资经费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27.00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用于军队离休干部工资发放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6.75</w:t>
            </w:r>
          </w:p>
        </w:tc>
        <w:tc>
          <w:tcPr>
            <w:tcW w:w="2835" w:type="dxa"/>
            <w:vAlign w:val="center"/>
          </w:tcPr>
          <w:p>
            <w:pPr>
              <w:pStyle w:val="单元格样式3"/>
            </w:pPr>
            <w:r>
              <w:t xml:space="preserve">13.50</w:t>
            </w:r>
          </w:p>
        </w:tc>
        <w:tc>
          <w:tcPr>
            <w:tcW w:w="2551" w:type="dxa"/>
            <w:vAlign w:val="center"/>
          </w:tcPr>
          <w:p>
            <w:pPr>
              <w:pStyle w:val="单元格样式3"/>
            </w:pPr>
            <w:r>
              <w:t xml:space="preserve">20.25</w:t>
            </w:r>
          </w:p>
        </w:tc>
        <w:tc>
          <w:tcPr>
            <w:tcW w:w="3544" w:type="dxa"/>
            <w:gridSpan w:val="2"/>
            <w:vAlign w:val="center"/>
          </w:tcPr>
          <w:p>
            <w:pPr>
              <w:pStyle w:val="单元格样式3"/>
            </w:pPr>
            <w:r>
              <w:t xml:space="preserve">27.00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1.保障军休干部定期增资正常执行。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2025年实际发放工资人数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≥97%</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32、2026李小胡退休工资绩效目标表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13013026P00006610011N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2026李小胡退休工资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2026年退休干部李小胡工资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1.保证军队退休干部工资正常发放。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发工资人数</w:t>
            </w:r>
          </w:p>
        </w:tc>
        <w:tc>
          <w:tcPr>
            <w:tcW w:w="5386" w:type="dxa"/>
            <w:vAlign w:val="center"/>
          </w:tcPr>
          <w:p>
            <w:pPr>
              <w:pStyle w:val="单元格样式2"/>
            </w:pPr>
            <w:r>
              <w:t xml:space="preserve">发工资人数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发工资人数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资金到位率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完成时间</w:t>
            </w:r>
          </w:p>
        </w:tc>
        <w:tc>
          <w:tcPr>
            <w:tcW w:w="5386" w:type="dxa"/>
            <w:vAlign w:val="center"/>
          </w:tcPr>
          <w:p>
            <w:pPr>
              <w:pStyle w:val="单元格样式2"/>
            </w:pPr>
            <w:r>
              <w:t xml:space="preserve">完成时间</w:t>
            </w:r>
          </w:p>
        </w:tc>
        <w:tc>
          <w:tcPr>
            <w:tcW w:w="2268" w:type="dxa"/>
            <w:vAlign w:val="center"/>
          </w:tcPr>
          <w:p>
            <w:pPr>
              <w:pStyle w:val="单元格样式2"/>
            </w:pPr>
            <w:r>
              <w:t xml:space="preserve">≥95百分比</w:t>
            </w:r>
          </w:p>
        </w:tc>
        <w:tc>
          <w:tcPr>
            <w:tcW w:w="1276" w:type="dxa"/>
            <w:vAlign w:val="center"/>
          </w:tcPr>
          <w:p>
            <w:pPr>
              <w:pStyle w:val="单元格样式2"/>
            </w:pPr>
            <w:r>
              <w:t xml:space="preserve">完成时间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经费保证能力</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经济效益指标</w:t>
            </w:r>
          </w:p>
        </w:tc>
        <w:tc>
          <w:tcPr>
            <w:tcW w:w="5386" w:type="dxa"/>
            <w:vAlign w:val="center"/>
          </w:tcPr>
          <w:p>
            <w:pPr>
              <w:pStyle w:val="单元格样式2"/>
            </w:pPr>
            <w:r>
              <w:t xml:space="preserve">经济效益指标</w:t>
            </w:r>
          </w:p>
        </w:tc>
        <w:tc>
          <w:tcPr>
            <w:tcW w:w="2268" w:type="dxa"/>
            <w:vAlign w:val="center"/>
          </w:tcPr>
          <w:p>
            <w:pPr>
              <w:pStyle w:val="单元格样式2"/>
            </w:pPr>
            <w:r>
              <w:t xml:space="preserve">≥95百分比</w:t>
            </w:r>
          </w:p>
        </w:tc>
        <w:tc>
          <w:tcPr>
            <w:tcW w:w="1276" w:type="dxa"/>
            <w:vAlign w:val="center"/>
          </w:tcPr>
          <w:p>
            <w:pPr>
              <w:pStyle w:val="单元格样式2"/>
            </w:pPr>
            <w:r>
              <w:t xml:space="preserve">经济效益指标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社会效益指标</w:t>
            </w:r>
          </w:p>
        </w:tc>
        <w:tc>
          <w:tcPr>
            <w:tcW w:w="5386" w:type="dxa"/>
            <w:vAlign w:val="center"/>
          </w:tcPr>
          <w:p>
            <w:pPr>
              <w:pStyle w:val="单元格样式2"/>
            </w:pPr>
            <w:r>
              <w:t xml:space="preserve">社会效益指标</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社会效益指标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≥95百分比</w:t>
            </w:r>
          </w:p>
        </w:tc>
        <w:tc>
          <w:tcPr>
            <w:tcW w:w="1276" w:type="dxa"/>
            <w:vAlign w:val="center"/>
          </w:tcPr>
          <w:p>
            <w:pPr>
              <w:pStyle w:val="单元格样式2"/>
            </w:pPr>
            <w:r>
              <w:t xml:space="preserve">结果准确性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人数</w:t>
            </w:r>
          </w:p>
        </w:tc>
        <w:tc>
          <w:tcPr>
            <w:tcW w:w="5386" w:type="dxa"/>
            <w:vAlign w:val="center"/>
          </w:tcPr>
          <w:p>
            <w:pPr>
              <w:pStyle w:val="单元格样式2"/>
            </w:pPr>
            <w:r>
              <w:t xml:space="preserve">人数</w:t>
            </w:r>
          </w:p>
        </w:tc>
        <w:tc>
          <w:tcPr>
            <w:tcW w:w="2268" w:type="dxa"/>
            <w:vAlign w:val="center"/>
          </w:tcPr>
          <w:p>
            <w:pPr>
              <w:pStyle w:val="单元格样式2"/>
            </w:pPr>
            <w:r>
              <w:t xml:space="preserve">≥95百分比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受益群体满意度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33、2026年省级退役安置补助经费绩效目标表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军队移交政府的退休人员安置，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1.保障退役安置经费按质按量执行。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w:t>
            </w:r>
          </w:p>
        </w:tc>
        <w:tc>
          <w:tcPr>
            <w:tcW w:w="5386" w:type="dxa"/>
            <w:vAlign w:val="center"/>
          </w:tcPr>
          <w:p>
            <w:pPr>
              <w:pStyle w:val="单元格样式2"/>
            </w:pPr>
            <w:r>
              <w:t xml:space="preserve">实际发放补助人数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保证工作正常运行</w:t>
            </w:r>
          </w:p>
        </w:tc>
        <w:tc>
          <w:tcPr>
            <w:tcW w:w="5386" w:type="dxa"/>
            <w:vAlign w:val="center"/>
          </w:tcPr>
          <w:p>
            <w:pPr>
              <w:pStyle w:val="单元格样式2"/>
            </w:pPr>
            <w:r>
              <w:t xml:space="preserve">保证工作正常运行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军队离休退休干部及遗属满意率</w:t>
            </w:r>
          </w:p>
        </w:tc>
        <w:tc>
          <w:tcPr>
            <w:tcW w:w="5386" w:type="dxa"/>
            <w:vAlign w:val="center"/>
          </w:tcPr>
          <w:p>
            <w:pPr>
              <w:pStyle w:val="单元格样式2"/>
            </w:pPr>
            <w:r>
              <w:t xml:space="preserve">军队离休退休干部及遗属满意率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34、2026年省级退役安置补助经费（军队离休退休干部及无经济收入家属、遗属的医疗生活补助绩效目标表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13013026P00002610033Q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2026年省级退役安置补助经费（军队离休退休干部及无经济收入家属、遗属的医疗生活补助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军队退休干部及无经济收入家属、遗属的医疗生活补助。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2.00</w:t>
            </w:r>
          </w:p>
        </w:tc>
        <w:tc>
          <w:tcPr>
            <w:tcW w:w="2551" w:type="dxa"/>
            <w:vAlign w:val="center"/>
          </w:tcPr>
          <w:p>
            <w:pPr>
              <w:pStyle w:val="单元格样式3"/>
            </w:pPr>
            <w:r>
              <w:t xml:space="preserve">4.00</w:t>
            </w:r>
          </w:p>
        </w:tc>
        <w:tc>
          <w:tcPr>
            <w:tcW w:w="3544" w:type="dxa"/>
            <w:gridSpan w:val="2"/>
            <w:vAlign w:val="center"/>
          </w:tcPr>
          <w:p>
            <w:pPr>
              <w:pStyle w:val="单元格样式3"/>
            </w:pPr>
            <w:r>
              <w:t xml:space="preserve">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1.落实军队离休退休干部及无经济收入家属、遗属的医疗生活补助保障待遇。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实际发放补助人数</w:t>
            </w:r>
          </w:p>
        </w:tc>
        <w:tc>
          <w:tcPr>
            <w:tcW w:w="5386" w:type="dxa"/>
            <w:vAlign w:val="center"/>
          </w:tcPr>
          <w:p>
            <w:pPr>
              <w:pStyle w:val="单元格样式2"/>
            </w:pPr>
            <w:r>
              <w:t xml:space="preserve">实际发放补助人数</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确保本单位工作正常运转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保证工作正常运行</w:t>
            </w:r>
          </w:p>
        </w:tc>
        <w:tc>
          <w:tcPr>
            <w:tcW w:w="5386" w:type="dxa"/>
            <w:vAlign w:val="center"/>
          </w:tcPr>
          <w:p>
            <w:pPr>
              <w:pStyle w:val="单元格样式2"/>
            </w:pPr>
            <w:r>
              <w:t xml:space="preserve">保证工作正常运行</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促进社会和谐</w:t>
            </w:r>
          </w:p>
        </w:tc>
        <w:tc>
          <w:tcPr>
            <w:tcW w:w="5386" w:type="dxa"/>
            <w:vAlign w:val="center"/>
          </w:tcPr>
          <w:p>
            <w:pPr>
              <w:pStyle w:val="单元格样式2"/>
            </w:pPr>
            <w:r>
              <w:t xml:space="preserve">促进社会和谐</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根据工作需要</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军队离休退休干部及遗属满意率</w:t>
            </w:r>
          </w:p>
        </w:tc>
        <w:tc>
          <w:tcPr>
            <w:tcW w:w="5386" w:type="dxa"/>
            <w:vAlign w:val="center"/>
          </w:tcPr>
          <w:p>
            <w:pPr>
              <w:pStyle w:val="单元格样式2"/>
            </w:pPr>
            <w:r>
              <w:t xml:space="preserve">军队离休退休干部及遗属满意率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35、2026年中央退役安置补助经费（服务管理经费）绩效目标表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13013026P00002610027B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2026年中央退役安置补助经费（服务管理经费）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用于对军队退休干部的管理和服务。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19.00</w:t>
            </w:r>
          </w:p>
        </w:tc>
        <w:tc>
          <w:tcPr>
            <w:tcW w:w="2551" w:type="dxa"/>
            <w:vAlign w:val="center"/>
          </w:tcPr>
          <w:p>
            <w:pPr>
              <w:pStyle w:val="单元格样式3"/>
            </w:pPr>
            <w:r>
              <w:t xml:space="preserve">32.00</w:t>
            </w:r>
          </w:p>
        </w:tc>
        <w:tc>
          <w:tcPr>
            <w:tcW w:w="3544" w:type="dxa"/>
            <w:gridSpan w:val="2"/>
            <w:vAlign w:val="center"/>
          </w:tcPr>
          <w:p>
            <w:pPr>
              <w:pStyle w:val="单元格样式3"/>
            </w:pPr>
            <w:r>
              <w:t xml:space="preserve">39.00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1.保障军休所军休工作正常运转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按时支付日常费用</w:t>
            </w:r>
          </w:p>
        </w:tc>
        <w:tc>
          <w:tcPr>
            <w:tcW w:w="5386" w:type="dxa"/>
            <w:vAlign w:val="center"/>
          </w:tcPr>
          <w:p>
            <w:pPr>
              <w:pStyle w:val="单元格样式2"/>
            </w:pPr>
            <w:r>
              <w:t xml:space="preserve">按时支付日常费用</w:t>
            </w:r>
          </w:p>
        </w:tc>
        <w:tc>
          <w:tcPr>
            <w:tcW w:w="2268" w:type="dxa"/>
            <w:vAlign w:val="center"/>
          </w:tcPr>
          <w:p>
            <w:pPr>
              <w:pStyle w:val="单元格样式2"/>
            </w:pPr>
            <w:r>
              <w:t xml:space="preserve">≥98%</w:t>
            </w:r>
          </w:p>
        </w:tc>
        <w:tc>
          <w:tcPr>
            <w:tcW w:w="1276" w:type="dxa"/>
            <w:vAlign w:val="center"/>
          </w:tcPr>
          <w:p>
            <w:pPr>
              <w:pStyle w:val="单元格样式2"/>
            </w:pPr>
            <w:r>
              <w:t xml:space="preserve">支付费用是否及时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机关运行质量</w:t>
            </w:r>
          </w:p>
        </w:tc>
        <w:tc>
          <w:tcPr>
            <w:tcW w:w="5386" w:type="dxa"/>
            <w:vAlign w:val="center"/>
          </w:tcPr>
          <w:p>
            <w:pPr>
              <w:pStyle w:val="单元格样式2"/>
            </w:pPr>
            <w:r>
              <w:t xml:space="preserve">被上级批评次数</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完成日常工作</w:t>
            </w:r>
          </w:p>
        </w:tc>
        <w:tc>
          <w:tcPr>
            <w:tcW w:w="5386" w:type="dxa"/>
            <w:vAlign w:val="center"/>
          </w:tcPr>
          <w:p>
            <w:pPr>
              <w:pStyle w:val="单元格样式2"/>
            </w:pPr>
            <w:r>
              <w:t xml:space="preserve">无拖延情况</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超支预算数</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满足正常办公需求</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通过开展维修购置等工作</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保证单位支出正常运转</w:t>
            </w:r>
          </w:p>
        </w:tc>
        <w:tc>
          <w:tcPr>
            <w:tcW w:w="5386" w:type="dxa"/>
            <w:vAlign w:val="center"/>
          </w:tcPr>
          <w:p>
            <w:pPr>
              <w:pStyle w:val="单元格样式2"/>
            </w:pPr>
            <w:r>
              <w:t xml:space="preserve">保障人员稳定保持工作正常有序进行</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无纸化办公节约率</w:t>
            </w:r>
          </w:p>
        </w:tc>
        <w:tc>
          <w:tcPr>
            <w:tcW w:w="5386" w:type="dxa"/>
            <w:vAlign w:val="center"/>
          </w:tcPr>
          <w:p>
            <w:pPr>
              <w:pStyle w:val="单元格样式2"/>
            </w:pPr>
            <w:r>
              <w:t xml:space="preserve">减少纸质表的填报</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机关工作人员满意度</w:t>
            </w:r>
          </w:p>
        </w:tc>
        <w:tc>
          <w:tcPr>
            <w:tcW w:w="5386" w:type="dxa"/>
            <w:vAlign w:val="center"/>
          </w:tcPr>
          <w:p>
            <w:pPr>
              <w:pStyle w:val="单元格样式2"/>
            </w:pPr>
            <w:r>
              <w:t xml:space="preserve">调查中工作人员对单位的满意度</w:t>
            </w:r>
          </w:p>
        </w:tc>
        <w:tc>
          <w:tcPr>
            <w:tcW w:w="2268" w:type="dxa"/>
            <w:vAlign w:val="center"/>
          </w:tcPr>
          <w:p>
            <w:pPr>
              <w:pStyle w:val="单元格样式2"/>
            </w:pPr>
            <w:r>
              <w:t xml:space="preserve">≥98%</w:t>
            </w:r>
          </w:p>
        </w:tc>
        <w:tc>
          <w:tcPr>
            <w:tcW w:w="1276" w:type="dxa"/>
            <w:vAlign w:val="center"/>
          </w:tcPr>
          <w:p>
            <w:pPr>
              <w:pStyle w:val="单元格样式2"/>
            </w:pPr>
            <w:r>
              <w:t xml:space="preserve">根据人员满意度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36、2026年中央退役安置补助经费（离退休人员经费）绩效目标表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13013026P00002610026P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2026年中央退役安置补助经费（离退休人员经费）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2026年军队退休干部退休费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150.00</w:t>
            </w:r>
          </w:p>
        </w:tc>
        <w:tc>
          <w:tcPr>
            <w:tcW w:w="3544" w:type="dxa"/>
            <w:gridSpan w:val="2"/>
            <w:vAlign w:val="center"/>
          </w:tcPr>
          <w:p>
            <w:pPr>
              <w:pStyle w:val="单元格样式3"/>
            </w:pPr>
            <w:r>
              <w:t xml:space="preserve">186.00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1.保障2026年离退休人员退休费正常发放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2024年实际发放工资人数</w:t>
            </w:r>
          </w:p>
        </w:tc>
        <w:tc>
          <w:tcPr>
            <w:tcW w:w="2268" w:type="dxa"/>
            <w:vAlign w:val="center"/>
          </w:tcPr>
          <w:p>
            <w:pPr>
              <w:pStyle w:val="单元格样式2"/>
            </w:pPr>
            <w:r>
              <w:t xml:space="preserve">≥98%</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37、军休干部定期增资辐射增加的丧葬费绩效目标表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13013026P00002610045U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军休干部定期增资辐射增加的丧葬费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 </w:t>
            </w:r>
          </w:p>
        </w:tc>
        <w:tc>
          <w:tcPr>
            <w:tcW w:w="2268" w:type="dxa"/>
            <w:vAlign w:val="center"/>
          </w:tcPr>
          <w:p>
            <w:pPr>
              <w:pStyle w:val="单元格样式1"/>
            </w:pPr>
            <w:r>
              <w:t xml:space="preserve">其他资金</w:t>
            </w:r>
          </w:p>
        </w:tc>
        <w:tc>
          <w:tcPr>
            <w:tcW w:w="1276" w:type="dxa"/>
            <w:vAlign w:val="center"/>
          </w:tcPr>
          <w:p>
            <w:pPr>
              <w:pStyle w:val="单元格样式2"/>
            </w:pPr>
            <w:r>
              <w:t xml:space="preserve">0.60</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用于军队离休干部工资发放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1.保障军休干部定期增资正常执行。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2025年实际发放工资人数</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工资发放准确率</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≥90%</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≥95%</w:t>
            </w:r>
          </w:p>
        </w:tc>
        <w:tc>
          <w:tcPr>
            <w:tcW w:w="1276" w:type="dxa"/>
            <w:vAlign w:val="center"/>
          </w:tcPr>
          <w:p>
            <w:pPr>
              <w:pStyle w:val="单元格样式2"/>
            </w:pPr>
            <w:r>
              <w:t xml:space="preserve">实际发放情况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军休人员生活水平保持稳定</w:t>
            </w:r>
          </w:p>
        </w:tc>
        <w:tc>
          <w:tcPr>
            <w:tcW w:w="5386" w:type="dxa"/>
            <w:vAlign w:val="center"/>
          </w:tcPr>
          <w:p>
            <w:pPr>
              <w:pStyle w:val="单元格样式2"/>
            </w:pPr>
            <w:r>
              <w:t xml:space="preserve">军休人员生活水平保持稳定</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强化政府信誉</w:t>
            </w:r>
          </w:p>
        </w:tc>
        <w:tc>
          <w:tcPr>
            <w:tcW w:w="5386" w:type="dxa"/>
            <w:vAlign w:val="center"/>
          </w:tcPr>
          <w:p>
            <w:pPr>
              <w:pStyle w:val="单元格样式2"/>
            </w:pPr>
            <w:r>
              <w:t xml:space="preserve">强化政府信誉</w:t>
            </w:r>
          </w:p>
        </w:tc>
        <w:tc>
          <w:tcPr>
            <w:tcW w:w="2268" w:type="dxa"/>
            <w:vAlign w:val="center"/>
          </w:tcPr>
          <w:p>
            <w:pPr>
              <w:pStyle w:val="单元格样式2"/>
            </w:pPr>
            <w:r>
              <w:t xml:space="preserve">≥95%</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≥98%</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增强服务保障能力。</w:t>
            </w:r>
          </w:p>
        </w:tc>
        <w:tc>
          <w:tcPr>
            <w:tcW w:w="5386" w:type="dxa"/>
            <w:vAlign w:val="center"/>
          </w:tcPr>
          <w:p>
            <w:pPr>
              <w:pStyle w:val="单元格样式2"/>
            </w:pPr>
            <w:r>
              <w:t xml:space="preserve">增强服务保障能力。</w:t>
            </w:r>
          </w:p>
        </w:tc>
        <w:tc>
          <w:tcPr>
            <w:tcW w:w="2268" w:type="dxa"/>
            <w:vAlign w:val="center"/>
          </w:tcPr>
          <w:p>
            <w:pPr>
              <w:pStyle w:val="单元格样式2"/>
            </w:pPr>
            <w:r>
              <w:t xml:space="preserve">≥97%</w:t>
            </w:r>
          </w:p>
        </w:tc>
        <w:tc>
          <w:tcPr>
            <w:tcW w:w="1276" w:type="dxa"/>
            <w:vAlign w:val="center"/>
          </w:tcPr>
          <w:p>
            <w:pPr>
              <w:pStyle w:val="单元格样式2"/>
            </w:pPr>
            <w:r>
              <w:t xml:space="preserve">根据工作完成情况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服务对象满意率</w:t>
            </w:r>
          </w:p>
        </w:tc>
        <w:tc>
          <w:tcPr>
            <w:tcW w:w="5386" w:type="dxa"/>
            <w:vAlign w:val="center"/>
          </w:tcPr>
          <w:p>
            <w:pPr>
              <w:pStyle w:val="单元格样式2"/>
            </w:pPr>
            <w:r>
              <w:t xml:space="preserve">服务对象满意度率</w:t>
            </w:r>
          </w:p>
        </w:tc>
        <w:tc>
          <w:tcPr>
            <w:tcW w:w="2268" w:type="dxa"/>
            <w:vAlign w:val="center"/>
          </w:tcPr>
          <w:p>
            <w:pPr>
              <w:pStyle w:val="单元格样式2"/>
            </w:pPr>
            <w:r>
              <w:t xml:space="preserve">≥95%</w:t>
            </w:r>
          </w:p>
        </w:tc>
        <w:tc>
          <w:tcPr>
            <w:tcW w:w="1276" w:type="dxa"/>
            <w:vAlign w:val="center"/>
          </w:tcPr>
          <w:p>
            <w:pPr>
              <w:pStyle w:val="单元格样式2"/>
            </w:pPr>
            <w:r>
              <w:t xml:space="preserve">根据军休人员满意度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无极县退役军人事务局（含所属单位）上年末固定资产金额为756.43万元（详见下表）。本年度拟购置固定资产总额为0.00万元，已按要求列入政府采购预算，详见政府采购预算表。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321无极县退役军人事务局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756.43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4010</w:t>
            </w:r>
          </w:p>
        </w:tc>
        <w:tc>
          <w:tcPr>
            <w:tcW w:w="2835" w:type="dxa"/>
            <w:vAlign w:val="center"/>
          </w:tcPr>
          <w:p>
            <w:pPr>
              <w:pStyle w:val="单元格样式4"/>
            </w:pPr>
            <w:r>
              <w:t xml:space="preserve">378.14</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800</w:t>
            </w:r>
          </w:p>
        </w:tc>
        <w:tc>
          <w:tcPr>
            <w:tcW w:w="2835" w:type="dxa"/>
            <w:vAlign w:val="center"/>
          </w:tcPr>
          <w:p>
            <w:pPr>
              <w:pStyle w:val="单元格样式4"/>
            </w:pPr>
            <w:r>
              <w:t xml:space="preserve">123.72</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620</w:t>
            </w:r>
          </w:p>
        </w:tc>
        <w:tc>
          <w:tcPr>
            <w:tcW w:w="2835" w:type="dxa"/>
            <w:vAlign w:val="center"/>
          </w:tcPr>
          <w:p>
            <w:pPr>
              <w:pStyle w:val="单元格样式4"/>
            </w:pPr>
            <w:r>
              <w:t xml:space="preserve">378.29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96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97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99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2026-02-26T09:38:12Z</dcterms:created>
  <dcterms:modified xsi:type="dcterms:W3CDTF">2026-02-26T09:38:12Z</dcterms:modified>
</cp:coreProperties>
</file>