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333无极县住房和城乡建设局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1601.53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3393.75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1601.53</w:t>
            </w:r>
          </w:p>
        </w:tc>
        <w:tc>
          <w:tcPr>
            <w:tcW w:w="4535" w:type="dxa"/>
            <w:vAlign w:val="center"/>
          </w:tcPr>
          <w:p>
            <w:pPr>
              <w:pStyle w:val="15"/>
            </w:pPr>
            <w:r>
              <w:t>本年支出合计</w:t>
            </w:r>
          </w:p>
        </w:tc>
        <w:tc>
          <w:tcPr>
            <w:tcW w:w="2126" w:type="dxa"/>
            <w:vAlign w:val="center"/>
          </w:tcPr>
          <w:p>
            <w:pPr>
              <w:pStyle w:val="16"/>
            </w:pPr>
            <w:r>
              <w:t>6341.99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4740.46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6341.99</w:t>
            </w:r>
          </w:p>
        </w:tc>
        <w:tc>
          <w:tcPr>
            <w:tcW w:w="4535" w:type="dxa"/>
            <w:vAlign w:val="center"/>
          </w:tcPr>
          <w:p>
            <w:pPr>
              <w:pStyle w:val="15"/>
            </w:pPr>
            <w:r>
              <w:t>支出总计</w:t>
            </w:r>
          </w:p>
        </w:tc>
        <w:tc>
          <w:tcPr>
            <w:tcW w:w="2126" w:type="dxa"/>
            <w:vAlign w:val="center"/>
          </w:tcPr>
          <w:p>
            <w:pPr>
              <w:pStyle w:val="16"/>
            </w:pPr>
            <w:r>
              <w:t>6341.99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333无极县住房和城乡建设局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6341.99</w:t>
            </w:r>
          </w:p>
        </w:tc>
        <w:tc>
          <w:tcPr>
            <w:tcW w:w="1134" w:type="dxa"/>
            <w:vAlign w:val="center"/>
          </w:tcPr>
          <w:p>
            <w:pPr>
              <w:pStyle w:val="16"/>
            </w:pPr>
            <w:r>
              <w:t>1601.53</w:t>
            </w:r>
          </w:p>
        </w:tc>
        <w:tc>
          <w:tcPr>
            <w:tcW w:w="1134" w:type="dxa"/>
            <w:vAlign w:val="center"/>
          </w:tcPr>
          <w:p>
            <w:pPr>
              <w:pStyle w:val="16"/>
            </w:pPr>
            <w:r>
              <w:t>1601.53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4740.46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53.00</w:t>
            </w:r>
          </w:p>
        </w:tc>
        <w:tc>
          <w:tcPr>
            <w:tcW w:w="1134" w:type="dxa"/>
            <w:vAlign w:val="center"/>
          </w:tcPr>
          <w:p>
            <w:pPr>
              <w:pStyle w:val="12"/>
            </w:pPr>
            <w:r>
              <w:t>53.00</w:t>
            </w:r>
          </w:p>
        </w:tc>
        <w:tc>
          <w:tcPr>
            <w:tcW w:w="1134" w:type="dxa"/>
            <w:vAlign w:val="center"/>
          </w:tcPr>
          <w:p>
            <w:pPr>
              <w:pStyle w:val="12"/>
            </w:pPr>
            <w:r>
              <w:t>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53.00</w:t>
            </w:r>
          </w:p>
        </w:tc>
        <w:tc>
          <w:tcPr>
            <w:tcW w:w="1134" w:type="dxa"/>
            <w:vAlign w:val="center"/>
          </w:tcPr>
          <w:p>
            <w:pPr>
              <w:pStyle w:val="12"/>
            </w:pPr>
            <w:r>
              <w:t>53.00</w:t>
            </w:r>
          </w:p>
        </w:tc>
        <w:tc>
          <w:tcPr>
            <w:tcW w:w="1134" w:type="dxa"/>
            <w:vAlign w:val="center"/>
          </w:tcPr>
          <w:p>
            <w:pPr>
              <w:pStyle w:val="12"/>
            </w:pPr>
            <w:r>
              <w:t>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53.00</w:t>
            </w:r>
          </w:p>
        </w:tc>
        <w:tc>
          <w:tcPr>
            <w:tcW w:w="1134" w:type="dxa"/>
            <w:vAlign w:val="center"/>
          </w:tcPr>
          <w:p>
            <w:pPr>
              <w:pStyle w:val="12"/>
            </w:pPr>
            <w:r>
              <w:t>53.00</w:t>
            </w:r>
          </w:p>
        </w:tc>
        <w:tc>
          <w:tcPr>
            <w:tcW w:w="1134" w:type="dxa"/>
            <w:vAlign w:val="center"/>
          </w:tcPr>
          <w:p>
            <w:pPr>
              <w:pStyle w:val="12"/>
            </w:pPr>
            <w:r>
              <w:t>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42.20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42.20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42.20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3393.75</w:t>
            </w:r>
          </w:p>
        </w:tc>
        <w:tc>
          <w:tcPr>
            <w:tcW w:w="1134" w:type="dxa"/>
            <w:vAlign w:val="center"/>
          </w:tcPr>
          <w:p>
            <w:pPr>
              <w:pStyle w:val="12"/>
            </w:pPr>
            <w:r>
              <w:t>1276.83</w:t>
            </w:r>
          </w:p>
        </w:tc>
        <w:tc>
          <w:tcPr>
            <w:tcW w:w="1134" w:type="dxa"/>
            <w:vAlign w:val="center"/>
          </w:tcPr>
          <w:p>
            <w:pPr>
              <w:pStyle w:val="12"/>
            </w:pPr>
            <w:r>
              <w:t>1276.83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1176.83</w:t>
            </w:r>
          </w:p>
        </w:tc>
        <w:tc>
          <w:tcPr>
            <w:tcW w:w="1134" w:type="dxa"/>
            <w:vAlign w:val="center"/>
          </w:tcPr>
          <w:p>
            <w:pPr>
              <w:pStyle w:val="12"/>
            </w:pPr>
            <w:r>
              <w:t>1176.83</w:t>
            </w:r>
          </w:p>
        </w:tc>
        <w:tc>
          <w:tcPr>
            <w:tcW w:w="1134" w:type="dxa"/>
            <w:vAlign w:val="center"/>
          </w:tcPr>
          <w:p>
            <w:pPr>
              <w:pStyle w:val="12"/>
            </w:pPr>
            <w:r>
              <w:t>1176.83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1024.60</w:t>
            </w:r>
          </w:p>
        </w:tc>
        <w:tc>
          <w:tcPr>
            <w:tcW w:w="1134" w:type="dxa"/>
            <w:vAlign w:val="center"/>
          </w:tcPr>
          <w:p>
            <w:pPr>
              <w:pStyle w:val="12"/>
            </w:pPr>
            <w:r>
              <w:t>1024.60</w:t>
            </w:r>
          </w:p>
        </w:tc>
        <w:tc>
          <w:tcPr>
            <w:tcW w:w="1134" w:type="dxa"/>
            <w:vAlign w:val="center"/>
          </w:tcPr>
          <w:p>
            <w:pPr>
              <w:pStyle w:val="12"/>
            </w:pPr>
            <w:r>
              <w:t>1024.60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2120109</w:t>
            </w:r>
          </w:p>
        </w:tc>
        <w:tc>
          <w:tcPr>
            <w:tcW w:w="1559" w:type="dxa"/>
            <w:vAlign w:val="center"/>
          </w:tcPr>
          <w:p>
            <w:pPr>
              <w:pStyle w:val="13"/>
            </w:pPr>
            <w:r>
              <w:t>住宅建设与房地产市场监管</w:t>
            </w:r>
          </w:p>
        </w:tc>
        <w:tc>
          <w:tcPr>
            <w:tcW w:w="1134" w:type="dxa"/>
            <w:vAlign w:val="center"/>
          </w:tcPr>
          <w:p>
            <w:pPr>
              <w:pStyle w:val="12"/>
            </w:pPr>
            <w:r>
              <w:t>152.23</w:t>
            </w:r>
          </w:p>
        </w:tc>
        <w:tc>
          <w:tcPr>
            <w:tcW w:w="1134" w:type="dxa"/>
            <w:vAlign w:val="center"/>
          </w:tcPr>
          <w:p>
            <w:pPr>
              <w:pStyle w:val="12"/>
            </w:pPr>
            <w:r>
              <w:t>152.23</w:t>
            </w:r>
          </w:p>
        </w:tc>
        <w:tc>
          <w:tcPr>
            <w:tcW w:w="1134" w:type="dxa"/>
            <w:vAlign w:val="center"/>
          </w:tcPr>
          <w:p>
            <w:pPr>
              <w:pStyle w:val="12"/>
            </w:pPr>
            <w:r>
              <w:t>152.23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2116.92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232.42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1884.50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1884.50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21206</w:t>
            </w:r>
          </w:p>
        </w:tc>
        <w:tc>
          <w:tcPr>
            <w:tcW w:w="1559" w:type="dxa"/>
            <w:vAlign w:val="center"/>
          </w:tcPr>
          <w:p>
            <w:pPr>
              <w:pStyle w:val="13"/>
            </w:pPr>
            <w:r>
              <w:t>建设市场管理与监督</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2120601</w:t>
            </w:r>
          </w:p>
        </w:tc>
        <w:tc>
          <w:tcPr>
            <w:tcW w:w="1559" w:type="dxa"/>
            <w:vAlign w:val="center"/>
          </w:tcPr>
          <w:p>
            <w:pPr>
              <w:pStyle w:val="13"/>
            </w:pPr>
            <w:r>
              <w:t>建设市场管理与监督</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367.00</w:t>
            </w:r>
          </w:p>
        </w:tc>
        <w:tc>
          <w:tcPr>
            <w:tcW w:w="1134" w:type="dxa"/>
            <w:vAlign w:val="center"/>
          </w:tcPr>
          <w:p>
            <w:pPr>
              <w:pStyle w:val="12"/>
            </w:pPr>
            <w:r>
              <w:t>185.00</w:t>
            </w:r>
          </w:p>
        </w:tc>
        <w:tc>
          <w:tcPr>
            <w:tcW w:w="1134" w:type="dxa"/>
            <w:vAlign w:val="center"/>
          </w:tcPr>
          <w:p>
            <w:pPr>
              <w:pStyle w:val="12"/>
            </w:pPr>
            <w:r>
              <w:t>185.00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367.00</w:t>
            </w:r>
          </w:p>
        </w:tc>
        <w:tc>
          <w:tcPr>
            <w:tcW w:w="1134" w:type="dxa"/>
            <w:vAlign w:val="center"/>
          </w:tcPr>
          <w:p>
            <w:pPr>
              <w:pStyle w:val="12"/>
            </w:pPr>
            <w:r>
              <w:t>185.00</w:t>
            </w:r>
          </w:p>
        </w:tc>
        <w:tc>
          <w:tcPr>
            <w:tcW w:w="1134" w:type="dxa"/>
            <w:vAlign w:val="center"/>
          </w:tcPr>
          <w:p>
            <w:pPr>
              <w:pStyle w:val="12"/>
            </w:pPr>
            <w:r>
              <w:t>185.00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367.00</w:t>
            </w:r>
          </w:p>
        </w:tc>
        <w:tc>
          <w:tcPr>
            <w:tcW w:w="1134" w:type="dxa"/>
            <w:vAlign w:val="center"/>
          </w:tcPr>
          <w:p>
            <w:pPr>
              <w:pStyle w:val="12"/>
            </w:pPr>
            <w:r>
              <w:t>185.00</w:t>
            </w:r>
          </w:p>
        </w:tc>
        <w:tc>
          <w:tcPr>
            <w:tcW w:w="1134" w:type="dxa"/>
            <w:vAlign w:val="center"/>
          </w:tcPr>
          <w:p>
            <w:pPr>
              <w:pStyle w:val="12"/>
            </w:pPr>
            <w:r>
              <w:t>185.00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65.70</w:t>
            </w:r>
          </w:p>
        </w:tc>
        <w:tc>
          <w:tcPr>
            <w:tcW w:w="1134" w:type="dxa"/>
            <w:vAlign w:val="center"/>
          </w:tcPr>
          <w:p>
            <w:pPr>
              <w:pStyle w:val="12"/>
            </w:pPr>
            <w:r>
              <w:t>65.70</w:t>
            </w:r>
          </w:p>
        </w:tc>
        <w:tc>
          <w:tcPr>
            <w:tcW w:w="1134" w:type="dxa"/>
            <w:vAlign w:val="center"/>
          </w:tcPr>
          <w:p>
            <w:pPr>
              <w:pStyle w:val="12"/>
            </w:pPr>
            <w:r>
              <w:t>65.70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22101</w:t>
            </w:r>
          </w:p>
        </w:tc>
        <w:tc>
          <w:tcPr>
            <w:tcW w:w="1559" w:type="dxa"/>
            <w:vAlign w:val="center"/>
          </w:tcPr>
          <w:p>
            <w:pPr>
              <w:pStyle w:val="13"/>
            </w:pPr>
            <w:r>
              <w:t>保障性安居工程支出</w:t>
            </w:r>
          </w:p>
        </w:tc>
        <w:tc>
          <w:tcPr>
            <w:tcW w:w="1134" w:type="dxa"/>
            <w:vAlign w:val="center"/>
          </w:tcPr>
          <w:p>
            <w:pPr>
              <w:pStyle w:val="12"/>
            </w:pPr>
            <w:r>
              <w:t>65.70</w:t>
            </w:r>
          </w:p>
        </w:tc>
        <w:tc>
          <w:tcPr>
            <w:tcW w:w="1134" w:type="dxa"/>
            <w:vAlign w:val="center"/>
          </w:tcPr>
          <w:p>
            <w:pPr>
              <w:pStyle w:val="12"/>
            </w:pPr>
            <w:r>
              <w:t>65.70</w:t>
            </w:r>
          </w:p>
        </w:tc>
        <w:tc>
          <w:tcPr>
            <w:tcW w:w="1134" w:type="dxa"/>
            <w:vAlign w:val="center"/>
          </w:tcPr>
          <w:p>
            <w:pPr>
              <w:pStyle w:val="12"/>
            </w:pPr>
            <w:r>
              <w:t>65.70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2210105</w:t>
            </w:r>
          </w:p>
        </w:tc>
        <w:tc>
          <w:tcPr>
            <w:tcW w:w="1559" w:type="dxa"/>
            <w:vAlign w:val="center"/>
          </w:tcPr>
          <w:p>
            <w:pPr>
              <w:pStyle w:val="13"/>
            </w:pPr>
            <w:r>
              <w:t>农村危房改造</w:t>
            </w:r>
          </w:p>
        </w:tc>
        <w:tc>
          <w:tcPr>
            <w:tcW w:w="1134" w:type="dxa"/>
            <w:vAlign w:val="center"/>
          </w:tcPr>
          <w:p>
            <w:pPr>
              <w:pStyle w:val="12"/>
            </w:pPr>
            <w:r>
              <w:t>65.70</w:t>
            </w:r>
          </w:p>
        </w:tc>
        <w:tc>
          <w:tcPr>
            <w:tcW w:w="1134" w:type="dxa"/>
            <w:vAlign w:val="center"/>
          </w:tcPr>
          <w:p>
            <w:pPr>
              <w:pStyle w:val="12"/>
            </w:pPr>
            <w:r>
              <w:t>65.70</w:t>
            </w:r>
          </w:p>
        </w:tc>
        <w:tc>
          <w:tcPr>
            <w:tcW w:w="1134" w:type="dxa"/>
            <w:vAlign w:val="center"/>
          </w:tcPr>
          <w:p>
            <w:pPr>
              <w:pStyle w:val="12"/>
            </w:pPr>
            <w:r>
              <w:t>65.70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2399.34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2399.34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2399.34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2399.34</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82"/>
        <w:gridCol w:w="444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082" w:type="dxa"/>
            <w:vAlign w:val="center"/>
          </w:tcPr>
          <w:p>
            <w:pPr>
              <w:pStyle w:val="11"/>
            </w:pPr>
            <w:r>
              <w:t>科目    编码</w:t>
            </w:r>
          </w:p>
        </w:tc>
        <w:tc>
          <w:tcPr>
            <w:tcW w:w="444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082" w:type="dxa"/>
            <w:vAlign w:val="center"/>
          </w:tcPr>
          <w:p>
            <w:pPr>
              <w:pStyle w:val="11"/>
            </w:pPr>
            <w:r>
              <w:t>1</w:t>
            </w:r>
          </w:p>
        </w:tc>
        <w:tc>
          <w:tcPr>
            <w:tcW w:w="444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082" w:type="dxa"/>
            <w:vAlign w:val="center"/>
          </w:tcPr>
          <w:p>
            <w:pPr>
              <w:pStyle w:val="17"/>
            </w:pPr>
          </w:p>
        </w:tc>
        <w:tc>
          <w:tcPr>
            <w:tcW w:w="4445" w:type="dxa"/>
            <w:vAlign w:val="center"/>
          </w:tcPr>
          <w:p>
            <w:pPr>
              <w:pStyle w:val="15"/>
            </w:pPr>
            <w:r>
              <w:t>合计</w:t>
            </w:r>
          </w:p>
        </w:tc>
        <w:tc>
          <w:tcPr>
            <w:tcW w:w="1361" w:type="dxa"/>
            <w:vAlign w:val="center"/>
          </w:tcPr>
          <w:p>
            <w:pPr>
              <w:pStyle w:val="16"/>
            </w:pPr>
            <w:r>
              <w:t>6341.99</w:t>
            </w:r>
          </w:p>
        </w:tc>
        <w:tc>
          <w:tcPr>
            <w:tcW w:w="1361" w:type="dxa"/>
            <w:vAlign w:val="center"/>
          </w:tcPr>
          <w:p>
            <w:pPr>
              <w:pStyle w:val="16"/>
            </w:pPr>
            <w:r>
              <w:t>1350.83</w:t>
            </w:r>
          </w:p>
        </w:tc>
        <w:tc>
          <w:tcPr>
            <w:tcW w:w="1361" w:type="dxa"/>
            <w:vAlign w:val="center"/>
          </w:tcPr>
          <w:p>
            <w:pPr>
              <w:pStyle w:val="16"/>
            </w:pPr>
            <w:r>
              <w:t>4991.16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082" w:type="dxa"/>
            <w:vAlign w:val="center"/>
          </w:tcPr>
          <w:p>
            <w:pPr>
              <w:pStyle w:val="13"/>
            </w:pPr>
            <w:r>
              <w:t>208</w:t>
            </w:r>
          </w:p>
        </w:tc>
        <w:tc>
          <w:tcPr>
            <w:tcW w:w="4445" w:type="dxa"/>
            <w:vAlign w:val="center"/>
          </w:tcPr>
          <w:p>
            <w:pPr>
              <w:pStyle w:val="13"/>
            </w:pPr>
            <w:r>
              <w:t>社会保障和就业支出</w:t>
            </w:r>
          </w:p>
        </w:tc>
        <w:tc>
          <w:tcPr>
            <w:tcW w:w="1361" w:type="dxa"/>
            <w:vAlign w:val="center"/>
          </w:tcPr>
          <w:p>
            <w:pPr>
              <w:pStyle w:val="12"/>
            </w:pPr>
            <w:r>
              <w:t>53.00</w:t>
            </w:r>
          </w:p>
        </w:tc>
        <w:tc>
          <w:tcPr>
            <w:tcW w:w="1361" w:type="dxa"/>
            <w:vAlign w:val="center"/>
          </w:tcPr>
          <w:p>
            <w:pPr>
              <w:pStyle w:val="12"/>
            </w:pPr>
            <w:r>
              <w:t>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082" w:type="dxa"/>
            <w:vAlign w:val="center"/>
          </w:tcPr>
          <w:p>
            <w:pPr>
              <w:pStyle w:val="13"/>
            </w:pPr>
            <w:r>
              <w:t>20805</w:t>
            </w:r>
          </w:p>
        </w:tc>
        <w:tc>
          <w:tcPr>
            <w:tcW w:w="4445" w:type="dxa"/>
            <w:vAlign w:val="center"/>
          </w:tcPr>
          <w:p>
            <w:pPr>
              <w:pStyle w:val="13"/>
            </w:pPr>
            <w:r>
              <w:t>行政事业单位养老支出</w:t>
            </w:r>
          </w:p>
        </w:tc>
        <w:tc>
          <w:tcPr>
            <w:tcW w:w="1361" w:type="dxa"/>
            <w:vAlign w:val="center"/>
          </w:tcPr>
          <w:p>
            <w:pPr>
              <w:pStyle w:val="12"/>
            </w:pPr>
            <w:r>
              <w:t>53.00</w:t>
            </w:r>
          </w:p>
        </w:tc>
        <w:tc>
          <w:tcPr>
            <w:tcW w:w="1361" w:type="dxa"/>
            <w:vAlign w:val="center"/>
          </w:tcPr>
          <w:p>
            <w:pPr>
              <w:pStyle w:val="12"/>
            </w:pPr>
            <w:r>
              <w:t>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082" w:type="dxa"/>
            <w:vAlign w:val="center"/>
          </w:tcPr>
          <w:p>
            <w:pPr>
              <w:pStyle w:val="13"/>
            </w:pPr>
            <w:r>
              <w:t>2080505</w:t>
            </w:r>
          </w:p>
        </w:tc>
        <w:tc>
          <w:tcPr>
            <w:tcW w:w="4445" w:type="dxa"/>
            <w:vAlign w:val="center"/>
          </w:tcPr>
          <w:p>
            <w:pPr>
              <w:pStyle w:val="13"/>
            </w:pPr>
            <w:r>
              <w:t>机关事业单位基本养老保险缴费支出</w:t>
            </w:r>
          </w:p>
        </w:tc>
        <w:tc>
          <w:tcPr>
            <w:tcW w:w="1361" w:type="dxa"/>
            <w:vAlign w:val="center"/>
          </w:tcPr>
          <w:p>
            <w:pPr>
              <w:pStyle w:val="12"/>
            </w:pPr>
            <w:r>
              <w:t>53.00</w:t>
            </w:r>
          </w:p>
        </w:tc>
        <w:tc>
          <w:tcPr>
            <w:tcW w:w="1361" w:type="dxa"/>
            <w:vAlign w:val="center"/>
          </w:tcPr>
          <w:p>
            <w:pPr>
              <w:pStyle w:val="12"/>
            </w:pPr>
            <w:r>
              <w:t>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082" w:type="dxa"/>
            <w:vAlign w:val="center"/>
          </w:tcPr>
          <w:p>
            <w:pPr>
              <w:pStyle w:val="13"/>
            </w:pPr>
            <w:r>
              <w:t>210</w:t>
            </w:r>
          </w:p>
        </w:tc>
        <w:tc>
          <w:tcPr>
            <w:tcW w:w="4445" w:type="dxa"/>
            <w:vAlign w:val="center"/>
          </w:tcPr>
          <w:p>
            <w:pPr>
              <w:pStyle w:val="13"/>
            </w:pPr>
            <w:r>
              <w:t>卫生健康支出</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082" w:type="dxa"/>
            <w:vAlign w:val="center"/>
          </w:tcPr>
          <w:p>
            <w:pPr>
              <w:pStyle w:val="13"/>
            </w:pPr>
            <w:r>
              <w:t>21011</w:t>
            </w:r>
          </w:p>
        </w:tc>
        <w:tc>
          <w:tcPr>
            <w:tcW w:w="4445" w:type="dxa"/>
            <w:vAlign w:val="center"/>
          </w:tcPr>
          <w:p>
            <w:pPr>
              <w:pStyle w:val="13"/>
            </w:pPr>
            <w:r>
              <w:t>行政事业单位医疗</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082" w:type="dxa"/>
            <w:vAlign w:val="center"/>
          </w:tcPr>
          <w:p>
            <w:pPr>
              <w:pStyle w:val="13"/>
            </w:pPr>
            <w:r>
              <w:t>2101101</w:t>
            </w:r>
          </w:p>
        </w:tc>
        <w:tc>
          <w:tcPr>
            <w:tcW w:w="4445" w:type="dxa"/>
            <w:vAlign w:val="center"/>
          </w:tcPr>
          <w:p>
            <w:pPr>
              <w:pStyle w:val="13"/>
            </w:pPr>
            <w:r>
              <w:t>行政单位医疗</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082" w:type="dxa"/>
            <w:vAlign w:val="center"/>
          </w:tcPr>
          <w:p>
            <w:pPr>
              <w:pStyle w:val="13"/>
            </w:pPr>
            <w:r>
              <w:t>2101102</w:t>
            </w:r>
          </w:p>
        </w:tc>
        <w:tc>
          <w:tcPr>
            <w:tcW w:w="4445" w:type="dxa"/>
            <w:vAlign w:val="center"/>
          </w:tcPr>
          <w:p>
            <w:pPr>
              <w:pStyle w:val="13"/>
            </w:pPr>
            <w:r>
              <w:t>事业单位医疗</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082" w:type="dxa"/>
            <w:vAlign w:val="center"/>
          </w:tcPr>
          <w:p>
            <w:pPr>
              <w:pStyle w:val="13"/>
            </w:pPr>
            <w:r>
              <w:t>211</w:t>
            </w:r>
          </w:p>
        </w:tc>
        <w:tc>
          <w:tcPr>
            <w:tcW w:w="4445" w:type="dxa"/>
            <w:vAlign w:val="center"/>
          </w:tcPr>
          <w:p>
            <w:pPr>
              <w:pStyle w:val="13"/>
            </w:pPr>
            <w:r>
              <w:t>节能环保支出</w:t>
            </w: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082" w:type="dxa"/>
            <w:vAlign w:val="center"/>
          </w:tcPr>
          <w:p>
            <w:pPr>
              <w:pStyle w:val="13"/>
            </w:pPr>
            <w:r>
              <w:t>21103</w:t>
            </w:r>
          </w:p>
        </w:tc>
        <w:tc>
          <w:tcPr>
            <w:tcW w:w="4445" w:type="dxa"/>
            <w:vAlign w:val="center"/>
          </w:tcPr>
          <w:p>
            <w:pPr>
              <w:pStyle w:val="13"/>
            </w:pPr>
            <w:r>
              <w:t>污染防治</w:t>
            </w: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082" w:type="dxa"/>
            <w:vAlign w:val="center"/>
          </w:tcPr>
          <w:p>
            <w:pPr>
              <w:pStyle w:val="13"/>
            </w:pPr>
            <w:r>
              <w:t>2110301</w:t>
            </w:r>
          </w:p>
        </w:tc>
        <w:tc>
          <w:tcPr>
            <w:tcW w:w="4445" w:type="dxa"/>
            <w:vAlign w:val="center"/>
          </w:tcPr>
          <w:p>
            <w:pPr>
              <w:pStyle w:val="13"/>
            </w:pPr>
            <w:r>
              <w:t>大气</w:t>
            </w: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082" w:type="dxa"/>
            <w:vAlign w:val="center"/>
          </w:tcPr>
          <w:p>
            <w:pPr>
              <w:pStyle w:val="13"/>
            </w:pPr>
            <w:r>
              <w:t>212</w:t>
            </w:r>
          </w:p>
        </w:tc>
        <w:tc>
          <w:tcPr>
            <w:tcW w:w="4445" w:type="dxa"/>
            <w:vAlign w:val="center"/>
          </w:tcPr>
          <w:p>
            <w:pPr>
              <w:pStyle w:val="13"/>
            </w:pPr>
            <w:r>
              <w:t>城乡社区支出</w:t>
            </w:r>
          </w:p>
        </w:tc>
        <w:tc>
          <w:tcPr>
            <w:tcW w:w="1361" w:type="dxa"/>
            <w:vAlign w:val="center"/>
          </w:tcPr>
          <w:p>
            <w:pPr>
              <w:pStyle w:val="12"/>
            </w:pPr>
            <w:r>
              <w:t>3393.75</w:t>
            </w:r>
          </w:p>
        </w:tc>
        <w:tc>
          <w:tcPr>
            <w:tcW w:w="1361" w:type="dxa"/>
            <w:vAlign w:val="center"/>
          </w:tcPr>
          <w:p>
            <w:pPr>
              <w:pStyle w:val="12"/>
            </w:pPr>
            <w:r>
              <w:t>1276.83</w:t>
            </w:r>
          </w:p>
        </w:tc>
        <w:tc>
          <w:tcPr>
            <w:tcW w:w="1361" w:type="dxa"/>
            <w:vAlign w:val="center"/>
          </w:tcPr>
          <w:p>
            <w:pPr>
              <w:pStyle w:val="12"/>
            </w:pPr>
            <w:r>
              <w:t>2116.92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082" w:type="dxa"/>
            <w:vAlign w:val="center"/>
          </w:tcPr>
          <w:p>
            <w:pPr>
              <w:pStyle w:val="13"/>
            </w:pPr>
            <w:r>
              <w:t>21201</w:t>
            </w:r>
          </w:p>
        </w:tc>
        <w:tc>
          <w:tcPr>
            <w:tcW w:w="4445" w:type="dxa"/>
            <w:vAlign w:val="center"/>
          </w:tcPr>
          <w:p>
            <w:pPr>
              <w:pStyle w:val="13"/>
            </w:pPr>
            <w:r>
              <w:t>城乡社区管理事务</w:t>
            </w:r>
          </w:p>
        </w:tc>
        <w:tc>
          <w:tcPr>
            <w:tcW w:w="1361" w:type="dxa"/>
            <w:vAlign w:val="center"/>
          </w:tcPr>
          <w:p>
            <w:pPr>
              <w:pStyle w:val="12"/>
            </w:pPr>
            <w:r>
              <w:t>1176.83</w:t>
            </w:r>
          </w:p>
        </w:tc>
        <w:tc>
          <w:tcPr>
            <w:tcW w:w="1361" w:type="dxa"/>
            <w:vAlign w:val="center"/>
          </w:tcPr>
          <w:p>
            <w:pPr>
              <w:pStyle w:val="12"/>
            </w:pPr>
            <w:r>
              <w:t>1176.83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082" w:type="dxa"/>
            <w:vAlign w:val="center"/>
          </w:tcPr>
          <w:p>
            <w:pPr>
              <w:pStyle w:val="13"/>
            </w:pPr>
            <w:r>
              <w:t>2120101</w:t>
            </w:r>
          </w:p>
        </w:tc>
        <w:tc>
          <w:tcPr>
            <w:tcW w:w="4445" w:type="dxa"/>
            <w:vAlign w:val="center"/>
          </w:tcPr>
          <w:p>
            <w:pPr>
              <w:pStyle w:val="13"/>
            </w:pPr>
            <w:r>
              <w:t>行政运行</w:t>
            </w:r>
          </w:p>
        </w:tc>
        <w:tc>
          <w:tcPr>
            <w:tcW w:w="1361" w:type="dxa"/>
            <w:vAlign w:val="center"/>
          </w:tcPr>
          <w:p>
            <w:pPr>
              <w:pStyle w:val="12"/>
            </w:pPr>
            <w:r>
              <w:t>1024.60</w:t>
            </w:r>
          </w:p>
        </w:tc>
        <w:tc>
          <w:tcPr>
            <w:tcW w:w="1361" w:type="dxa"/>
            <w:vAlign w:val="center"/>
          </w:tcPr>
          <w:p>
            <w:pPr>
              <w:pStyle w:val="12"/>
            </w:pPr>
            <w:r>
              <w:t>1024.60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082" w:type="dxa"/>
            <w:vAlign w:val="center"/>
          </w:tcPr>
          <w:p>
            <w:pPr>
              <w:pStyle w:val="13"/>
            </w:pPr>
            <w:r>
              <w:t>2120109</w:t>
            </w:r>
          </w:p>
        </w:tc>
        <w:tc>
          <w:tcPr>
            <w:tcW w:w="4445" w:type="dxa"/>
            <w:vAlign w:val="center"/>
          </w:tcPr>
          <w:p>
            <w:pPr>
              <w:pStyle w:val="13"/>
            </w:pPr>
            <w:r>
              <w:t>住宅建设与房地产市场监管</w:t>
            </w:r>
          </w:p>
        </w:tc>
        <w:tc>
          <w:tcPr>
            <w:tcW w:w="1361" w:type="dxa"/>
            <w:vAlign w:val="center"/>
          </w:tcPr>
          <w:p>
            <w:pPr>
              <w:pStyle w:val="12"/>
            </w:pPr>
            <w:r>
              <w:t>152.23</w:t>
            </w:r>
          </w:p>
        </w:tc>
        <w:tc>
          <w:tcPr>
            <w:tcW w:w="1361" w:type="dxa"/>
            <w:vAlign w:val="center"/>
          </w:tcPr>
          <w:p>
            <w:pPr>
              <w:pStyle w:val="12"/>
            </w:pPr>
            <w:r>
              <w:t>152.23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082" w:type="dxa"/>
            <w:vAlign w:val="center"/>
          </w:tcPr>
          <w:p>
            <w:pPr>
              <w:pStyle w:val="13"/>
            </w:pPr>
            <w:r>
              <w:t>21203</w:t>
            </w:r>
          </w:p>
        </w:tc>
        <w:tc>
          <w:tcPr>
            <w:tcW w:w="4445" w:type="dxa"/>
            <w:vAlign w:val="center"/>
          </w:tcPr>
          <w:p>
            <w:pPr>
              <w:pStyle w:val="13"/>
            </w:pPr>
            <w:r>
              <w:t>城乡社区公共设施</w:t>
            </w:r>
          </w:p>
        </w:tc>
        <w:tc>
          <w:tcPr>
            <w:tcW w:w="1361" w:type="dxa"/>
            <w:vAlign w:val="center"/>
          </w:tcPr>
          <w:p>
            <w:pPr>
              <w:pStyle w:val="12"/>
            </w:pPr>
            <w:r>
              <w:t>2116.92</w:t>
            </w:r>
          </w:p>
        </w:tc>
        <w:tc>
          <w:tcPr>
            <w:tcW w:w="1361" w:type="dxa"/>
            <w:vAlign w:val="center"/>
          </w:tcPr>
          <w:p>
            <w:pPr>
              <w:pStyle w:val="12"/>
            </w:pPr>
          </w:p>
        </w:tc>
        <w:tc>
          <w:tcPr>
            <w:tcW w:w="1361" w:type="dxa"/>
            <w:vAlign w:val="center"/>
          </w:tcPr>
          <w:p>
            <w:pPr>
              <w:pStyle w:val="12"/>
            </w:pPr>
            <w:r>
              <w:t>2116.92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082" w:type="dxa"/>
            <w:vAlign w:val="center"/>
          </w:tcPr>
          <w:p>
            <w:pPr>
              <w:pStyle w:val="13"/>
            </w:pPr>
            <w:r>
              <w:t>2120303</w:t>
            </w:r>
          </w:p>
        </w:tc>
        <w:tc>
          <w:tcPr>
            <w:tcW w:w="4445" w:type="dxa"/>
            <w:vAlign w:val="center"/>
          </w:tcPr>
          <w:p>
            <w:pPr>
              <w:pStyle w:val="13"/>
            </w:pPr>
            <w:r>
              <w:t>小城镇基础设施建设</w:t>
            </w:r>
          </w:p>
        </w:tc>
        <w:tc>
          <w:tcPr>
            <w:tcW w:w="1361" w:type="dxa"/>
            <w:vAlign w:val="center"/>
          </w:tcPr>
          <w:p>
            <w:pPr>
              <w:pStyle w:val="12"/>
            </w:pPr>
            <w:r>
              <w:t>232.42</w:t>
            </w:r>
          </w:p>
        </w:tc>
        <w:tc>
          <w:tcPr>
            <w:tcW w:w="1361" w:type="dxa"/>
            <w:vAlign w:val="center"/>
          </w:tcPr>
          <w:p>
            <w:pPr>
              <w:pStyle w:val="12"/>
            </w:pPr>
          </w:p>
        </w:tc>
        <w:tc>
          <w:tcPr>
            <w:tcW w:w="1361" w:type="dxa"/>
            <w:vAlign w:val="center"/>
          </w:tcPr>
          <w:p>
            <w:pPr>
              <w:pStyle w:val="12"/>
            </w:pPr>
            <w:r>
              <w:t>232.42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082" w:type="dxa"/>
            <w:vAlign w:val="center"/>
          </w:tcPr>
          <w:p>
            <w:pPr>
              <w:pStyle w:val="13"/>
            </w:pPr>
            <w:r>
              <w:t>2120399</w:t>
            </w:r>
          </w:p>
        </w:tc>
        <w:tc>
          <w:tcPr>
            <w:tcW w:w="4445" w:type="dxa"/>
            <w:vAlign w:val="center"/>
          </w:tcPr>
          <w:p>
            <w:pPr>
              <w:pStyle w:val="13"/>
            </w:pPr>
            <w:r>
              <w:t>其他城乡社区公共设施支出</w:t>
            </w:r>
          </w:p>
        </w:tc>
        <w:tc>
          <w:tcPr>
            <w:tcW w:w="1361" w:type="dxa"/>
            <w:vAlign w:val="center"/>
          </w:tcPr>
          <w:p>
            <w:pPr>
              <w:pStyle w:val="12"/>
            </w:pPr>
            <w:r>
              <w:t>1884.50</w:t>
            </w:r>
          </w:p>
        </w:tc>
        <w:tc>
          <w:tcPr>
            <w:tcW w:w="1361" w:type="dxa"/>
            <w:vAlign w:val="center"/>
          </w:tcPr>
          <w:p>
            <w:pPr>
              <w:pStyle w:val="12"/>
            </w:pPr>
          </w:p>
        </w:tc>
        <w:tc>
          <w:tcPr>
            <w:tcW w:w="1361" w:type="dxa"/>
            <w:vAlign w:val="center"/>
          </w:tcPr>
          <w:p>
            <w:pPr>
              <w:pStyle w:val="12"/>
            </w:pPr>
            <w:r>
              <w:t>1884.50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082" w:type="dxa"/>
            <w:vAlign w:val="center"/>
          </w:tcPr>
          <w:p>
            <w:pPr>
              <w:pStyle w:val="13"/>
            </w:pPr>
            <w:r>
              <w:t>21206</w:t>
            </w:r>
          </w:p>
        </w:tc>
        <w:tc>
          <w:tcPr>
            <w:tcW w:w="4445" w:type="dxa"/>
            <w:vAlign w:val="center"/>
          </w:tcPr>
          <w:p>
            <w:pPr>
              <w:pStyle w:val="13"/>
            </w:pPr>
            <w:r>
              <w:t>建设市场管理与监督</w:t>
            </w:r>
          </w:p>
        </w:tc>
        <w:tc>
          <w:tcPr>
            <w:tcW w:w="1361" w:type="dxa"/>
            <w:vAlign w:val="center"/>
          </w:tcPr>
          <w:p>
            <w:pPr>
              <w:pStyle w:val="12"/>
            </w:pPr>
            <w:r>
              <w:t>100.00</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082" w:type="dxa"/>
            <w:vAlign w:val="center"/>
          </w:tcPr>
          <w:p>
            <w:pPr>
              <w:pStyle w:val="13"/>
            </w:pPr>
            <w:r>
              <w:t>2120601</w:t>
            </w:r>
          </w:p>
        </w:tc>
        <w:tc>
          <w:tcPr>
            <w:tcW w:w="4445" w:type="dxa"/>
            <w:vAlign w:val="center"/>
          </w:tcPr>
          <w:p>
            <w:pPr>
              <w:pStyle w:val="13"/>
            </w:pPr>
            <w:r>
              <w:t>建设市场管理与监督</w:t>
            </w:r>
          </w:p>
        </w:tc>
        <w:tc>
          <w:tcPr>
            <w:tcW w:w="1361" w:type="dxa"/>
            <w:vAlign w:val="center"/>
          </w:tcPr>
          <w:p>
            <w:pPr>
              <w:pStyle w:val="12"/>
            </w:pPr>
            <w:r>
              <w:t>100.00</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082" w:type="dxa"/>
            <w:vAlign w:val="center"/>
          </w:tcPr>
          <w:p>
            <w:pPr>
              <w:pStyle w:val="13"/>
            </w:pPr>
            <w:r>
              <w:t>213</w:t>
            </w:r>
          </w:p>
        </w:tc>
        <w:tc>
          <w:tcPr>
            <w:tcW w:w="4445" w:type="dxa"/>
            <w:vAlign w:val="center"/>
          </w:tcPr>
          <w:p>
            <w:pPr>
              <w:pStyle w:val="13"/>
            </w:pPr>
            <w:r>
              <w:t>农林水支出</w:t>
            </w:r>
          </w:p>
        </w:tc>
        <w:tc>
          <w:tcPr>
            <w:tcW w:w="1361" w:type="dxa"/>
            <w:vAlign w:val="center"/>
          </w:tcPr>
          <w:p>
            <w:pPr>
              <w:pStyle w:val="12"/>
            </w:pPr>
            <w:r>
              <w:t>367.00</w:t>
            </w:r>
          </w:p>
        </w:tc>
        <w:tc>
          <w:tcPr>
            <w:tcW w:w="1361" w:type="dxa"/>
            <w:vAlign w:val="center"/>
          </w:tcPr>
          <w:p>
            <w:pPr>
              <w:pStyle w:val="12"/>
            </w:pPr>
          </w:p>
        </w:tc>
        <w:tc>
          <w:tcPr>
            <w:tcW w:w="1361" w:type="dxa"/>
            <w:vAlign w:val="center"/>
          </w:tcPr>
          <w:p>
            <w:pPr>
              <w:pStyle w:val="12"/>
            </w:pPr>
            <w:r>
              <w:t>367.00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082" w:type="dxa"/>
            <w:vAlign w:val="center"/>
          </w:tcPr>
          <w:p>
            <w:pPr>
              <w:pStyle w:val="13"/>
            </w:pPr>
            <w:r>
              <w:t>21301</w:t>
            </w:r>
          </w:p>
        </w:tc>
        <w:tc>
          <w:tcPr>
            <w:tcW w:w="4445" w:type="dxa"/>
            <w:vAlign w:val="center"/>
          </w:tcPr>
          <w:p>
            <w:pPr>
              <w:pStyle w:val="13"/>
            </w:pPr>
            <w:r>
              <w:t>农业农村</w:t>
            </w:r>
          </w:p>
        </w:tc>
        <w:tc>
          <w:tcPr>
            <w:tcW w:w="1361" w:type="dxa"/>
            <w:vAlign w:val="center"/>
          </w:tcPr>
          <w:p>
            <w:pPr>
              <w:pStyle w:val="12"/>
            </w:pPr>
            <w:r>
              <w:t>367.00</w:t>
            </w:r>
          </w:p>
        </w:tc>
        <w:tc>
          <w:tcPr>
            <w:tcW w:w="1361" w:type="dxa"/>
            <w:vAlign w:val="center"/>
          </w:tcPr>
          <w:p>
            <w:pPr>
              <w:pStyle w:val="12"/>
            </w:pPr>
          </w:p>
        </w:tc>
        <w:tc>
          <w:tcPr>
            <w:tcW w:w="1361" w:type="dxa"/>
            <w:vAlign w:val="center"/>
          </w:tcPr>
          <w:p>
            <w:pPr>
              <w:pStyle w:val="12"/>
            </w:pPr>
            <w:r>
              <w:t>367.00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082" w:type="dxa"/>
            <w:vAlign w:val="center"/>
          </w:tcPr>
          <w:p>
            <w:pPr>
              <w:pStyle w:val="13"/>
            </w:pPr>
            <w:r>
              <w:t>2130126</w:t>
            </w:r>
          </w:p>
        </w:tc>
        <w:tc>
          <w:tcPr>
            <w:tcW w:w="4445" w:type="dxa"/>
            <w:vAlign w:val="center"/>
          </w:tcPr>
          <w:p>
            <w:pPr>
              <w:pStyle w:val="13"/>
            </w:pPr>
            <w:r>
              <w:t>农村社会事业</w:t>
            </w:r>
          </w:p>
        </w:tc>
        <w:tc>
          <w:tcPr>
            <w:tcW w:w="1361" w:type="dxa"/>
            <w:vAlign w:val="center"/>
          </w:tcPr>
          <w:p>
            <w:pPr>
              <w:pStyle w:val="12"/>
            </w:pPr>
            <w:r>
              <w:t>367.00</w:t>
            </w:r>
          </w:p>
        </w:tc>
        <w:tc>
          <w:tcPr>
            <w:tcW w:w="1361" w:type="dxa"/>
            <w:vAlign w:val="center"/>
          </w:tcPr>
          <w:p>
            <w:pPr>
              <w:pStyle w:val="12"/>
            </w:pPr>
          </w:p>
        </w:tc>
        <w:tc>
          <w:tcPr>
            <w:tcW w:w="1361" w:type="dxa"/>
            <w:vAlign w:val="center"/>
          </w:tcPr>
          <w:p>
            <w:pPr>
              <w:pStyle w:val="12"/>
            </w:pPr>
            <w:r>
              <w:t>367.00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082" w:type="dxa"/>
            <w:vAlign w:val="center"/>
          </w:tcPr>
          <w:p>
            <w:pPr>
              <w:pStyle w:val="13"/>
            </w:pPr>
            <w:r>
              <w:t>221</w:t>
            </w:r>
          </w:p>
        </w:tc>
        <w:tc>
          <w:tcPr>
            <w:tcW w:w="4445" w:type="dxa"/>
            <w:vAlign w:val="center"/>
          </w:tcPr>
          <w:p>
            <w:pPr>
              <w:pStyle w:val="13"/>
            </w:pPr>
            <w:r>
              <w:t>住房保障支出</w:t>
            </w:r>
          </w:p>
        </w:tc>
        <w:tc>
          <w:tcPr>
            <w:tcW w:w="1361" w:type="dxa"/>
            <w:vAlign w:val="center"/>
          </w:tcPr>
          <w:p>
            <w:pPr>
              <w:pStyle w:val="12"/>
            </w:pPr>
            <w:r>
              <w:t>65.70</w:t>
            </w:r>
          </w:p>
        </w:tc>
        <w:tc>
          <w:tcPr>
            <w:tcW w:w="1361" w:type="dxa"/>
            <w:vAlign w:val="center"/>
          </w:tcPr>
          <w:p>
            <w:pPr>
              <w:pStyle w:val="12"/>
            </w:pPr>
          </w:p>
        </w:tc>
        <w:tc>
          <w:tcPr>
            <w:tcW w:w="1361" w:type="dxa"/>
            <w:vAlign w:val="center"/>
          </w:tcPr>
          <w:p>
            <w:pPr>
              <w:pStyle w:val="12"/>
            </w:pPr>
            <w:r>
              <w:t>65.70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082" w:type="dxa"/>
            <w:vAlign w:val="center"/>
          </w:tcPr>
          <w:p>
            <w:pPr>
              <w:pStyle w:val="13"/>
            </w:pPr>
            <w:r>
              <w:t>22101</w:t>
            </w:r>
          </w:p>
        </w:tc>
        <w:tc>
          <w:tcPr>
            <w:tcW w:w="4445" w:type="dxa"/>
            <w:vAlign w:val="center"/>
          </w:tcPr>
          <w:p>
            <w:pPr>
              <w:pStyle w:val="13"/>
            </w:pPr>
            <w:r>
              <w:t>保障性安居工程支出</w:t>
            </w:r>
          </w:p>
        </w:tc>
        <w:tc>
          <w:tcPr>
            <w:tcW w:w="1361" w:type="dxa"/>
            <w:vAlign w:val="center"/>
          </w:tcPr>
          <w:p>
            <w:pPr>
              <w:pStyle w:val="12"/>
            </w:pPr>
            <w:r>
              <w:t>65.70</w:t>
            </w:r>
          </w:p>
        </w:tc>
        <w:tc>
          <w:tcPr>
            <w:tcW w:w="1361" w:type="dxa"/>
            <w:vAlign w:val="center"/>
          </w:tcPr>
          <w:p>
            <w:pPr>
              <w:pStyle w:val="12"/>
            </w:pPr>
          </w:p>
        </w:tc>
        <w:tc>
          <w:tcPr>
            <w:tcW w:w="1361" w:type="dxa"/>
            <w:vAlign w:val="center"/>
          </w:tcPr>
          <w:p>
            <w:pPr>
              <w:pStyle w:val="12"/>
            </w:pPr>
            <w:r>
              <w:t>65.70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082" w:type="dxa"/>
            <w:vAlign w:val="center"/>
          </w:tcPr>
          <w:p>
            <w:pPr>
              <w:pStyle w:val="13"/>
            </w:pPr>
            <w:r>
              <w:t>2210105</w:t>
            </w:r>
          </w:p>
        </w:tc>
        <w:tc>
          <w:tcPr>
            <w:tcW w:w="4445" w:type="dxa"/>
            <w:vAlign w:val="center"/>
          </w:tcPr>
          <w:p>
            <w:pPr>
              <w:pStyle w:val="13"/>
            </w:pPr>
            <w:r>
              <w:t>农村危房改造</w:t>
            </w:r>
          </w:p>
        </w:tc>
        <w:tc>
          <w:tcPr>
            <w:tcW w:w="1361" w:type="dxa"/>
            <w:vAlign w:val="center"/>
          </w:tcPr>
          <w:p>
            <w:pPr>
              <w:pStyle w:val="12"/>
            </w:pPr>
            <w:r>
              <w:t>65.70</w:t>
            </w:r>
          </w:p>
        </w:tc>
        <w:tc>
          <w:tcPr>
            <w:tcW w:w="1361" w:type="dxa"/>
            <w:vAlign w:val="center"/>
          </w:tcPr>
          <w:p>
            <w:pPr>
              <w:pStyle w:val="12"/>
            </w:pPr>
          </w:p>
        </w:tc>
        <w:tc>
          <w:tcPr>
            <w:tcW w:w="1361" w:type="dxa"/>
            <w:vAlign w:val="center"/>
          </w:tcPr>
          <w:p>
            <w:pPr>
              <w:pStyle w:val="12"/>
            </w:pPr>
            <w:r>
              <w:t>65.70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082" w:type="dxa"/>
            <w:vAlign w:val="center"/>
          </w:tcPr>
          <w:p>
            <w:pPr>
              <w:pStyle w:val="13"/>
            </w:pPr>
            <w:r>
              <w:t>229</w:t>
            </w:r>
          </w:p>
        </w:tc>
        <w:tc>
          <w:tcPr>
            <w:tcW w:w="4445" w:type="dxa"/>
            <w:vAlign w:val="center"/>
          </w:tcPr>
          <w:p>
            <w:pPr>
              <w:pStyle w:val="13"/>
            </w:pPr>
            <w:r>
              <w:t>其他支出</w:t>
            </w:r>
          </w:p>
        </w:tc>
        <w:tc>
          <w:tcPr>
            <w:tcW w:w="1361" w:type="dxa"/>
            <w:vAlign w:val="center"/>
          </w:tcPr>
          <w:p>
            <w:pPr>
              <w:pStyle w:val="12"/>
            </w:pPr>
            <w:r>
              <w:t>2399.34</w:t>
            </w:r>
          </w:p>
        </w:tc>
        <w:tc>
          <w:tcPr>
            <w:tcW w:w="1361" w:type="dxa"/>
            <w:vAlign w:val="center"/>
          </w:tcPr>
          <w:p>
            <w:pPr>
              <w:pStyle w:val="12"/>
            </w:pPr>
          </w:p>
        </w:tc>
        <w:tc>
          <w:tcPr>
            <w:tcW w:w="1361" w:type="dxa"/>
            <w:vAlign w:val="center"/>
          </w:tcPr>
          <w:p>
            <w:pPr>
              <w:pStyle w:val="12"/>
            </w:pPr>
            <w:r>
              <w:t>2399.34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082" w:type="dxa"/>
            <w:vAlign w:val="center"/>
          </w:tcPr>
          <w:p>
            <w:pPr>
              <w:pStyle w:val="13"/>
            </w:pPr>
            <w:r>
              <w:t>22904</w:t>
            </w:r>
          </w:p>
        </w:tc>
        <w:tc>
          <w:tcPr>
            <w:tcW w:w="4445" w:type="dxa"/>
            <w:vAlign w:val="center"/>
          </w:tcPr>
          <w:p>
            <w:pPr>
              <w:pStyle w:val="13"/>
            </w:pPr>
            <w:r>
              <w:t>其他政府性基金及对应专项债务收入安排的支出</w:t>
            </w:r>
          </w:p>
        </w:tc>
        <w:tc>
          <w:tcPr>
            <w:tcW w:w="1361" w:type="dxa"/>
            <w:vAlign w:val="center"/>
          </w:tcPr>
          <w:p>
            <w:pPr>
              <w:pStyle w:val="12"/>
            </w:pPr>
            <w:r>
              <w:t>2399.34</w:t>
            </w:r>
          </w:p>
        </w:tc>
        <w:tc>
          <w:tcPr>
            <w:tcW w:w="1361" w:type="dxa"/>
            <w:vAlign w:val="center"/>
          </w:tcPr>
          <w:p>
            <w:pPr>
              <w:pStyle w:val="12"/>
            </w:pPr>
          </w:p>
        </w:tc>
        <w:tc>
          <w:tcPr>
            <w:tcW w:w="1361" w:type="dxa"/>
            <w:vAlign w:val="center"/>
          </w:tcPr>
          <w:p>
            <w:pPr>
              <w:pStyle w:val="12"/>
            </w:pPr>
            <w:r>
              <w:t>2399.34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082" w:type="dxa"/>
            <w:vAlign w:val="center"/>
          </w:tcPr>
          <w:p>
            <w:pPr>
              <w:pStyle w:val="13"/>
            </w:pPr>
            <w:r>
              <w:t>2290402</w:t>
            </w:r>
          </w:p>
        </w:tc>
        <w:tc>
          <w:tcPr>
            <w:tcW w:w="4445" w:type="dxa"/>
            <w:vAlign w:val="center"/>
          </w:tcPr>
          <w:p>
            <w:pPr>
              <w:pStyle w:val="13"/>
            </w:pPr>
            <w:r>
              <w:t>其他地方自行试点项目收益专项债券收入安排的支出</w:t>
            </w:r>
          </w:p>
        </w:tc>
        <w:tc>
          <w:tcPr>
            <w:tcW w:w="1361" w:type="dxa"/>
            <w:vAlign w:val="center"/>
          </w:tcPr>
          <w:p>
            <w:pPr>
              <w:pStyle w:val="12"/>
            </w:pPr>
            <w:r>
              <w:t>2399.34</w:t>
            </w:r>
          </w:p>
        </w:tc>
        <w:tc>
          <w:tcPr>
            <w:tcW w:w="1361" w:type="dxa"/>
            <w:vAlign w:val="center"/>
          </w:tcPr>
          <w:p>
            <w:pPr>
              <w:pStyle w:val="12"/>
            </w:pPr>
          </w:p>
        </w:tc>
        <w:tc>
          <w:tcPr>
            <w:tcW w:w="1361" w:type="dxa"/>
            <w:vAlign w:val="center"/>
          </w:tcPr>
          <w:p>
            <w:pPr>
              <w:pStyle w:val="12"/>
            </w:pPr>
            <w:r>
              <w:t>2399.34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1601.53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53.00</w:t>
            </w:r>
          </w:p>
        </w:tc>
        <w:tc>
          <w:tcPr>
            <w:tcW w:w="1474" w:type="dxa"/>
            <w:vAlign w:val="center"/>
          </w:tcPr>
          <w:p>
            <w:pPr>
              <w:pStyle w:val="12"/>
            </w:pPr>
            <w:r>
              <w:t>53.00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21.00</w:t>
            </w:r>
          </w:p>
        </w:tc>
        <w:tc>
          <w:tcPr>
            <w:tcW w:w="1474" w:type="dxa"/>
            <w:vAlign w:val="center"/>
          </w:tcPr>
          <w:p>
            <w:pPr>
              <w:pStyle w:val="12"/>
            </w:pPr>
            <w:r>
              <w:t>21.00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42.20</w:t>
            </w:r>
          </w:p>
        </w:tc>
        <w:tc>
          <w:tcPr>
            <w:tcW w:w="1474" w:type="dxa"/>
            <w:vAlign w:val="center"/>
          </w:tcPr>
          <w:p>
            <w:pPr>
              <w:pStyle w:val="12"/>
            </w:pPr>
            <w:r>
              <w:t>42.20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3393.75</w:t>
            </w:r>
          </w:p>
        </w:tc>
        <w:tc>
          <w:tcPr>
            <w:tcW w:w="1474" w:type="dxa"/>
            <w:vAlign w:val="center"/>
          </w:tcPr>
          <w:p>
            <w:pPr>
              <w:pStyle w:val="12"/>
            </w:pPr>
            <w:r>
              <w:t>3393.75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367.00</w:t>
            </w:r>
          </w:p>
        </w:tc>
        <w:tc>
          <w:tcPr>
            <w:tcW w:w="1474" w:type="dxa"/>
            <w:vAlign w:val="center"/>
          </w:tcPr>
          <w:p>
            <w:pPr>
              <w:pStyle w:val="12"/>
            </w:pPr>
            <w:r>
              <w:t>367.00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65.70</w:t>
            </w:r>
          </w:p>
        </w:tc>
        <w:tc>
          <w:tcPr>
            <w:tcW w:w="1474" w:type="dxa"/>
            <w:vAlign w:val="center"/>
          </w:tcPr>
          <w:p>
            <w:pPr>
              <w:pStyle w:val="12"/>
            </w:pPr>
            <w:r>
              <w:t>65.70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2399.34</w:t>
            </w:r>
          </w:p>
        </w:tc>
        <w:tc>
          <w:tcPr>
            <w:tcW w:w="1474" w:type="dxa"/>
            <w:vAlign w:val="center"/>
          </w:tcPr>
          <w:p>
            <w:pPr>
              <w:pStyle w:val="12"/>
            </w:pPr>
          </w:p>
        </w:tc>
        <w:tc>
          <w:tcPr>
            <w:tcW w:w="1474" w:type="dxa"/>
            <w:vAlign w:val="center"/>
          </w:tcPr>
          <w:p>
            <w:pPr>
              <w:pStyle w:val="12"/>
            </w:pPr>
            <w:r>
              <w:t>2399.34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1601.53</w:t>
            </w:r>
          </w:p>
        </w:tc>
        <w:tc>
          <w:tcPr>
            <w:tcW w:w="3402" w:type="dxa"/>
            <w:vAlign w:val="center"/>
          </w:tcPr>
          <w:p>
            <w:pPr>
              <w:pStyle w:val="15"/>
            </w:pPr>
            <w:r>
              <w:t>本年支出合计</w:t>
            </w:r>
          </w:p>
        </w:tc>
        <w:tc>
          <w:tcPr>
            <w:tcW w:w="1474" w:type="dxa"/>
            <w:vAlign w:val="center"/>
          </w:tcPr>
          <w:p>
            <w:pPr>
              <w:pStyle w:val="16"/>
            </w:pPr>
            <w:r>
              <w:t>6341.99</w:t>
            </w:r>
          </w:p>
        </w:tc>
        <w:tc>
          <w:tcPr>
            <w:tcW w:w="1474" w:type="dxa"/>
            <w:vAlign w:val="center"/>
          </w:tcPr>
          <w:p>
            <w:pPr>
              <w:pStyle w:val="16"/>
            </w:pPr>
            <w:r>
              <w:t>3942.65</w:t>
            </w:r>
          </w:p>
        </w:tc>
        <w:tc>
          <w:tcPr>
            <w:tcW w:w="1474" w:type="dxa"/>
            <w:vAlign w:val="center"/>
          </w:tcPr>
          <w:p>
            <w:pPr>
              <w:pStyle w:val="16"/>
            </w:pPr>
            <w:r>
              <w:t>2399.34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4740.46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2341.12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2399.34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6341.99</w:t>
            </w:r>
          </w:p>
        </w:tc>
        <w:tc>
          <w:tcPr>
            <w:tcW w:w="3402" w:type="dxa"/>
            <w:vAlign w:val="center"/>
          </w:tcPr>
          <w:p>
            <w:pPr>
              <w:pStyle w:val="15"/>
            </w:pPr>
            <w:r>
              <w:t>支出总计</w:t>
            </w:r>
          </w:p>
        </w:tc>
        <w:tc>
          <w:tcPr>
            <w:tcW w:w="1474" w:type="dxa"/>
            <w:vAlign w:val="center"/>
          </w:tcPr>
          <w:p>
            <w:pPr>
              <w:pStyle w:val="16"/>
            </w:pPr>
            <w:r>
              <w:t>6341.99</w:t>
            </w:r>
          </w:p>
        </w:tc>
        <w:tc>
          <w:tcPr>
            <w:tcW w:w="1474" w:type="dxa"/>
            <w:vAlign w:val="center"/>
          </w:tcPr>
          <w:p>
            <w:pPr>
              <w:pStyle w:val="16"/>
            </w:pPr>
            <w:r>
              <w:t>3942.65</w:t>
            </w:r>
          </w:p>
        </w:tc>
        <w:tc>
          <w:tcPr>
            <w:tcW w:w="1474" w:type="dxa"/>
            <w:vAlign w:val="center"/>
          </w:tcPr>
          <w:p>
            <w:pPr>
              <w:pStyle w:val="16"/>
            </w:pPr>
            <w:r>
              <w:t>2399.34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3942.65</w:t>
            </w:r>
          </w:p>
        </w:tc>
        <w:tc>
          <w:tcPr>
            <w:tcW w:w="2551" w:type="dxa"/>
            <w:vAlign w:val="center"/>
          </w:tcPr>
          <w:p>
            <w:pPr>
              <w:pStyle w:val="16"/>
            </w:pPr>
            <w:r>
              <w:t>1350.83</w:t>
            </w:r>
          </w:p>
        </w:tc>
        <w:tc>
          <w:tcPr>
            <w:tcW w:w="2551" w:type="dxa"/>
            <w:vAlign w:val="center"/>
          </w:tcPr>
          <w:p>
            <w:pPr>
              <w:pStyle w:val="16"/>
            </w:pPr>
            <w:r>
              <w:t>2591.82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53.00</w:t>
            </w:r>
          </w:p>
        </w:tc>
        <w:tc>
          <w:tcPr>
            <w:tcW w:w="2551" w:type="dxa"/>
            <w:vAlign w:val="center"/>
          </w:tcPr>
          <w:p>
            <w:pPr>
              <w:pStyle w:val="12"/>
            </w:pPr>
            <w:r>
              <w:t>53.00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53.00</w:t>
            </w:r>
          </w:p>
        </w:tc>
        <w:tc>
          <w:tcPr>
            <w:tcW w:w="2551" w:type="dxa"/>
            <w:vAlign w:val="center"/>
          </w:tcPr>
          <w:p>
            <w:pPr>
              <w:pStyle w:val="12"/>
            </w:pPr>
            <w:r>
              <w:t>53.00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53.00</w:t>
            </w:r>
          </w:p>
        </w:tc>
        <w:tc>
          <w:tcPr>
            <w:tcW w:w="2551" w:type="dxa"/>
            <w:vAlign w:val="center"/>
          </w:tcPr>
          <w:p>
            <w:pPr>
              <w:pStyle w:val="12"/>
            </w:pPr>
            <w:r>
              <w:t>53.00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42.20</w:t>
            </w:r>
          </w:p>
        </w:tc>
        <w:tc>
          <w:tcPr>
            <w:tcW w:w="2551" w:type="dxa"/>
            <w:vAlign w:val="center"/>
          </w:tcPr>
          <w:p>
            <w:pPr>
              <w:pStyle w:val="12"/>
            </w:pPr>
          </w:p>
        </w:tc>
        <w:tc>
          <w:tcPr>
            <w:tcW w:w="2551" w:type="dxa"/>
            <w:vAlign w:val="center"/>
          </w:tcPr>
          <w:p>
            <w:pPr>
              <w:pStyle w:val="12"/>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42.20</w:t>
            </w:r>
          </w:p>
        </w:tc>
        <w:tc>
          <w:tcPr>
            <w:tcW w:w="2551" w:type="dxa"/>
            <w:vAlign w:val="center"/>
          </w:tcPr>
          <w:p>
            <w:pPr>
              <w:pStyle w:val="12"/>
            </w:pPr>
          </w:p>
        </w:tc>
        <w:tc>
          <w:tcPr>
            <w:tcW w:w="2551" w:type="dxa"/>
            <w:vAlign w:val="center"/>
          </w:tcPr>
          <w:p>
            <w:pPr>
              <w:pStyle w:val="12"/>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42.20</w:t>
            </w:r>
          </w:p>
        </w:tc>
        <w:tc>
          <w:tcPr>
            <w:tcW w:w="2551" w:type="dxa"/>
            <w:vAlign w:val="center"/>
          </w:tcPr>
          <w:p>
            <w:pPr>
              <w:pStyle w:val="12"/>
            </w:pPr>
          </w:p>
        </w:tc>
        <w:tc>
          <w:tcPr>
            <w:tcW w:w="2551" w:type="dxa"/>
            <w:vAlign w:val="center"/>
          </w:tcPr>
          <w:p>
            <w:pPr>
              <w:pStyle w:val="12"/>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3393.75</w:t>
            </w:r>
          </w:p>
        </w:tc>
        <w:tc>
          <w:tcPr>
            <w:tcW w:w="2551" w:type="dxa"/>
            <w:vAlign w:val="center"/>
          </w:tcPr>
          <w:p>
            <w:pPr>
              <w:pStyle w:val="12"/>
            </w:pPr>
            <w:r>
              <w:t>1276.83</w:t>
            </w:r>
          </w:p>
        </w:tc>
        <w:tc>
          <w:tcPr>
            <w:tcW w:w="2551" w:type="dxa"/>
            <w:vAlign w:val="center"/>
          </w:tcPr>
          <w:p>
            <w:pPr>
              <w:pStyle w:val="12"/>
            </w:pPr>
            <w:r>
              <w:t>2116.92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1176.83</w:t>
            </w:r>
          </w:p>
        </w:tc>
        <w:tc>
          <w:tcPr>
            <w:tcW w:w="2551" w:type="dxa"/>
            <w:vAlign w:val="center"/>
          </w:tcPr>
          <w:p>
            <w:pPr>
              <w:pStyle w:val="12"/>
            </w:pPr>
            <w:r>
              <w:t>1176.83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1024.60</w:t>
            </w:r>
          </w:p>
        </w:tc>
        <w:tc>
          <w:tcPr>
            <w:tcW w:w="2551" w:type="dxa"/>
            <w:vAlign w:val="center"/>
          </w:tcPr>
          <w:p>
            <w:pPr>
              <w:pStyle w:val="12"/>
            </w:pPr>
            <w:r>
              <w:t>1024.60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2120109</w:t>
            </w:r>
          </w:p>
        </w:tc>
        <w:tc>
          <w:tcPr>
            <w:tcW w:w="4535" w:type="dxa"/>
            <w:vAlign w:val="center"/>
          </w:tcPr>
          <w:p>
            <w:pPr>
              <w:pStyle w:val="13"/>
            </w:pPr>
            <w:r>
              <w:t>住宅建设与房地产市场监管</w:t>
            </w:r>
          </w:p>
        </w:tc>
        <w:tc>
          <w:tcPr>
            <w:tcW w:w="2551" w:type="dxa"/>
            <w:vAlign w:val="center"/>
          </w:tcPr>
          <w:p>
            <w:pPr>
              <w:pStyle w:val="12"/>
            </w:pPr>
            <w:r>
              <w:t>152.23</w:t>
            </w:r>
          </w:p>
        </w:tc>
        <w:tc>
          <w:tcPr>
            <w:tcW w:w="2551" w:type="dxa"/>
            <w:vAlign w:val="center"/>
          </w:tcPr>
          <w:p>
            <w:pPr>
              <w:pStyle w:val="12"/>
            </w:pPr>
            <w:r>
              <w:t>152.23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2116.92</w:t>
            </w:r>
          </w:p>
        </w:tc>
        <w:tc>
          <w:tcPr>
            <w:tcW w:w="2551" w:type="dxa"/>
            <w:vAlign w:val="center"/>
          </w:tcPr>
          <w:p>
            <w:pPr>
              <w:pStyle w:val="12"/>
            </w:pPr>
          </w:p>
        </w:tc>
        <w:tc>
          <w:tcPr>
            <w:tcW w:w="2551" w:type="dxa"/>
            <w:vAlign w:val="center"/>
          </w:tcPr>
          <w:p>
            <w:pPr>
              <w:pStyle w:val="12"/>
            </w:pPr>
            <w:r>
              <w:t>2116.92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232.42</w:t>
            </w:r>
          </w:p>
        </w:tc>
        <w:tc>
          <w:tcPr>
            <w:tcW w:w="2551" w:type="dxa"/>
            <w:vAlign w:val="center"/>
          </w:tcPr>
          <w:p>
            <w:pPr>
              <w:pStyle w:val="12"/>
            </w:pPr>
          </w:p>
        </w:tc>
        <w:tc>
          <w:tcPr>
            <w:tcW w:w="2551" w:type="dxa"/>
            <w:vAlign w:val="center"/>
          </w:tcPr>
          <w:p>
            <w:pPr>
              <w:pStyle w:val="12"/>
            </w:pPr>
            <w:r>
              <w:t>232.42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1884.50</w:t>
            </w:r>
          </w:p>
        </w:tc>
        <w:tc>
          <w:tcPr>
            <w:tcW w:w="2551" w:type="dxa"/>
            <w:vAlign w:val="center"/>
          </w:tcPr>
          <w:p>
            <w:pPr>
              <w:pStyle w:val="12"/>
            </w:pPr>
          </w:p>
        </w:tc>
        <w:tc>
          <w:tcPr>
            <w:tcW w:w="2551" w:type="dxa"/>
            <w:vAlign w:val="center"/>
          </w:tcPr>
          <w:p>
            <w:pPr>
              <w:pStyle w:val="12"/>
            </w:pPr>
            <w:r>
              <w:t>1884.50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21206</w:t>
            </w:r>
          </w:p>
        </w:tc>
        <w:tc>
          <w:tcPr>
            <w:tcW w:w="4535" w:type="dxa"/>
            <w:vAlign w:val="center"/>
          </w:tcPr>
          <w:p>
            <w:pPr>
              <w:pStyle w:val="13"/>
            </w:pPr>
            <w:r>
              <w:t>建设市场管理与监督</w:t>
            </w:r>
          </w:p>
        </w:tc>
        <w:tc>
          <w:tcPr>
            <w:tcW w:w="2551" w:type="dxa"/>
            <w:vAlign w:val="center"/>
          </w:tcPr>
          <w:p>
            <w:pPr>
              <w:pStyle w:val="12"/>
            </w:pPr>
            <w:r>
              <w:t>100.00</w:t>
            </w:r>
          </w:p>
        </w:tc>
        <w:tc>
          <w:tcPr>
            <w:tcW w:w="2551" w:type="dxa"/>
            <w:vAlign w:val="center"/>
          </w:tcPr>
          <w:p>
            <w:pPr>
              <w:pStyle w:val="12"/>
            </w:pPr>
            <w:r>
              <w:t>100.00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2120601</w:t>
            </w:r>
          </w:p>
        </w:tc>
        <w:tc>
          <w:tcPr>
            <w:tcW w:w="4535" w:type="dxa"/>
            <w:vAlign w:val="center"/>
          </w:tcPr>
          <w:p>
            <w:pPr>
              <w:pStyle w:val="13"/>
            </w:pPr>
            <w:r>
              <w:t>建设市场管理与监督</w:t>
            </w:r>
          </w:p>
        </w:tc>
        <w:tc>
          <w:tcPr>
            <w:tcW w:w="2551" w:type="dxa"/>
            <w:vAlign w:val="center"/>
          </w:tcPr>
          <w:p>
            <w:pPr>
              <w:pStyle w:val="12"/>
            </w:pPr>
            <w:r>
              <w:t>100.00</w:t>
            </w:r>
          </w:p>
        </w:tc>
        <w:tc>
          <w:tcPr>
            <w:tcW w:w="2551" w:type="dxa"/>
            <w:vAlign w:val="center"/>
          </w:tcPr>
          <w:p>
            <w:pPr>
              <w:pStyle w:val="12"/>
            </w:pPr>
            <w:r>
              <w:t>100.00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367.00</w:t>
            </w:r>
          </w:p>
        </w:tc>
        <w:tc>
          <w:tcPr>
            <w:tcW w:w="2551" w:type="dxa"/>
            <w:vAlign w:val="center"/>
          </w:tcPr>
          <w:p>
            <w:pPr>
              <w:pStyle w:val="12"/>
            </w:pPr>
          </w:p>
        </w:tc>
        <w:tc>
          <w:tcPr>
            <w:tcW w:w="2551" w:type="dxa"/>
            <w:vAlign w:val="center"/>
          </w:tcPr>
          <w:p>
            <w:pPr>
              <w:pStyle w:val="12"/>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367.00</w:t>
            </w:r>
          </w:p>
        </w:tc>
        <w:tc>
          <w:tcPr>
            <w:tcW w:w="2551" w:type="dxa"/>
            <w:vAlign w:val="center"/>
          </w:tcPr>
          <w:p>
            <w:pPr>
              <w:pStyle w:val="12"/>
            </w:pPr>
          </w:p>
        </w:tc>
        <w:tc>
          <w:tcPr>
            <w:tcW w:w="2551" w:type="dxa"/>
            <w:vAlign w:val="center"/>
          </w:tcPr>
          <w:p>
            <w:pPr>
              <w:pStyle w:val="12"/>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367.00</w:t>
            </w:r>
          </w:p>
        </w:tc>
        <w:tc>
          <w:tcPr>
            <w:tcW w:w="2551" w:type="dxa"/>
            <w:vAlign w:val="center"/>
          </w:tcPr>
          <w:p>
            <w:pPr>
              <w:pStyle w:val="12"/>
            </w:pPr>
          </w:p>
        </w:tc>
        <w:tc>
          <w:tcPr>
            <w:tcW w:w="2551" w:type="dxa"/>
            <w:vAlign w:val="center"/>
          </w:tcPr>
          <w:p>
            <w:pPr>
              <w:pStyle w:val="12"/>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65.70</w:t>
            </w:r>
          </w:p>
        </w:tc>
        <w:tc>
          <w:tcPr>
            <w:tcW w:w="2551" w:type="dxa"/>
            <w:vAlign w:val="center"/>
          </w:tcPr>
          <w:p>
            <w:pPr>
              <w:pStyle w:val="12"/>
            </w:pPr>
          </w:p>
        </w:tc>
        <w:tc>
          <w:tcPr>
            <w:tcW w:w="2551" w:type="dxa"/>
            <w:vAlign w:val="center"/>
          </w:tcPr>
          <w:p>
            <w:pPr>
              <w:pStyle w:val="12"/>
            </w:pPr>
            <w:r>
              <w:t>65.70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22101</w:t>
            </w:r>
          </w:p>
        </w:tc>
        <w:tc>
          <w:tcPr>
            <w:tcW w:w="4535" w:type="dxa"/>
            <w:vAlign w:val="center"/>
          </w:tcPr>
          <w:p>
            <w:pPr>
              <w:pStyle w:val="13"/>
            </w:pPr>
            <w:r>
              <w:t>保障性安居工程支出</w:t>
            </w:r>
          </w:p>
        </w:tc>
        <w:tc>
          <w:tcPr>
            <w:tcW w:w="2551" w:type="dxa"/>
            <w:vAlign w:val="center"/>
          </w:tcPr>
          <w:p>
            <w:pPr>
              <w:pStyle w:val="12"/>
            </w:pPr>
            <w:r>
              <w:t>65.70</w:t>
            </w:r>
          </w:p>
        </w:tc>
        <w:tc>
          <w:tcPr>
            <w:tcW w:w="2551" w:type="dxa"/>
            <w:vAlign w:val="center"/>
          </w:tcPr>
          <w:p>
            <w:pPr>
              <w:pStyle w:val="12"/>
            </w:pPr>
          </w:p>
        </w:tc>
        <w:tc>
          <w:tcPr>
            <w:tcW w:w="2551" w:type="dxa"/>
            <w:vAlign w:val="center"/>
          </w:tcPr>
          <w:p>
            <w:pPr>
              <w:pStyle w:val="12"/>
            </w:pPr>
            <w:r>
              <w:t>65.70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2210105</w:t>
            </w:r>
          </w:p>
        </w:tc>
        <w:tc>
          <w:tcPr>
            <w:tcW w:w="4535" w:type="dxa"/>
            <w:vAlign w:val="center"/>
          </w:tcPr>
          <w:p>
            <w:pPr>
              <w:pStyle w:val="13"/>
            </w:pPr>
            <w:r>
              <w:t>农村危房改造</w:t>
            </w:r>
          </w:p>
        </w:tc>
        <w:tc>
          <w:tcPr>
            <w:tcW w:w="2551" w:type="dxa"/>
            <w:vAlign w:val="center"/>
          </w:tcPr>
          <w:p>
            <w:pPr>
              <w:pStyle w:val="12"/>
            </w:pPr>
            <w:r>
              <w:t>65.70</w:t>
            </w:r>
          </w:p>
        </w:tc>
        <w:tc>
          <w:tcPr>
            <w:tcW w:w="2551" w:type="dxa"/>
            <w:vAlign w:val="center"/>
          </w:tcPr>
          <w:p>
            <w:pPr>
              <w:pStyle w:val="12"/>
            </w:pPr>
          </w:p>
        </w:tc>
        <w:tc>
          <w:tcPr>
            <w:tcW w:w="2551" w:type="dxa"/>
            <w:vAlign w:val="center"/>
          </w:tcPr>
          <w:p>
            <w:pPr>
              <w:pStyle w:val="12"/>
            </w:pPr>
            <w:r>
              <w:t>65.70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1350.83</w:t>
            </w:r>
          </w:p>
        </w:tc>
        <w:tc>
          <w:tcPr>
            <w:tcW w:w="2551" w:type="dxa"/>
            <w:vAlign w:val="center"/>
          </w:tcPr>
          <w:p>
            <w:pPr>
              <w:pStyle w:val="16"/>
            </w:pPr>
            <w:r>
              <w:t>1323.83</w:t>
            </w:r>
          </w:p>
        </w:tc>
        <w:tc>
          <w:tcPr>
            <w:tcW w:w="2551" w:type="dxa"/>
            <w:vAlign w:val="center"/>
          </w:tcPr>
          <w:p>
            <w:pPr>
              <w:pStyle w:val="16"/>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1196.83</w:t>
            </w:r>
          </w:p>
        </w:tc>
        <w:tc>
          <w:tcPr>
            <w:tcW w:w="2551" w:type="dxa"/>
            <w:vAlign w:val="center"/>
          </w:tcPr>
          <w:p>
            <w:pPr>
              <w:pStyle w:val="12"/>
            </w:pPr>
            <w:r>
              <w:t>1196.83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955.00</w:t>
            </w:r>
          </w:p>
        </w:tc>
        <w:tc>
          <w:tcPr>
            <w:tcW w:w="2551" w:type="dxa"/>
            <w:vAlign w:val="center"/>
          </w:tcPr>
          <w:p>
            <w:pPr>
              <w:pStyle w:val="12"/>
            </w:pPr>
            <w:r>
              <w:t>955.00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47.30</w:t>
            </w:r>
          </w:p>
        </w:tc>
        <w:tc>
          <w:tcPr>
            <w:tcW w:w="2551" w:type="dxa"/>
            <w:vAlign w:val="center"/>
          </w:tcPr>
          <w:p>
            <w:pPr>
              <w:pStyle w:val="12"/>
            </w:pPr>
            <w:r>
              <w:t>47.30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32.80</w:t>
            </w:r>
          </w:p>
        </w:tc>
        <w:tc>
          <w:tcPr>
            <w:tcW w:w="2551" w:type="dxa"/>
            <w:vAlign w:val="center"/>
          </w:tcPr>
          <w:p>
            <w:pPr>
              <w:pStyle w:val="12"/>
            </w:pPr>
            <w:r>
              <w:t>32.80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85.10</w:t>
            </w:r>
          </w:p>
        </w:tc>
        <w:tc>
          <w:tcPr>
            <w:tcW w:w="2551" w:type="dxa"/>
            <w:vAlign w:val="center"/>
          </w:tcPr>
          <w:p>
            <w:pPr>
              <w:pStyle w:val="12"/>
            </w:pPr>
            <w:r>
              <w:t>85.10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53.00</w:t>
            </w:r>
          </w:p>
        </w:tc>
        <w:tc>
          <w:tcPr>
            <w:tcW w:w="2551" w:type="dxa"/>
            <w:vAlign w:val="center"/>
          </w:tcPr>
          <w:p>
            <w:pPr>
              <w:pStyle w:val="12"/>
            </w:pPr>
            <w:r>
              <w:t>53.00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2.63</w:t>
            </w:r>
          </w:p>
        </w:tc>
        <w:tc>
          <w:tcPr>
            <w:tcW w:w="2551" w:type="dxa"/>
            <w:vAlign w:val="center"/>
          </w:tcPr>
          <w:p>
            <w:pPr>
              <w:pStyle w:val="12"/>
            </w:pPr>
            <w:r>
              <w:t>2.63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27.00</w:t>
            </w:r>
          </w:p>
        </w:tc>
        <w:tc>
          <w:tcPr>
            <w:tcW w:w="2551" w:type="dxa"/>
            <w:vAlign w:val="center"/>
          </w:tcPr>
          <w:p>
            <w:pPr>
              <w:pStyle w:val="12"/>
            </w:pPr>
          </w:p>
        </w:tc>
        <w:tc>
          <w:tcPr>
            <w:tcW w:w="2551"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127.00</w:t>
            </w:r>
          </w:p>
        </w:tc>
        <w:tc>
          <w:tcPr>
            <w:tcW w:w="2551" w:type="dxa"/>
            <w:vAlign w:val="center"/>
          </w:tcPr>
          <w:p>
            <w:pPr>
              <w:pStyle w:val="12"/>
            </w:pPr>
            <w:r>
              <w:t>127.00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127.00</w:t>
            </w:r>
          </w:p>
        </w:tc>
        <w:tc>
          <w:tcPr>
            <w:tcW w:w="2551" w:type="dxa"/>
            <w:vAlign w:val="center"/>
          </w:tcPr>
          <w:p>
            <w:pPr>
              <w:pStyle w:val="12"/>
            </w:pPr>
            <w:r>
              <w:t>127.00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2399.34</w:t>
            </w:r>
          </w:p>
        </w:tc>
        <w:tc>
          <w:tcPr>
            <w:tcW w:w="2551" w:type="dxa"/>
            <w:vAlign w:val="center"/>
          </w:tcPr>
          <w:p>
            <w:pPr>
              <w:pStyle w:val="16"/>
            </w:pPr>
          </w:p>
        </w:tc>
        <w:tc>
          <w:tcPr>
            <w:tcW w:w="2551" w:type="dxa"/>
            <w:vAlign w:val="center"/>
          </w:tcPr>
          <w:p>
            <w:pPr>
              <w:pStyle w:val="16"/>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2399.34</w:t>
            </w:r>
          </w:p>
        </w:tc>
        <w:tc>
          <w:tcPr>
            <w:tcW w:w="2551" w:type="dxa"/>
            <w:vAlign w:val="center"/>
          </w:tcPr>
          <w:p>
            <w:pPr>
              <w:pStyle w:val="12"/>
            </w:pPr>
          </w:p>
        </w:tc>
        <w:tc>
          <w:tcPr>
            <w:tcW w:w="2551" w:type="dxa"/>
            <w:vAlign w:val="center"/>
          </w:tcPr>
          <w:p>
            <w:pPr>
              <w:pStyle w:val="12"/>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2399.34</w:t>
            </w:r>
          </w:p>
        </w:tc>
        <w:tc>
          <w:tcPr>
            <w:tcW w:w="2551" w:type="dxa"/>
            <w:vAlign w:val="center"/>
          </w:tcPr>
          <w:p>
            <w:pPr>
              <w:pStyle w:val="12"/>
            </w:pPr>
          </w:p>
        </w:tc>
        <w:tc>
          <w:tcPr>
            <w:tcW w:w="2551" w:type="dxa"/>
            <w:vAlign w:val="center"/>
          </w:tcPr>
          <w:p>
            <w:pPr>
              <w:pStyle w:val="12"/>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2399.34</w:t>
            </w:r>
          </w:p>
        </w:tc>
        <w:tc>
          <w:tcPr>
            <w:tcW w:w="2551" w:type="dxa"/>
            <w:vAlign w:val="center"/>
          </w:tcPr>
          <w:p>
            <w:pPr>
              <w:pStyle w:val="12"/>
            </w:pPr>
          </w:p>
        </w:tc>
        <w:tc>
          <w:tcPr>
            <w:tcW w:w="2551" w:type="dxa"/>
            <w:vAlign w:val="center"/>
          </w:tcPr>
          <w:p>
            <w:pPr>
              <w:pStyle w:val="12"/>
            </w:pPr>
            <w:r>
              <w:t>2399.34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无极县住房和城乡建设局2026年部门预算信息公开情况说明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无极县住房和城乡建设局2026年部门预算信息公开情况说明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按照《中华人民共和国预算法》、《地方预决算公开操作规程》和《关于进一步推进预算公开工作的实施意见》规定，现将无极县住房和城乡建设局2026年部门预算公开如下：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18"/>
      </w:pPr>
      <w: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18"/>
      </w:pPr>
      <w:r>
        <w:t>(三)负责推进住房制度改草。拟订适合县情的住房政策指导住房建设，推动住房制度改革；拟订住房建设发展规划并组织实施。</w:t>
      </w:r>
    </w:p>
    <w:p>
      <w:pPr>
        <w:pStyle w:val="18"/>
      </w:pPr>
      <w: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18"/>
      </w:pPr>
      <w: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18"/>
      </w:pPr>
      <w:r>
        <w:t>(六)统筹编制县内市政基础设施建设中长期发展规划，会同有关部门拟订县本级城建计划并组织实施；负责组织实施县政府安排的县内市政基础设施建设工作(包括城市路网的新建、改建、扩建工程)。</w:t>
      </w:r>
    </w:p>
    <w:p>
      <w:pPr>
        <w:pStyle w:val="18"/>
      </w:pPr>
      <w:r>
        <w:t>(七)指导推进新型城镇化(国家新型城镇化综合试点)和县城建设工作。</w:t>
      </w:r>
    </w:p>
    <w:p>
      <w:pPr>
        <w:pStyle w:val="18"/>
      </w:pPr>
      <w: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18"/>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18"/>
      </w:pPr>
      <w: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18"/>
      </w:pPr>
      <w: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18"/>
      </w:pPr>
      <w: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18"/>
      </w:pPr>
      <w:r>
        <w:t>(十三)拟订地下综合管廊中长期建设计划，制定地下综合管廊运营、维护管理办法和配套政策；督导国家试点地下综合管廊建设工作，指导综合管廊运营和维护管理工作。</w:t>
      </w:r>
    </w:p>
    <w:p>
      <w:pPr>
        <w:pStyle w:val="18"/>
      </w:pPr>
      <w: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18"/>
      </w:pPr>
      <w:r>
        <w:t>(十五)负责住房和城乡建设行业人才队伍建设。</w:t>
      </w:r>
    </w:p>
    <w:p>
      <w:pPr>
        <w:pStyle w:val="18"/>
      </w:pPr>
      <w:r>
        <w:t>(十六)负责各类房屋建筑及其附属设施和城市市政设施建设工程的抗震设防监督管理。</w:t>
      </w:r>
    </w:p>
    <w:p>
      <w:pPr>
        <w:pStyle w:val="18"/>
      </w:pPr>
      <w:r>
        <w:t>(十七)负责城市建设档案监督管理工作。</w:t>
      </w:r>
    </w:p>
    <w:p>
      <w:pPr>
        <w:pStyle w:val="18"/>
      </w:pPr>
      <w:r>
        <w:t>(十八)会同有关部门做好支油、支铁建设协调工作。</w:t>
      </w:r>
    </w:p>
    <w:p>
      <w:pPr>
        <w:pStyle w:val="18"/>
      </w:pPr>
      <w:r>
        <w:t>(十九)负责直管公有住房的资产、售房款和售后维修资全的管理工作。</w:t>
      </w:r>
    </w:p>
    <w:p>
      <w:pPr>
        <w:pStyle w:val="18"/>
      </w:pPr>
      <w:r>
        <w:t>(二十)会同有关部门，做好城市建设行业涉及本部门的相关专业规划的编制和实施工作。</w:t>
      </w:r>
    </w:p>
    <w:p>
      <w:pPr>
        <w:pStyle w:val="18"/>
      </w:pPr>
      <w:r>
        <w:t>(二十一)负责住房城乡建设行业信息采集、整理、统计分析、发布等工作。</w:t>
      </w:r>
    </w:p>
    <w:p>
      <w:pPr>
        <w:pStyle w:val="18"/>
      </w:pPr>
      <w:r>
        <w:t>(二十二)负责城市污水处理工作。</w:t>
      </w:r>
    </w:p>
    <w:p>
      <w:pPr>
        <w:pStyle w:val="18"/>
      </w:pPr>
      <w:r>
        <w:t>(二十三)负责城市建成区内建筑施工扬尘污染的行政处罚、住房和城乡建设方面法律法规规章规定的行政处罚。</w:t>
      </w:r>
    </w:p>
    <w:p>
      <w:pPr>
        <w:pStyle w:val="18"/>
      </w:pPr>
      <w:r>
        <w:t>(二十四)完成县委、县政府交办的其他任务。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无极县住房和城乡建设局本级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无极县建筑工程质量监督站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无极县住房保障和房产服务中心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按照预算管理有关规定，目前部门预算的编制实行综合预算管理，即全部收入和支出都反映在预算中。无极县住房和城乡建设局机关及所属事业单位的收支包含在部门预算中。</w:t>
      </w:r>
    </w:p>
    <w:p>
      <w:pPr>
        <w:pStyle w:val="19"/>
      </w:pPr>
      <w:r>
        <w:t>1、收入说明</w:t>
      </w:r>
    </w:p>
    <w:p>
      <w:pPr>
        <w:pStyle w:val="19"/>
      </w:pPr>
      <w:r>
        <w:t>反映本部门当年全部收入。2026年预算收入6341.99万元，其中：一般公共预算收入1601.53万元，基金预算收入0.00万元，国有资本经营预算收入0.00万元，财政专户核拨收入0.00万元，单位资金收入0.00万元，上年结转结余4740.46万元。</w:t>
      </w:r>
    </w:p>
    <w:p>
      <w:pPr>
        <w:pStyle w:val="19"/>
      </w:pPr>
      <w:r>
        <w:t>2、支出说明</w:t>
      </w:r>
    </w:p>
    <w:p>
      <w:pPr>
        <w:pStyle w:val="19"/>
      </w:pPr>
      <w:r>
        <w:t>收支预算总表支出栏、基本支出表、项目支出表按经济分类和支出功能分类科目编制，反映无极县住房和城乡建设局年度部门预算中支出预算的总体情况。2026年支出预算6341.99万元，其中基本支出1350.83万元，包括人员经费1323.83万元和日常公用经费27.00万元；项目支出4991.16万元，主要为上年结转结余项目无极县中心城区市政基础设施提升改造工程1700万元、无极县2023年老旧小区建筑主体改造699.34万元、无极县城区小街巷提升改造工程207.7</w:t>
      </w:r>
      <w:r>
        <w:rPr>
          <w:rFonts w:hint="eastAsia"/>
          <w:lang w:val="en-US" w:eastAsia="zh-CN"/>
        </w:rPr>
        <w:t>7</w:t>
      </w:r>
      <w:r>
        <w:t>万元、无极县千山路西延道路100万元、无极县花园路东延工程132.4</w:t>
      </w:r>
      <w:r>
        <w:rPr>
          <w:rFonts w:hint="eastAsia"/>
          <w:lang w:val="en-US" w:eastAsia="zh-CN"/>
        </w:rPr>
        <w:t>2</w:t>
      </w:r>
      <w:r>
        <w:t>万元、无极县无极路白变黑工程199.7</w:t>
      </w:r>
      <w:r>
        <w:rPr>
          <w:rFonts w:hint="eastAsia"/>
          <w:lang w:val="en-US" w:eastAsia="zh-CN"/>
        </w:rPr>
        <w:t>2</w:t>
      </w:r>
      <w:r>
        <w:t>万元、无极县城区综合管网道路及给排水工程1477.01</w:t>
      </w:r>
      <w:bookmarkStart w:id="20" w:name="_GoBack"/>
      <w:bookmarkEnd w:id="20"/>
      <w:r>
        <w:t>万元、2025年省级大气污染防治（建筑节能补助）专项资金42.2万元、提前下达2025年省级乡村振兴专项奖金182万元、提前下达2026年省级乡村振兴专项资金185万元、2026年中央财政农村危房改造补助资金48.2</w:t>
      </w:r>
      <w:r>
        <w:rPr>
          <w:rFonts w:hint="eastAsia"/>
          <w:lang w:val="en-US" w:eastAsia="zh-CN"/>
        </w:rPr>
        <w:t>万元</w:t>
      </w:r>
      <w:r>
        <w:t>、2026年省级财政保障性安居工程（农村危房改造）补助资金17.5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6341.99万元，较2025年预算增加1168.89万元，其中：基本支出减少261.57万元，主要为我单位部分人员调出及日常公用经费列入非税收入。项目支出增加1430.46万元，主要为上年结转结余项目增加。。预计下年使用的单位资金结余增加0.00万元。</w:t>
      </w:r>
    </w:p>
    <w:p>
      <w:pPr>
        <w:pStyle w:val="19"/>
        <w:rPr>
          <w:rFonts w:hint="eastAsia" w:ascii="黑体" w:hAnsi="黑体" w:eastAsia="黑体" w:cs="黑体"/>
          <w:sz w:val="32"/>
          <w:szCs w:val="32"/>
        </w:rPr>
      </w:pPr>
      <w:bookmarkStart w:id="11" w:name="_Toc_3_3_0000000012"/>
      <w:r>
        <w:rPr>
          <w:rFonts w:hint="eastAsia" w:ascii="黑体" w:hAnsi="黑体" w:eastAsia="黑体" w:cs="黑体"/>
        </w:rPr>
        <w:t>三、</w:t>
      </w:r>
      <w:r>
        <w:rPr>
          <w:rFonts w:hint="eastAsia" w:ascii="黑体" w:hAnsi="黑体" w:eastAsia="黑体" w:cs="黑体"/>
          <w:sz w:val="32"/>
          <w:szCs w:val="32"/>
        </w:rPr>
        <w:t>机关运行经费安排情况</w:t>
      </w:r>
      <w:bookmarkEnd w:id="11"/>
    </w:p>
    <w:p>
      <w:pPr>
        <w:pStyle w:val="19"/>
      </w:pPr>
      <w:r>
        <w:rPr>
          <w:rFonts w:hint="eastAsia"/>
          <w:lang w:val="en-US" w:eastAsia="zh-CN"/>
        </w:rPr>
        <w:t>2026年，我单位机关运行经费共计安</w:t>
      </w:r>
      <w:r>
        <w:rPr>
          <w:rFonts w:hint="eastAsia" w:ascii="Times New Roman" w:hAnsi="Times New Roman" w:eastAsia="方正仿宋_GBK" w:cs="Times New Roman"/>
          <w:sz w:val="28"/>
          <w:szCs w:val="24"/>
          <w:lang w:val="en-US" w:eastAsia="zh-CN" w:bidi="ar-SA"/>
        </w:rPr>
        <w:t>排17.00万元，主要用于日常维修、办公用房水电费、办公用房取暖费、 办公用</w:t>
      </w:r>
      <w:r>
        <w:rPr>
          <w:rFonts w:hint="eastAsia"/>
          <w:lang w:val="en-US" w:eastAsia="zh-CN"/>
        </w:rPr>
        <w:t>房物业管理费等日常运行支出。</w:t>
      </w:r>
    </w:p>
    <w:p>
      <w:pPr>
        <w:pStyle w:val="19"/>
        <w:rPr>
          <w:sz w:val="32"/>
          <w:szCs w:val="32"/>
        </w:rPr>
      </w:pPr>
      <w:bookmarkStart w:id="12" w:name="_Toc_3_3_0000000013"/>
      <w:r>
        <w:t>四、</w:t>
      </w:r>
      <w:r>
        <w:rPr>
          <w:rFonts w:hint="eastAsia" w:ascii="黑体" w:hAnsi="黑体" w:eastAsia="黑体" w:cs="黑体"/>
          <w:sz w:val="32"/>
          <w:szCs w:val="32"/>
        </w:rPr>
        <w:t>财政拨款“三公”经费预算情况及增减变化原因</w:t>
      </w:r>
      <w:bookmarkEnd w:id="12"/>
    </w:p>
    <w:p>
      <w:pPr>
        <w:pStyle w:val="19"/>
      </w:pPr>
      <w:r>
        <w:rPr>
          <w:rFonts w:hint="eastAsia"/>
        </w:rPr>
        <w:t>与上年持平，未安排出国（境）经费；未安排公务用车购置及运维费（其中：公务用车购置费为0万元，公务用车运维费0万元）；未安排公务接待费。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整体绩效目标</w:t>
      </w:r>
    </w:p>
    <w:p>
      <w:pPr>
        <w:pStyle w:val="22"/>
      </w:pPr>
      <w:r>
        <w:t>住建局的主要职能：</w:t>
      </w:r>
    </w:p>
    <w:p>
      <w:pPr>
        <w:pStyle w:val="22"/>
      </w:pPr>
      <w:r>
        <w:t>一是负责住房城乡建设行业安全生产监管。</w:t>
      </w:r>
    </w:p>
    <w:p>
      <w:pPr>
        <w:pStyle w:val="22"/>
      </w:pPr>
      <w:r>
        <w:t>二是负责城区保障房配建、分配、维护管理及专项资金监督使用等工作。</w:t>
      </w:r>
    </w:p>
    <w:p>
      <w:pPr>
        <w:pStyle w:val="22"/>
      </w:pPr>
      <w:r>
        <w:t>三是负责全县房地产市场的监督管理。</w:t>
      </w:r>
    </w:p>
    <w:p>
      <w:pPr>
        <w:pStyle w:val="22"/>
      </w:pPr>
      <w:r>
        <w:t>四是负责建筑市场的监督管理。</w:t>
      </w:r>
    </w:p>
    <w:p>
      <w:pPr>
        <w:pStyle w:val="22"/>
      </w:pPr>
      <w:r>
        <w:t>五是负责组织实施县政府安排的城区市政基础设施建设工作。</w:t>
      </w:r>
    </w:p>
    <w:p>
      <w:pPr>
        <w:pStyle w:val="22"/>
      </w:pPr>
      <w:r>
        <w:t>六是负责老旧小区改造工程建设。</w:t>
      </w:r>
    </w:p>
    <w:p>
      <w:pPr>
        <w:pStyle w:val="22"/>
      </w:pPr>
      <w:r>
        <w:t>七是负责既有建筑节能改造工作。</w:t>
      </w:r>
    </w:p>
    <w:p>
      <w:pPr>
        <w:pStyle w:val="22"/>
      </w:pPr>
      <w:r>
        <w:t>八是老旧小区农村危房改造工作。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一、继续推进路网及管网提质改造。</w:t>
      </w:r>
    </w:p>
    <w:p>
      <w:pPr>
        <w:pStyle w:val="23"/>
      </w:pPr>
      <w:r>
        <w:t>绩效目标：不断加大基础设施项目建设力度，完善基础设施，提升城市承载能力。</w:t>
      </w:r>
    </w:p>
    <w:p>
      <w:pPr>
        <w:pStyle w:val="23"/>
      </w:pPr>
      <w:r>
        <w:t>绩效指标：一是城区小街巷道提升，对现状土路及破损严重的水泥路面、水泥板路面、破损砖路进行拆除新建；二是拉大城市框架。</w:t>
      </w:r>
    </w:p>
    <w:p>
      <w:pPr>
        <w:pStyle w:val="23"/>
      </w:pPr>
      <w:r>
        <w:t>二、力推老旧小区农村危房改造，构建宜居城市。</w:t>
      </w:r>
    </w:p>
    <w:p>
      <w:pPr>
        <w:pStyle w:val="23"/>
      </w:pPr>
      <w:r>
        <w:t>绩效目标：促进危房改造工作，推进老旧小区改造工程建设。</w:t>
      </w:r>
    </w:p>
    <w:p>
      <w:pPr>
        <w:pStyle w:val="23"/>
      </w:pPr>
      <w:r>
        <w:t>绩效指标：推进老旧小区改造工程建设，完成老旧小区改造工作。</w:t>
      </w:r>
    </w:p>
    <w:p>
      <w:pPr>
        <w:pStyle w:val="23"/>
      </w:pPr>
      <w:r>
        <w:t>三、抓好生态文明建设，促进高质量发展。</w:t>
      </w:r>
    </w:p>
    <w:p>
      <w:pPr>
        <w:pStyle w:val="23"/>
      </w:pPr>
      <w:r>
        <w:t>绩效目标：加强扬尘治理工作。</w:t>
      </w:r>
    </w:p>
    <w:p>
      <w:pPr>
        <w:pStyle w:val="23"/>
      </w:pPr>
      <w:r>
        <w:t>绩效指标：发挥扬尘专班作用，进一步加大扬尘工作治理力度。</w:t>
      </w:r>
    </w:p>
    <w:p>
      <w:pPr>
        <w:pStyle w:val="23"/>
      </w:pPr>
      <w:r>
        <w:t>四、加强监管，住房和建设市场健康有序发展。</w:t>
      </w:r>
    </w:p>
    <w:p>
      <w:pPr>
        <w:pStyle w:val="23"/>
      </w:pPr>
      <w:r>
        <w:t>绩效目标：巩固“双违”成果，促进房地产市场健康发展，强化安全生产监管，消除事故隐患。绩效指标：加强住房和建设市场健康有序发展监管力度，坚持联合执法和专项执法相结合，实行网格化管理，强化安全生产监管，消除事故隐患。</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规范财务资产管理。完善局财务管理制度，建立财务领导小组，严格各项审批程序，加强局所有固定资产登记、使用和报废处置管理，做到支出合理，物尽其用。</w:t>
      </w:r>
    </w:p>
    <w:p>
      <w:pPr>
        <w:pStyle w:val="24"/>
        <w:sectPr>
          <w:pgSz w:w="16840" w:h="11900" w:orient="landscape"/>
          <w:pgMar w:top="1361" w:right="1020" w:bottom="1361" w:left="1020" w:header="720" w:footer="720" w:gutter="0"/>
          <w:cols w:space="720" w:num="1"/>
        </w:sectPr>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tabs>
          <w:tab w:val="left" w:pos="860"/>
        </w:tabs>
        <w:bidi w:val="0"/>
        <w:ind w:firstLine="560" w:firstLineChars="200"/>
        <w:jc w:val="left"/>
        <w:rPr>
          <w:rFonts w:hint="eastAsia" w:ascii="黑体" w:hAnsi="黑体" w:eastAsia="黑体" w:cs="黑体"/>
          <w:sz w:val="28"/>
          <w:szCs w:val="28"/>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sz w:val="28"/>
          <w:szCs w:val="28"/>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1、2025年省级大气污染防治（建筑节能补助）专项资金绩效目标表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13013025P00000210024W</w:t>
            </w:r>
          </w:p>
        </w:tc>
        <w:tc>
          <w:tcPr>
            <w:tcW w:w="2835" w:type="dxa"/>
            <w:vAlign w:val="center"/>
          </w:tcPr>
          <w:p>
            <w:pPr>
              <w:pStyle w:val="11"/>
            </w:pPr>
            <w:r>
              <w:t>项目名称</w:t>
            </w:r>
          </w:p>
        </w:tc>
        <w:tc>
          <w:tcPr>
            <w:tcW w:w="6095" w:type="dxa"/>
            <w:gridSpan w:val="3"/>
            <w:vAlign w:val="center"/>
          </w:tcPr>
          <w:p>
            <w:pPr>
              <w:pStyle w:val="13"/>
            </w:pPr>
            <w:r>
              <w:t>2025年省级大气污染防治（建筑节能补助）专项资金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42.20</w:t>
            </w:r>
          </w:p>
        </w:tc>
        <w:tc>
          <w:tcPr>
            <w:tcW w:w="2835" w:type="dxa"/>
            <w:vAlign w:val="center"/>
          </w:tcPr>
          <w:p>
            <w:pPr>
              <w:pStyle w:val="11"/>
            </w:pPr>
            <w:r>
              <w:t>其中：财政    资金</w:t>
            </w:r>
          </w:p>
        </w:tc>
        <w:tc>
          <w:tcPr>
            <w:tcW w:w="2551" w:type="dxa"/>
            <w:vAlign w:val="center"/>
          </w:tcPr>
          <w:p>
            <w:pPr>
              <w:pStyle w:val="13"/>
            </w:pPr>
            <w:r>
              <w:t>42.20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2025年省级大气污染防治（建筑节能补助）专项资金</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10.55</w:t>
            </w:r>
          </w:p>
        </w:tc>
        <w:tc>
          <w:tcPr>
            <w:tcW w:w="2835" w:type="dxa"/>
            <w:vAlign w:val="center"/>
          </w:tcPr>
          <w:p>
            <w:pPr>
              <w:pStyle w:val="14"/>
            </w:pPr>
            <w:r>
              <w:t>21.13</w:t>
            </w:r>
          </w:p>
        </w:tc>
        <w:tc>
          <w:tcPr>
            <w:tcW w:w="2551" w:type="dxa"/>
            <w:vAlign w:val="center"/>
          </w:tcPr>
          <w:p>
            <w:pPr>
              <w:pStyle w:val="14"/>
            </w:pPr>
            <w:r>
              <w:t>31.65</w:t>
            </w:r>
          </w:p>
        </w:tc>
        <w:tc>
          <w:tcPr>
            <w:tcW w:w="3544" w:type="dxa"/>
            <w:gridSpan w:val="2"/>
            <w:vAlign w:val="center"/>
          </w:tcPr>
          <w:p>
            <w:pPr>
              <w:pStyle w:val="14"/>
            </w:pPr>
            <w:r>
              <w:t>42.20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1.2025年省级大气污染防治（建筑节能补助）专项资金</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2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8"/>
        <w:gridCol w:w="2254"/>
        <w:gridCol w:w="2818"/>
        <w:gridCol w:w="5354"/>
        <w:gridCol w:w="2326"/>
        <w:gridCol w:w="11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0" w:hRule="atLeast"/>
          <w:tblHeader/>
          <w:jc w:val="center"/>
        </w:trPr>
        <w:tc>
          <w:tcPr>
            <w:tcW w:w="1268" w:type="dxa"/>
            <w:vAlign w:val="center"/>
          </w:tcPr>
          <w:p>
            <w:pPr>
              <w:pStyle w:val="11"/>
            </w:pPr>
            <w:r>
              <w:t>一级指标</w:t>
            </w:r>
          </w:p>
        </w:tc>
        <w:tc>
          <w:tcPr>
            <w:tcW w:w="2254" w:type="dxa"/>
            <w:vAlign w:val="center"/>
          </w:tcPr>
          <w:p>
            <w:pPr>
              <w:pStyle w:val="11"/>
            </w:pPr>
            <w:r>
              <w:t>二级指标</w:t>
            </w:r>
          </w:p>
        </w:tc>
        <w:tc>
          <w:tcPr>
            <w:tcW w:w="2818" w:type="dxa"/>
            <w:vAlign w:val="center"/>
          </w:tcPr>
          <w:p>
            <w:pPr>
              <w:pStyle w:val="11"/>
            </w:pPr>
            <w:r>
              <w:t>三级指标</w:t>
            </w:r>
          </w:p>
        </w:tc>
        <w:tc>
          <w:tcPr>
            <w:tcW w:w="5354" w:type="dxa"/>
            <w:vAlign w:val="center"/>
          </w:tcPr>
          <w:p>
            <w:pPr>
              <w:pStyle w:val="11"/>
            </w:pPr>
            <w:r>
              <w:t>绩效指标描述</w:t>
            </w:r>
          </w:p>
        </w:tc>
        <w:tc>
          <w:tcPr>
            <w:tcW w:w="2326" w:type="dxa"/>
            <w:vAlign w:val="center"/>
          </w:tcPr>
          <w:p>
            <w:pPr>
              <w:pStyle w:val="11"/>
            </w:pPr>
            <w:r>
              <w:t>指标值</w:t>
            </w:r>
          </w:p>
        </w:tc>
        <w:tc>
          <w:tcPr>
            <w:tcW w:w="119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restart"/>
            <w:vAlign w:val="center"/>
          </w:tcPr>
          <w:p>
            <w:pPr>
              <w:pStyle w:val="14"/>
            </w:pPr>
            <w:r>
              <w:t>产出指标</w:t>
            </w:r>
          </w:p>
        </w:tc>
        <w:tc>
          <w:tcPr>
            <w:tcW w:w="2254" w:type="dxa"/>
            <w:vAlign w:val="center"/>
          </w:tcPr>
          <w:p>
            <w:pPr>
              <w:pStyle w:val="13"/>
            </w:pPr>
            <w:r>
              <w:t>数量指标</w:t>
            </w:r>
          </w:p>
        </w:tc>
        <w:tc>
          <w:tcPr>
            <w:tcW w:w="2818" w:type="dxa"/>
            <w:vAlign w:val="center"/>
          </w:tcPr>
          <w:p>
            <w:pPr>
              <w:pStyle w:val="13"/>
            </w:pPr>
            <w:r>
              <w:t>本年完成率</w:t>
            </w:r>
          </w:p>
        </w:tc>
        <w:tc>
          <w:tcPr>
            <w:tcW w:w="5354" w:type="dxa"/>
            <w:vAlign w:val="center"/>
          </w:tcPr>
          <w:p>
            <w:pPr>
              <w:pStyle w:val="13"/>
            </w:pPr>
            <w:r>
              <w:t>本年完成率</w:t>
            </w:r>
          </w:p>
        </w:tc>
        <w:tc>
          <w:tcPr>
            <w:tcW w:w="2326" w:type="dxa"/>
            <w:vAlign w:val="center"/>
          </w:tcPr>
          <w:p>
            <w:pPr>
              <w:pStyle w:val="13"/>
            </w:pPr>
            <w:r>
              <w:t>≥90</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continue"/>
            <w:vAlign w:val="center"/>
          </w:tcPr>
          <w:p/>
        </w:tc>
        <w:tc>
          <w:tcPr>
            <w:tcW w:w="2254" w:type="dxa"/>
            <w:vAlign w:val="center"/>
          </w:tcPr>
          <w:p>
            <w:pPr>
              <w:pStyle w:val="13"/>
            </w:pPr>
            <w:r>
              <w:t>质量指标</w:t>
            </w:r>
          </w:p>
        </w:tc>
        <w:tc>
          <w:tcPr>
            <w:tcW w:w="2818" w:type="dxa"/>
            <w:vAlign w:val="center"/>
          </w:tcPr>
          <w:p>
            <w:pPr>
              <w:pStyle w:val="13"/>
            </w:pPr>
            <w:r>
              <w:t>改造验收合格率</w:t>
            </w:r>
          </w:p>
        </w:tc>
        <w:tc>
          <w:tcPr>
            <w:tcW w:w="5354" w:type="dxa"/>
            <w:vAlign w:val="center"/>
          </w:tcPr>
          <w:p>
            <w:pPr>
              <w:pStyle w:val="13"/>
            </w:pPr>
            <w:r>
              <w:t>改造验收合格率</w:t>
            </w:r>
          </w:p>
        </w:tc>
        <w:tc>
          <w:tcPr>
            <w:tcW w:w="2326" w:type="dxa"/>
            <w:vAlign w:val="center"/>
          </w:tcPr>
          <w:p>
            <w:pPr>
              <w:pStyle w:val="13"/>
            </w:pPr>
            <w:r>
              <w:t>≥100</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continue"/>
            <w:vAlign w:val="center"/>
          </w:tcPr>
          <w:p/>
        </w:tc>
        <w:tc>
          <w:tcPr>
            <w:tcW w:w="2254" w:type="dxa"/>
            <w:vAlign w:val="center"/>
          </w:tcPr>
          <w:p>
            <w:pPr>
              <w:pStyle w:val="13"/>
            </w:pPr>
            <w:r>
              <w:t>时效指标</w:t>
            </w:r>
          </w:p>
        </w:tc>
        <w:tc>
          <w:tcPr>
            <w:tcW w:w="2818" w:type="dxa"/>
            <w:vAlign w:val="center"/>
          </w:tcPr>
          <w:p>
            <w:pPr>
              <w:pStyle w:val="13"/>
            </w:pPr>
            <w:r>
              <w:t>改造后室内温度得到了改善</w:t>
            </w:r>
          </w:p>
        </w:tc>
        <w:tc>
          <w:tcPr>
            <w:tcW w:w="5354" w:type="dxa"/>
            <w:vAlign w:val="center"/>
          </w:tcPr>
          <w:p>
            <w:pPr>
              <w:pStyle w:val="13"/>
            </w:pPr>
            <w:r>
              <w:t>改造后室内温度得到了改善</w:t>
            </w:r>
          </w:p>
        </w:tc>
        <w:tc>
          <w:tcPr>
            <w:tcW w:w="2326" w:type="dxa"/>
            <w:vAlign w:val="center"/>
          </w:tcPr>
          <w:p>
            <w:pPr>
              <w:pStyle w:val="13"/>
            </w:pPr>
            <w:r>
              <w:t>达到了群众满意</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continue"/>
            <w:vAlign w:val="center"/>
          </w:tcPr>
          <w:p/>
        </w:tc>
        <w:tc>
          <w:tcPr>
            <w:tcW w:w="2254" w:type="dxa"/>
            <w:vAlign w:val="center"/>
          </w:tcPr>
          <w:p>
            <w:pPr>
              <w:pStyle w:val="13"/>
            </w:pPr>
            <w:r>
              <w:t>成本指标</w:t>
            </w:r>
          </w:p>
        </w:tc>
        <w:tc>
          <w:tcPr>
            <w:tcW w:w="2818" w:type="dxa"/>
            <w:vAlign w:val="center"/>
          </w:tcPr>
          <w:p>
            <w:pPr>
              <w:pStyle w:val="13"/>
            </w:pPr>
            <w:r>
              <w:t>当年开工率</w:t>
            </w:r>
          </w:p>
        </w:tc>
        <w:tc>
          <w:tcPr>
            <w:tcW w:w="5354" w:type="dxa"/>
            <w:vAlign w:val="center"/>
          </w:tcPr>
          <w:p>
            <w:pPr>
              <w:pStyle w:val="13"/>
            </w:pPr>
            <w:r>
              <w:t>当年开工率</w:t>
            </w:r>
          </w:p>
        </w:tc>
        <w:tc>
          <w:tcPr>
            <w:tcW w:w="2326" w:type="dxa"/>
            <w:vAlign w:val="center"/>
          </w:tcPr>
          <w:p>
            <w:pPr>
              <w:pStyle w:val="13"/>
            </w:pPr>
            <w:r>
              <w:t>≥100</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restart"/>
            <w:vAlign w:val="center"/>
          </w:tcPr>
          <w:p>
            <w:pPr>
              <w:pStyle w:val="14"/>
            </w:pPr>
            <w:r>
              <w:t>效益指标</w:t>
            </w:r>
          </w:p>
        </w:tc>
        <w:tc>
          <w:tcPr>
            <w:tcW w:w="2254" w:type="dxa"/>
            <w:vAlign w:val="center"/>
          </w:tcPr>
          <w:p>
            <w:pPr>
              <w:pStyle w:val="13"/>
            </w:pPr>
            <w:r>
              <w:t>经济效益指标</w:t>
            </w:r>
          </w:p>
        </w:tc>
        <w:tc>
          <w:tcPr>
            <w:tcW w:w="2818" w:type="dxa"/>
            <w:vAlign w:val="center"/>
          </w:tcPr>
          <w:p>
            <w:pPr>
              <w:pStyle w:val="13"/>
            </w:pPr>
            <w:r>
              <w:t>项目工程完成情况</w:t>
            </w:r>
          </w:p>
        </w:tc>
        <w:tc>
          <w:tcPr>
            <w:tcW w:w="5354" w:type="dxa"/>
            <w:vAlign w:val="center"/>
          </w:tcPr>
          <w:p>
            <w:pPr>
              <w:pStyle w:val="13"/>
            </w:pPr>
            <w:r>
              <w:t>项目工程完成情况</w:t>
            </w:r>
          </w:p>
        </w:tc>
        <w:tc>
          <w:tcPr>
            <w:tcW w:w="2326" w:type="dxa"/>
            <w:vAlign w:val="center"/>
          </w:tcPr>
          <w:p>
            <w:pPr>
              <w:pStyle w:val="13"/>
            </w:pPr>
            <w:r>
              <w:t>完成205户门窗改造</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continue"/>
            <w:vAlign w:val="center"/>
          </w:tcPr>
          <w:p/>
        </w:tc>
        <w:tc>
          <w:tcPr>
            <w:tcW w:w="2254" w:type="dxa"/>
            <w:vAlign w:val="center"/>
          </w:tcPr>
          <w:p>
            <w:pPr>
              <w:pStyle w:val="13"/>
            </w:pPr>
            <w:r>
              <w:t>社会效益指标</w:t>
            </w:r>
          </w:p>
        </w:tc>
        <w:tc>
          <w:tcPr>
            <w:tcW w:w="2818" w:type="dxa"/>
            <w:vAlign w:val="center"/>
          </w:tcPr>
          <w:p>
            <w:pPr>
              <w:pStyle w:val="13"/>
            </w:pPr>
            <w:r>
              <w:t>使用年限</w:t>
            </w:r>
          </w:p>
        </w:tc>
        <w:tc>
          <w:tcPr>
            <w:tcW w:w="5354" w:type="dxa"/>
            <w:vAlign w:val="center"/>
          </w:tcPr>
          <w:p>
            <w:pPr>
              <w:pStyle w:val="13"/>
            </w:pPr>
            <w:r>
              <w:t>使用年限</w:t>
            </w:r>
          </w:p>
        </w:tc>
        <w:tc>
          <w:tcPr>
            <w:tcW w:w="2326" w:type="dxa"/>
            <w:vAlign w:val="center"/>
          </w:tcPr>
          <w:p>
            <w:pPr>
              <w:pStyle w:val="13"/>
            </w:pPr>
            <w:r>
              <w:t>15</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continue"/>
            <w:vAlign w:val="center"/>
          </w:tcPr>
          <w:p/>
        </w:tc>
        <w:tc>
          <w:tcPr>
            <w:tcW w:w="2254" w:type="dxa"/>
            <w:vAlign w:val="center"/>
          </w:tcPr>
          <w:p>
            <w:pPr>
              <w:pStyle w:val="13"/>
            </w:pPr>
            <w:r>
              <w:t>生态效益指标</w:t>
            </w:r>
          </w:p>
        </w:tc>
        <w:tc>
          <w:tcPr>
            <w:tcW w:w="2818" w:type="dxa"/>
            <w:vAlign w:val="center"/>
          </w:tcPr>
          <w:p>
            <w:pPr>
              <w:pStyle w:val="13"/>
            </w:pPr>
            <w:r>
              <w:t>受益人数</w:t>
            </w:r>
          </w:p>
        </w:tc>
        <w:tc>
          <w:tcPr>
            <w:tcW w:w="5354" w:type="dxa"/>
            <w:vAlign w:val="center"/>
          </w:tcPr>
          <w:p>
            <w:pPr>
              <w:pStyle w:val="13"/>
            </w:pPr>
            <w:r>
              <w:t>受益人数</w:t>
            </w:r>
          </w:p>
        </w:tc>
        <w:tc>
          <w:tcPr>
            <w:tcW w:w="2326" w:type="dxa"/>
            <w:vAlign w:val="center"/>
          </w:tcPr>
          <w:p>
            <w:pPr>
              <w:pStyle w:val="13"/>
            </w:pPr>
            <w:r>
              <w:t>≥98</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continue"/>
            <w:vAlign w:val="center"/>
          </w:tcPr>
          <w:p/>
        </w:tc>
        <w:tc>
          <w:tcPr>
            <w:tcW w:w="2254" w:type="dxa"/>
            <w:vAlign w:val="center"/>
          </w:tcPr>
          <w:p>
            <w:pPr>
              <w:pStyle w:val="13"/>
            </w:pPr>
            <w:r>
              <w:t>可持续影响指标</w:t>
            </w:r>
          </w:p>
        </w:tc>
        <w:tc>
          <w:tcPr>
            <w:tcW w:w="2818" w:type="dxa"/>
            <w:vAlign w:val="center"/>
          </w:tcPr>
          <w:p>
            <w:pPr>
              <w:pStyle w:val="13"/>
            </w:pPr>
            <w:r>
              <w:t>改善生态环境质量</w:t>
            </w:r>
          </w:p>
        </w:tc>
        <w:tc>
          <w:tcPr>
            <w:tcW w:w="5354" w:type="dxa"/>
            <w:vAlign w:val="center"/>
          </w:tcPr>
          <w:p>
            <w:pPr>
              <w:pStyle w:val="13"/>
            </w:pPr>
            <w:r>
              <w:t>改善生态环境质量</w:t>
            </w:r>
          </w:p>
        </w:tc>
        <w:tc>
          <w:tcPr>
            <w:tcW w:w="2326" w:type="dxa"/>
            <w:vAlign w:val="center"/>
          </w:tcPr>
          <w:p>
            <w:pPr>
              <w:pStyle w:val="13"/>
            </w:pPr>
            <w:r>
              <w:t>冬季室内温度得到提高</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restart"/>
            <w:vAlign w:val="center"/>
          </w:tcPr>
          <w:p>
            <w:pPr>
              <w:pStyle w:val="14"/>
            </w:pPr>
            <w:r>
              <w:t>满意度指标</w:t>
            </w:r>
          </w:p>
        </w:tc>
        <w:tc>
          <w:tcPr>
            <w:tcW w:w="2254" w:type="dxa"/>
            <w:vAlign w:val="center"/>
          </w:tcPr>
          <w:p>
            <w:pPr>
              <w:pStyle w:val="13"/>
            </w:pPr>
            <w:r>
              <w:t>服务对象满意度指标</w:t>
            </w:r>
          </w:p>
        </w:tc>
        <w:tc>
          <w:tcPr>
            <w:tcW w:w="2818" w:type="dxa"/>
            <w:vAlign w:val="center"/>
          </w:tcPr>
          <w:p>
            <w:pPr>
              <w:pStyle w:val="13"/>
            </w:pPr>
            <w:r>
              <w:t>受益群体满意度</w:t>
            </w:r>
          </w:p>
        </w:tc>
        <w:tc>
          <w:tcPr>
            <w:tcW w:w="5354" w:type="dxa"/>
            <w:vAlign w:val="center"/>
          </w:tcPr>
          <w:p>
            <w:pPr>
              <w:pStyle w:val="13"/>
            </w:pPr>
            <w:r>
              <w:t>受益群体满意度</w:t>
            </w:r>
          </w:p>
        </w:tc>
        <w:tc>
          <w:tcPr>
            <w:tcW w:w="2326" w:type="dxa"/>
            <w:vAlign w:val="center"/>
          </w:tcPr>
          <w:p>
            <w:pPr>
              <w:pStyle w:val="13"/>
            </w:pPr>
            <w:r>
              <w:t>≥98</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1268" w:type="dxa"/>
            <w:vMerge w:val="continue"/>
            <w:vAlign w:val="center"/>
          </w:tcPr>
          <w:p/>
        </w:tc>
        <w:tc>
          <w:tcPr>
            <w:tcW w:w="2254" w:type="dxa"/>
            <w:vAlign w:val="center"/>
          </w:tcPr>
          <w:p>
            <w:pPr>
              <w:pStyle w:val="13"/>
            </w:pPr>
            <w:r>
              <w:t>服务对象满意度指标</w:t>
            </w:r>
          </w:p>
        </w:tc>
        <w:tc>
          <w:tcPr>
            <w:tcW w:w="2818" w:type="dxa"/>
            <w:vAlign w:val="center"/>
          </w:tcPr>
          <w:p>
            <w:pPr>
              <w:pStyle w:val="13"/>
            </w:pPr>
            <w:r>
              <w:t>使用人员满意度</w:t>
            </w:r>
          </w:p>
        </w:tc>
        <w:tc>
          <w:tcPr>
            <w:tcW w:w="5354" w:type="dxa"/>
            <w:vAlign w:val="center"/>
          </w:tcPr>
          <w:p>
            <w:pPr>
              <w:pStyle w:val="13"/>
            </w:pPr>
            <w:r>
              <w:t>使用人员满意度</w:t>
            </w:r>
          </w:p>
        </w:tc>
        <w:tc>
          <w:tcPr>
            <w:tcW w:w="2326" w:type="dxa"/>
            <w:vAlign w:val="center"/>
          </w:tcPr>
          <w:p>
            <w:pPr>
              <w:pStyle w:val="13"/>
            </w:pPr>
            <w:r>
              <w:t>≥98</w:t>
            </w:r>
          </w:p>
        </w:tc>
        <w:tc>
          <w:tcPr>
            <w:tcW w:w="119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8" w:hRule="atLeast"/>
          <w:jc w:val="center"/>
        </w:trPr>
        <w:tc>
          <w:tcPr>
            <w:tcW w:w="1268" w:type="dxa"/>
            <w:vMerge w:val="continue"/>
            <w:vAlign w:val="center"/>
          </w:tcPr>
          <w:p/>
        </w:tc>
        <w:tc>
          <w:tcPr>
            <w:tcW w:w="2254" w:type="dxa"/>
            <w:vAlign w:val="center"/>
          </w:tcPr>
          <w:p>
            <w:pPr>
              <w:pStyle w:val="13"/>
            </w:pPr>
            <w:r>
              <w:t>服务对象满意度指标</w:t>
            </w:r>
          </w:p>
        </w:tc>
        <w:tc>
          <w:tcPr>
            <w:tcW w:w="2818" w:type="dxa"/>
            <w:vAlign w:val="center"/>
          </w:tcPr>
          <w:p>
            <w:pPr>
              <w:pStyle w:val="13"/>
            </w:pPr>
            <w:r>
              <w:t>服务对象满意度</w:t>
            </w:r>
          </w:p>
        </w:tc>
        <w:tc>
          <w:tcPr>
            <w:tcW w:w="5354" w:type="dxa"/>
            <w:vAlign w:val="center"/>
          </w:tcPr>
          <w:p>
            <w:pPr>
              <w:pStyle w:val="13"/>
            </w:pPr>
            <w:r>
              <w:t>服务对象满意度</w:t>
            </w:r>
          </w:p>
        </w:tc>
        <w:tc>
          <w:tcPr>
            <w:tcW w:w="2326" w:type="dxa"/>
            <w:vAlign w:val="center"/>
          </w:tcPr>
          <w:p>
            <w:pPr>
              <w:pStyle w:val="13"/>
            </w:pPr>
            <w:r>
              <w:t>≥98</w:t>
            </w:r>
          </w:p>
        </w:tc>
        <w:tc>
          <w:tcPr>
            <w:tcW w:w="1197" w:type="dxa"/>
            <w:vAlign w:val="center"/>
          </w:tcPr>
          <w:p>
            <w:pPr>
              <w:pStyle w:val="13"/>
            </w:pPr>
            <w:r>
              <w:t>往年经验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2、2025年省级乡村振兴专项资金（装配式农房建设项目）绩效目标表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13013025P00001010029T</w:t>
            </w:r>
          </w:p>
        </w:tc>
        <w:tc>
          <w:tcPr>
            <w:tcW w:w="2835" w:type="dxa"/>
            <w:vAlign w:val="center"/>
          </w:tcPr>
          <w:p>
            <w:pPr>
              <w:pStyle w:val="11"/>
            </w:pPr>
            <w:r>
              <w:t>项目名称</w:t>
            </w:r>
          </w:p>
        </w:tc>
        <w:tc>
          <w:tcPr>
            <w:tcW w:w="6095" w:type="dxa"/>
            <w:gridSpan w:val="3"/>
            <w:vAlign w:val="center"/>
          </w:tcPr>
          <w:p>
            <w:pPr>
              <w:pStyle w:val="13"/>
            </w:pPr>
            <w:r>
              <w:t>2025年省级乡村振兴专项资金（装配式农房建设项目）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2025年省级乡村振兴专项资金（装配式农房建设项目）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1.2025年省级乡村振兴专项资金（装配式农房建设项目）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1"/>
        <w:gridCol w:w="4560"/>
        <w:gridCol w:w="2040"/>
        <w:gridCol w:w="27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1" w:type="dxa"/>
            <w:vAlign w:val="center"/>
          </w:tcPr>
          <w:p>
            <w:pPr>
              <w:pStyle w:val="11"/>
            </w:pPr>
            <w:r>
              <w:t>三级指标</w:t>
            </w:r>
          </w:p>
        </w:tc>
        <w:tc>
          <w:tcPr>
            <w:tcW w:w="4560" w:type="dxa"/>
            <w:vAlign w:val="center"/>
          </w:tcPr>
          <w:p>
            <w:pPr>
              <w:pStyle w:val="11"/>
            </w:pPr>
            <w:r>
              <w:t>绩效指标描述</w:t>
            </w:r>
          </w:p>
        </w:tc>
        <w:tc>
          <w:tcPr>
            <w:tcW w:w="2040" w:type="dxa"/>
            <w:vAlign w:val="center"/>
          </w:tcPr>
          <w:p>
            <w:pPr>
              <w:pStyle w:val="11"/>
            </w:pPr>
            <w:r>
              <w:t>指标值</w:t>
            </w:r>
          </w:p>
        </w:tc>
        <w:tc>
          <w:tcPr>
            <w:tcW w:w="279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1" w:type="dxa"/>
            <w:vAlign w:val="center"/>
          </w:tcPr>
          <w:p>
            <w:pPr>
              <w:pStyle w:val="13"/>
            </w:pPr>
            <w:r>
              <w:t>维修改造</w:t>
            </w:r>
          </w:p>
        </w:tc>
        <w:tc>
          <w:tcPr>
            <w:tcW w:w="4560" w:type="dxa"/>
            <w:vAlign w:val="center"/>
          </w:tcPr>
          <w:p>
            <w:pPr>
              <w:pStyle w:val="13"/>
            </w:pPr>
            <w:r>
              <w:t>维修改造</w:t>
            </w:r>
          </w:p>
        </w:tc>
        <w:tc>
          <w:tcPr>
            <w:tcW w:w="2040" w:type="dxa"/>
            <w:vAlign w:val="center"/>
          </w:tcPr>
          <w:p>
            <w:pPr>
              <w:pStyle w:val="13"/>
            </w:pPr>
            <w:r>
              <w:t>≥98%</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1" w:type="dxa"/>
            <w:vAlign w:val="center"/>
          </w:tcPr>
          <w:p>
            <w:pPr>
              <w:pStyle w:val="13"/>
            </w:pPr>
            <w:r>
              <w:t>装配式建筑占比</w:t>
            </w:r>
          </w:p>
        </w:tc>
        <w:tc>
          <w:tcPr>
            <w:tcW w:w="4560" w:type="dxa"/>
            <w:vAlign w:val="center"/>
          </w:tcPr>
          <w:p>
            <w:pPr>
              <w:pStyle w:val="13"/>
            </w:pPr>
            <w:r>
              <w:t>城镇新建装配式建筑占新建建筑面积比例</w:t>
            </w:r>
          </w:p>
        </w:tc>
        <w:tc>
          <w:tcPr>
            <w:tcW w:w="2040" w:type="dxa"/>
            <w:vAlign w:val="center"/>
          </w:tcPr>
          <w:p>
            <w:pPr>
              <w:pStyle w:val="13"/>
            </w:pPr>
            <w:r>
              <w:t>≥95%</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1" w:type="dxa"/>
            <w:vAlign w:val="center"/>
          </w:tcPr>
          <w:p>
            <w:pPr>
              <w:pStyle w:val="13"/>
            </w:pPr>
            <w:r>
              <w:t>产出完成及时性</w:t>
            </w:r>
          </w:p>
        </w:tc>
        <w:tc>
          <w:tcPr>
            <w:tcW w:w="4560" w:type="dxa"/>
            <w:vAlign w:val="center"/>
          </w:tcPr>
          <w:p>
            <w:pPr>
              <w:pStyle w:val="13"/>
            </w:pPr>
            <w:r>
              <w:t>产出完成及时性</w:t>
            </w:r>
          </w:p>
        </w:tc>
        <w:tc>
          <w:tcPr>
            <w:tcW w:w="2040" w:type="dxa"/>
            <w:vAlign w:val="center"/>
          </w:tcPr>
          <w:p>
            <w:pPr>
              <w:pStyle w:val="13"/>
            </w:pPr>
            <w:r>
              <w:t>≥100%</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1" w:type="dxa"/>
            <w:vAlign w:val="center"/>
          </w:tcPr>
          <w:p>
            <w:pPr>
              <w:pStyle w:val="13"/>
            </w:pPr>
            <w:r>
              <w:t>建设成本</w:t>
            </w:r>
          </w:p>
        </w:tc>
        <w:tc>
          <w:tcPr>
            <w:tcW w:w="4560" w:type="dxa"/>
            <w:vAlign w:val="center"/>
          </w:tcPr>
          <w:p>
            <w:pPr>
              <w:pStyle w:val="13"/>
            </w:pPr>
            <w:r>
              <w:t>年度建设任务所需要的成本</w:t>
            </w:r>
          </w:p>
        </w:tc>
        <w:tc>
          <w:tcPr>
            <w:tcW w:w="2040" w:type="dxa"/>
            <w:vAlign w:val="center"/>
          </w:tcPr>
          <w:p>
            <w:pPr>
              <w:pStyle w:val="13"/>
            </w:pPr>
            <w:r>
              <w:t>≤100万元</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371" w:type="dxa"/>
            <w:vAlign w:val="center"/>
          </w:tcPr>
          <w:p>
            <w:pPr>
              <w:pStyle w:val="13"/>
            </w:pPr>
            <w:r>
              <w:t>资金的使用效率</w:t>
            </w:r>
          </w:p>
        </w:tc>
        <w:tc>
          <w:tcPr>
            <w:tcW w:w="4560" w:type="dxa"/>
            <w:vAlign w:val="center"/>
          </w:tcPr>
          <w:p>
            <w:pPr>
              <w:pStyle w:val="13"/>
            </w:pPr>
            <w:r>
              <w:t>资金的使用效率</w:t>
            </w:r>
          </w:p>
        </w:tc>
        <w:tc>
          <w:tcPr>
            <w:tcW w:w="2040" w:type="dxa"/>
            <w:vAlign w:val="center"/>
          </w:tcPr>
          <w:p>
            <w:pPr>
              <w:pStyle w:val="13"/>
            </w:pPr>
            <w:r>
              <w:t>≥100%</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1" w:type="dxa"/>
            <w:vAlign w:val="center"/>
          </w:tcPr>
          <w:p>
            <w:pPr>
              <w:pStyle w:val="13"/>
            </w:pPr>
            <w:r>
              <w:t>农村社区建设试点单位试点工作完</w:t>
            </w:r>
          </w:p>
        </w:tc>
        <w:tc>
          <w:tcPr>
            <w:tcW w:w="4560" w:type="dxa"/>
            <w:vAlign w:val="center"/>
          </w:tcPr>
          <w:p>
            <w:pPr>
              <w:pStyle w:val="13"/>
            </w:pPr>
            <w:r>
              <w:t>农村社区建设试点单位试点工作完成情况</w:t>
            </w:r>
          </w:p>
        </w:tc>
        <w:tc>
          <w:tcPr>
            <w:tcW w:w="2040" w:type="dxa"/>
            <w:vAlign w:val="center"/>
          </w:tcPr>
          <w:p>
            <w:pPr>
              <w:pStyle w:val="13"/>
            </w:pPr>
            <w:r>
              <w:t>≥100%</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371" w:type="dxa"/>
            <w:vAlign w:val="center"/>
          </w:tcPr>
          <w:p>
            <w:pPr>
              <w:pStyle w:val="13"/>
            </w:pPr>
            <w:r>
              <w:t>对区域生态改善</w:t>
            </w:r>
          </w:p>
        </w:tc>
        <w:tc>
          <w:tcPr>
            <w:tcW w:w="4560" w:type="dxa"/>
            <w:vAlign w:val="center"/>
          </w:tcPr>
          <w:p>
            <w:pPr>
              <w:pStyle w:val="13"/>
            </w:pPr>
            <w:r>
              <w:t>对区域生态改善</w:t>
            </w:r>
          </w:p>
        </w:tc>
        <w:tc>
          <w:tcPr>
            <w:tcW w:w="2040" w:type="dxa"/>
            <w:vAlign w:val="center"/>
          </w:tcPr>
          <w:p>
            <w:pPr>
              <w:pStyle w:val="13"/>
            </w:pPr>
            <w:r>
              <w:t>无</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371" w:type="dxa"/>
            <w:vAlign w:val="center"/>
          </w:tcPr>
          <w:p>
            <w:pPr>
              <w:pStyle w:val="13"/>
            </w:pPr>
            <w:r>
              <w:t>项目建成效果</w:t>
            </w:r>
          </w:p>
        </w:tc>
        <w:tc>
          <w:tcPr>
            <w:tcW w:w="4560" w:type="dxa"/>
            <w:vAlign w:val="center"/>
          </w:tcPr>
          <w:p>
            <w:pPr>
              <w:pStyle w:val="13"/>
            </w:pPr>
            <w:r>
              <w:t>项目建成效果</w:t>
            </w:r>
          </w:p>
        </w:tc>
        <w:tc>
          <w:tcPr>
            <w:tcW w:w="2040" w:type="dxa"/>
            <w:vAlign w:val="center"/>
          </w:tcPr>
          <w:p>
            <w:pPr>
              <w:pStyle w:val="13"/>
            </w:pPr>
            <w:r>
              <w:t>节能环保</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371" w:type="dxa"/>
            <w:vAlign w:val="center"/>
          </w:tcPr>
          <w:p>
            <w:pPr>
              <w:pStyle w:val="13"/>
            </w:pPr>
            <w:r>
              <w:t>群众满意度</w:t>
            </w:r>
          </w:p>
        </w:tc>
        <w:tc>
          <w:tcPr>
            <w:tcW w:w="4560" w:type="dxa"/>
            <w:vAlign w:val="center"/>
          </w:tcPr>
          <w:p>
            <w:pPr>
              <w:pStyle w:val="13"/>
            </w:pPr>
            <w:r>
              <w:t>群众满意度</w:t>
            </w:r>
          </w:p>
        </w:tc>
        <w:tc>
          <w:tcPr>
            <w:tcW w:w="2040" w:type="dxa"/>
            <w:vAlign w:val="center"/>
          </w:tcPr>
          <w:p>
            <w:pPr>
              <w:pStyle w:val="13"/>
            </w:pPr>
            <w:r>
              <w:t>≥100%</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371" w:type="dxa"/>
            <w:vAlign w:val="center"/>
          </w:tcPr>
          <w:p>
            <w:pPr>
              <w:pStyle w:val="13"/>
            </w:pPr>
            <w:r>
              <w:t>对象满意度</w:t>
            </w:r>
          </w:p>
        </w:tc>
        <w:tc>
          <w:tcPr>
            <w:tcW w:w="4560" w:type="dxa"/>
            <w:vAlign w:val="center"/>
          </w:tcPr>
          <w:p>
            <w:pPr>
              <w:pStyle w:val="13"/>
            </w:pPr>
            <w:r>
              <w:t>对象满意度</w:t>
            </w:r>
          </w:p>
        </w:tc>
        <w:tc>
          <w:tcPr>
            <w:tcW w:w="2040" w:type="dxa"/>
            <w:vAlign w:val="center"/>
          </w:tcPr>
          <w:p>
            <w:pPr>
              <w:pStyle w:val="13"/>
            </w:pPr>
            <w:r>
              <w:t>≥100%</w:t>
            </w:r>
          </w:p>
        </w:tc>
        <w:tc>
          <w:tcPr>
            <w:tcW w:w="2794" w:type="dxa"/>
            <w:vAlign w:val="center"/>
          </w:tcPr>
          <w:p>
            <w:pPr>
              <w:pStyle w:val="13"/>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371" w:type="dxa"/>
            <w:vAlign w:val="center"/>
          </w:tcPr>
          <w:p>
            <w:pPr>
              <w:pStyle w:val="13"/>
            </w:pPr>
            <w:r>
              <w:t>受助群体满意度（%）</w:t>
            </w:r>
          </w:p>
        </w:tc>
        <w:tc>
          <w:tcPr>
            <w:tcW w:w="4560" w:type="dxa"/>
            <w:vAlign w:val="center"/>
          </w:tcPr>
          <w:p>
            <w:pPr>
              <w:pStyle w:val="13"/>
            </w:pPr>
            <w:r>
              <w:t>受助群体满意度（%）</w:t>
            </w:r>
          </w:p>
        </w:tc>
        <w:tc>
          <w:tcPr>
            <w:tcW w:w="2040" w:type="dxa"/>
            <w:vAlign w:val="center"/>
          </w:tcPr>
          <w:p>
            <w:pPr>
              <w:pStyle w:val="13"/>
            </w:pPr>
            <w:r>
              <w:t>≥100%</w:t>
            </w:r>
          </w:p>
        </w:tc>
        <w:tc>
          <w:tcPr>
            <w:tcW w:w="2794" w:type="dxa"/>
            <w:vAlign w:val="center"/>
          </w:tcPr>
          <w:p>
            <w:pPr>
              <w:pStyle w:val="13"/>
            </w:pPr>
            <w:r>
              <w:t>冀财建（2025）139号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3、2026年省级财政保障性安居工程（农村危房改造）补助资金绩效目标表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13013026P00013810005N</w:t>
            </w:r>
          </w:p>
        </w:tc>
        <w:tc>
          <w:tcPr>
            <w:tcW w:w="2835" w:type="dxa"/>
            <w:vAlign w:val="center"/>
          </w:tcPr>
          <w:p>
            <w:pPr>
              <w:pStyle w:val="11"/>
            </w:pPr>
            <w:r>
              <w:t>项目名称</w:t>
            </w:r>
          </w:p>
        </w:tc>
        <w:tc>
          <w:tcPr>
            <w:tcW w:w="6095" w:type="dxa"/>
            <w:gridSpan w:val="3"/>
            <w:vAlign w:val="center"/>
          </w:tcPr>
          <w:p>
            <w:pPr>
              <w:pStyle w:val="13"/>
            </w:pPr>
            <w:r>
              <w:t>2026年省级财政保障性安居工程（农村危房改造）补助资金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17.50</w:t>
            </w:r>
          </w:p>
        </w:tc>
        <w:tc>
          <w:tcPr>
            <w:tcW w:w="2835" w:type="dxa"/>
            <w:vAlign w:val="center"/>
          </w:tcPr>
          <w:p>
            <w:pPr>
              <w:pStyle w:val="11"/>
            </w:pPr>
            <w:r>
              <w:t>其中：财政    资金</w:t>
            </w:r>
          </w:p>
        </w:tc>
        <w:tc>
          <w:tcPr>
            <w:tcW w:w="2551" w:type="dxa"/>
            <w:vAlign w:val="center"/>
          </w:tcPr>
          <w:p>
            <w:pPr>
              <w:pStyle w:val="13"/>
            </w:pPr>
            <w:r>
              <w:t>17.50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用于农村危房改造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4.38</w:t>
            </w:r>
          </w:p>
        </w:tc>
        <w:tc>
          <w:tcPr>
            <w:tcW w:w="2835" w:type="dxa"/>
            <w:vAlign w:val="center"/>
          </w:tcPr>
          <w:p>
            <w:pPr>
              <w:pStyle w:val="14"/>
            </w:pPr>
            <w:r>
              <w:t>8.75</w:t>
            </w:r>
          </w:p>
        </w:tc>
        <w:tc>
          <w:tcPr>
            <w:tcW w:w="2551" w:type="dxa"/>
            <w:vAlign w:val="center"/>
          </w:tcPr>
          <w:p>
            <w:pPr>
              <w:pStyle w:val="14"/>
            </w:pPr>
            <w:r>
              <w:t>13.13</w:t>
            </w:r>
          </w:p>
        </w:tc>
        <w:tc>
          <w:tcPr>
            <w:tcW w:w="3544" w:type="dxa"/>
            <w:gridSpan w:val="2"/>
            <w:vAlign w:val="center"/>
          </w:tcPr>
          <w:p>
            <w:pPr>
              <w:pStyle w:val="14"/>
            </w:pPr>
            <w:r>
              <w:t>17.50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1.2026年省级财政保障性安居工程（农村危房改造）补助资金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01"/>
        <w:gridCol w:w="2370"/>
        <w:gridCol w:w="2400"/>
        <w:gridCol w:w="39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001" w:type="dxa"/>
            <w:vAlign w:val="center"/>
          </w:tcPr>
          <w:p>
            <w:pPr>
              <w:pStyle w:val="11"/>
            </w:pPr>
            <w:r>
              <w:t>三级指标</w:t>
            </w:r>
          </w:p>
        </w:tc>
        <w:tc>
          <w:tcPr>
            <w:tcW w:w="2370" w:type="dxa"/>
            <w:vAlign w:val="center"/>
          </w:tcPr>
          <w:p>
            <w:pPr>
              <w:pStyle w:val="11"/>
            </w:pPr>
            <w:r>
              <w:t>绩效指标描述</w:t>
            </w:r>
          </w:p>
        </w:tc>
        <w:tc>
          <w:tcPr>
            <w:tcW w:w="2400" w:type="dxa"/>
            <w:vAlign w:val="center"/>
          </w:tcPr>
          <w:p>
            <w:pPr>
              <w:pStyle w:val="11"/>
            </w:pPr>
            <w:r>
              <w:t>指标值</w:t>
            </w:r>
          </w:p>
        </w:tc>
        <w:tc>
          <w:tcPr>
            <w:tcW w:w="399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001" w:type="dxa"/>
            <w:vAlign w:val="center"/>
          </w:tcPr>
          <w:p>
            <w:pPr>
              <w:pStyle w:val="13"/>
            </w:pPr>
            <w:r>
              <w:t>农村低收入群体等重点对象危房改造户数</w:t>
            </w:r>
          </w:p>
        </w:tc>
        <w:tc>
          <w:tcPr>
            <w:tcW w:w="2370" w:type="dxa"/>
            <w:vAlign w:val="center"/>
          </w:tcPr>
          <w:p>
            <w:pPr>
              <w:pStyle w:val="13"/>
            </w:pPr>
            <w:r>
              <w:t>应改尽改</w:t>
            </w:r>
          </w:p>
        </w:tc>
        <w:tc>
          <w:tcPr>
            <w:tcW w:w="2400" w:type="dxa"/>
            <w:vAlign w:val="center"/>
          </w:tcPr>
          <w:p>
            <w:pPr>
              <w:pStyle w:val="13"/>
            </w:pPr>
            <w:r>
              <w:t>≥98%</w:t>
            </w:r>
          </w:p>
        </w:tc>
        <w:tc>
          <w:tcPr>
            <w:tcW w:w="3994"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001" w:type="dxa"/>
            <w:vAlign w:val="center"/>
          </w:tcPr>
          <w:p>
            <w:pPr>
              <w:pStyle w:val="13"/>
            </w:pPr>
            <w:r>
              <w:t>改造后房屋验收合格率</w:t>
            </w:r>
          </w:p>
        </w:tc>
        <w:tc>
          <w:tcPr>
            <w:tcW w:w="2370" w:type="dxa"/>
            <w:vAlign w:val="center"/>
          </w:tcPr>
          <w:p>
            <w:pPr>
              <w:pStyle w:val="13"/>
            </w:pPr>
            <w:r>
              <w:t>依申请应改尽改</w:t>
            </w:r>
          </w:p>
        </w:tc>
        <w:tc>
          <w:tcPr>
            <w:tcW w:w="2400" w:type="dxa"/>
            <w:vAlign w:val="center"/>
          </w:tcPr>
          <w:p>
            <w:pPr>
              <w:pStyle w:val="13"/>
            </w:pPr>
            <w:r>
              <w:t>≥100%</w:t>
            </w:r>
          </w:p>
        </w:tc>
        <w:tc>
          <w:tcPr>
            <w:tcW w:w="3994"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001" w:type="dxa"/>
            <w:vAlign w:val="center"/>
          </w:tcPr>
          <w:p>
            <w:pPr>
              <w:pStyle w:val="13"/>
            </w:pPr>
            <w:r>
              <w:t>危房改造和农房抗震改造竣工率</w:t>
            </w:r>
          </w:p>
        </w:tc>
        <w:tc>
          <w:tcPr>
            <w:tcW w:w="2370" w:type="dxa"/>
            <w:vAlign w:val="center"/>
          </w:tcPr>
          <w:p>
            <w:pPr>
              <w:pStyle w:val="13"/>
            </w:pPr>
            <w:r>
              <w:t>百分比</w:t>
            </w:r>
          </w:p>
        </w:tc>
        <w:tc>
          <w:tcPr>
            <w:tcW w:w="2400" w:type="dxa"/>
            <w:vAlign w:val="center"/>
          </w:tcPr>
          <w:p>
            <w:pPr>
              <w:pStyle w:val="13"/>
            </w:pPr>
            <w:r>
              <w:t>≥95%</w:t>
            </w:r>
          </w:p>
        </w:tc>
        <w:tc>
          <w:tcPr>
            <w:tcW w:w="3994"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001" w:type="dxa"/>
            <w:vAlign w:val="center"/>
          </w:tcPr>
          <w:p>
            <w:pPr>
              <w:pStyle w:val="13"/>
            </w:pPr>
            <w:r>
              <w:t>制定和实施分类分级补助标准</w:t>
            </w:r>
          </w:p>
        </w:tc>
        <w:tc>
          <w:tcPr>
            <w:tcW w:w="2370" w:type="dxa"/>
            <w:vAlign w:val="center"/>
          </w:tcPr>
          <w:p>
            <w:pPr>
              <w:pStyle w:val="13"/>
            </w:pPr>
            <w:r>
              <w:t>全面落实</w:t>
            </w:r>
          </w:p>
        </w:tc>
        <w:tc>
          <w:tcPr>
            <w:tcW w:w="2400" w:type="dxa"/>
            <w:vAlign w:val="center"/>
          </w:tcPr>
          <w:p>
            <w:pPr>
              <w:pStyle w:val="13"/>
            </w:pPr>
            <w:r>
              <w:t>17.5万元</w:t>
            </w:r>
          </w:p>
        </w:tc>
        <w:tc>
          <w:tcPr>
            <w:tcW w:w="3994"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3001" w:type="dxa"/>
            <w:vAlign w:val="center"/>
          </w:tcPr>
          <w:p>
            <w:pPr>
              <w:pStyle w:val="13"/>
            </w:pPr>
            <w:r>
              <w:t>实施农村危房改造和抗震改造后房屋抗震能力</w:t>
            </w:r>
          </w:p>
        </w:tc>
        <w:tc>
          <w:tcPr>
            <w:tcW w:w="2370" w:type="dxa"/>
            <w:vAlign w:val="center"/>
          </w:tcPr>
          <w:p>
            <w:pPr>
              <w:pStyle w:val="13"/>
            </w:pPr>
            <w:r>
              <w:t>达到当地抗震设防标准</w:t>
            </w:r>
          </w:p>
        </w:tc>
        <w:tc>
          <w:tcPr>
            <w:tcW w:w="2400" w:type="dxa"/>
            <w:vAlign w:val="center"/>
          </w:tcPr>
          <w:p>
            <w:pPr>
              <w:pStyle w:val="13"/>
            </w:pPr>
            <w:r>
              <w:t>≥99%</w:t>
            </w:r>
          </w:p>
        </w:tc>
        <w:tc>
          <w:tcPr>
            <w:tcW w:w="3994"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001" w:type="dxa"/>
            <w:vAlign w:val="center"/>
          </w:tcPr>
          <w:p>
            <w:pPr>
              <w:pStyle w:val="13"/>
            </w:pPr>
            <w:r>
              <w:t>完善农房功能</w:t>
            </w:r>
          </w:p>
        </w:tc>
        <w:tc>
          <w:tcPr>
            <w:tcW w:w="2370" w:type="dxa"/>
            <w:vAlign w:val="center"/>
          </w:tcPr>
          <w:p>
            <w:pPr>
              <w:pStyle w:val="13"/>
            </w:pPr>
            <w:r>
              <w:t>因地制宜</w:t>
            </w:r>
          </w:p>
        </w:tc>
        <w:tc>
          <w:tcPr>
            <w:tcW w:w="2400" w:type="dxa"/>
            <w:vAlign w:val="center"/>
          </w:tcPr>
          <w:p>
            <w:pPr>
              <w:pStyle w:val="13"/>
            </w:pPr>
            <w:r>
              <w:t>完善农房功能</w:t>
            </w:r>
          </w:p>
        </w:tc>
        <w:tc>
          <w:tcPr>
            <w:tcW w:w="3994"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3001" w:type="dxa"/>
            <w:vAlign w:val="center"/>
          </w:tcPr>
          <w:p>
            <w:pPr>
              <w:pStyle w:val="13"/>
            </w:pPr>
            <w:r>
              <w:t>北方地区建筑节能改造</w:t>
            </w:r>
          </w:p>
        </w:tc>
        <w:tc>
          <w:tcPr>
            <w:tcW w:w="2370" w:type="dxa"/>
            <w:vAlign w:val="center"/>
          </w:tcPr>
          <w:p>
            <w:pPr>
              <w:pStyle w:val="13"/>
            </w:pPr>
            <w:r>
              <w:t>根据实际同步实施</w:t>
            </w:r>
          </w:p>
        </w:tc>
        <w:tc>
          <w:tcPr>
            <w:tcW w:w="2400" w:type="dxa"/>
            <w:vAlign w:val="center"/>
          </w:tcPr>
          <w:p>
            <w:pPr>
              <w:pStyle w:val="13"/>
            </w:pPr>
            <w:r>
              <w:t>北方地区建筑节能改造</w:t>
            </w:r>
          </w:p>
        </w:tc>
        <w:tc>
          <w:tcPr>
            <w:tcW w:w="3994"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3001" w:type="dxa"/>
            <w:vAlign w:val="center"/>
          </w:tcPr>
          <w:p>
            <w:pPr>
              <w:pStyle w:val="13"/>
            </w:pPr>
            <w:r>
              <w:t>实施改造后房屋后续使用年限</w:t>
            </w:r>
          </w:p>
        </w:tc>
        <w:tc>
          <w:tcPr>
            <w:tcW w:w="2370" w:type="dxa"/>
            <w:vAlign w:val="center"/>
          </w:tcPr>
          <w:p>
            <w:pPr>
              <w:pStyle w:val="13"/>
            </w:pPr>
            <w:r>
              <w:t>拆除重建的≥30年，维修加固的≥15年</w:t>
            </w:r>
          </w:p>
        </w:tc>
        <w:tc>
          <w:tcPr>
            <w:tcW w:w="2400" w:type="dxa"/>
            <w:vAlign w:val="center"/>
          </w:tcPr>
          <w:p>
            <w:pPr>
              <w:pStyle w:val="13"/>
            </w:pPr>
            <w:r>
              <w:t>保证住房安全</w:t>
            </w:r>
          </w:p>
        </w:tc>
        <w:tc>
          <w:tcPr>
            <w:tcW w:w="3994"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001" w:type="dxa"/>
            <w:vAlign w:val="center"/>
          </w:tcPr>
          <w:p>
            <w:pPr>
              <w:pStyle w:val="13"/>
            </w:pPr>
            <w:r>
              <w:t>实施改造农户满意度</w:t>
            </w:r>
          </w:p>
        </w:tc>
        <w:tc>
          <w:tcPr>
            <w:tcW w:w="2370" w:type="dxa"/>
            <w:vAlign w:val="center"/>
          </w:tcPr>
          <w:p>
            <w:pPr>
              <w:pStyle w:val="13"/>
            </w:pPr>
            <w:r>
              <w:t>百分比</w:t>
            </w:r>
          </w:p>
        </w:tc>
        <w:tc>
          <w:tcPr>
            <w:tcW w:w="2400" w:type="dxa"/>
            <w:vAlign w:val="center"/>
          </w:tcPr>
          <w:p>
            <w:pPr>
              <w:pStyle w:val="13"/>
            </w:pPr>
            <w:r>
              <w:t>≥90%</w:t>
            </w:r>
          </w:p>
        </w:tc>
        <w:tc>
          <w:tcPr>
            <w:tcW w:w="3994" w:type="dxa"/>
            <w:vAlign w:val="center"/>
          </w:tcPr>
          <w:p>
            <w:pPr>
              <w:pStyle w:val="13"/>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4、2026年中央财政农村危房改造补助资金绩效目标表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13013026P000138100043</w:t>
            </w:r>
          </w:p>
        </w:tc>
        <w:tc>
          <w:tcPr>
            <w:tcW w:w="2835" w:type="dxa"/>
            <w:vAlign w:val="center"/>
          </w:tcPr>
          <w:p>
            <w:pPr>
              <w:pStyle w:val="11"/>
            </w:pPr>
            <w:r>
              <w:t>项目名称</w:t>
            </w:r>
          </w:p>
        </w:tc>
        <w:tc>
          <w:tcPr>
            <w:tcW w:w="6095" w:type="dxa"/>
            <w:gridSpan w:val="3"/>
            <w:vAlign w:val="center"/>
          </w:tcPr>
          <w:p>
            <w:pPr>
              <w:pStyle w:val="13"/>
            </w:pPr>
            <w:r>
              <w:t>2026年中央财政农村危房改造补助资金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48.20</w:t>
            </w:r>
          </w:p>
        </w:tc>
        <w:tc>
          <w:tcPr>
            <w:tcW w:w="2835" w:type="dxa"/>
            <w:vAlign w:val="center"/>
          </w:tcPr>
          <w:p>
            <w:pPr>
              <w:pStyle w:val="11"/>
            </w:pPr>
            <w:r>
              <w:t>其中：财政    资金</w:t>
            </w:r>
          </w:p>
        </w:tc>
        <w:tc>
          <w:tcPr>
            <w:tcW w:w="2551" w:type="dxa"/>
            <w:vAlign w:val="center"/>
          </w:tcPr>
          <w:p>
            <w:pPr>
              <w:pStyle w:val="13"/>
            </w:pPr>
            <w:r>
              <w:t>48.20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用于危房改造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12.05</w:t>
            </w:r>
          </w:p>
        </w:tc>
        <w:tc>
          <w:tcPr>
            <w:tcW w:w="2835" w:type="dxa"/>
            <w:vAlign w:val="center"/>
          </w:tcPr>
          <w:p>
            <w:pPr>
              <w:pStyle w:val="14"/>
            </w:pPr>
            <w:r>
              <w:t>24.10</w:t>
            </w:r>
          </w:p>
        </w:tc>
        <w:tc>
          <w:tcPr>
            <w:tcW w:w="2551" w:type="dxa"/>
            <w:vAlign w:val="center"/>
          </w:tcPr>
          <w:p>
            <w:pPr>
              <w:pStyle w:val="14"/>
            </w:pPr>
            <w:r>
              <w:t>36.15</w:t>
            </w:r>
          </w:p>
        </w:tc>
        <w:tc>
          <w:tcPr>
            <w:tcW w:w="3544" w:type="dxa"/>
            <w:gridSpan w:val="2"/>
            <w:vAlign w:val="center"/>
          </w:tcPr>
          <w:p>
            <w:pPr>
              <w:pStyle w:val="14"/>
            </w:pPr>
            <w:r>
              <w:t>48.20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1.2026年中央财政农村危房改造补助资金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266"/>
        <w:gridCol w:w="2325"/>
        <w:gridCol w:w="43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266" w:type="dxa"/>
            <w:vAlign w:val="center"/>
          </w:tcPr>
          <w:p>
            <w:pPr>
              <w:pStyle w:val="11"/>
            </w:pPr>
            <w:r>
              <w:t>绩效指标描述</w:t>
            </w:r>
          </w:p>
        </w:tc>
        <w:tc>
          <w:tcPr>
            <w:tcW w:w="2325" w:type="dxa"/>
            <w:vAlign w:val="center"/>
          </w:tcPr>
          <w:p>
            <w:pPr>
              <w:pStyle w:val="11"/>
            </w:pPr>
            <w:r>
              <w:t>指标值</w:t>
            </w:r>
          </w:p>
        </w:tc>
        <w:tc>
          <w:tcPr>
            <w:tcW w:w="433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农村低收入群体等重点对象危房改造户数</w:t>
            </w:r>
          </w:p>
        </w:tc>
        <w:tc>
          <w:tcPr>
            <w:tcW w:w="2266" w:type="dxa"/>
            <w:vAlign w:val="center"/>
          </w:tcPr>
          <w:p>
            <w:pPr>
              <w:pStyle w:val="13"/>
            </w:pPr>
            <w:r>
              <w:t>应改尽改</w:t>
            </w:r>
          </w:p>
        </w:tc>
        <w:tc>
          <w:tcPr>
            <w:tcW w:w="2325" w:type="dxa"/>
            <w:vAlign w:val="center"/>
          </w:tcPr>
          <w:p>
            <w:pPr>
              <w:pStyle w:val="13"/>
            </w:pPr>
            <w:r>
              <w:t>≥98%</w:t>
            </w:r>
          </w:p>
        </w:tc>
        <w:tc>
          <w:tcPr>
            <w:tcW w:w="4339"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改造后房屋验收合格率</w:t>
            </w:r>
          </w:p>
        </w:tc>
        <w:tc>
          <w:tcPr>
            <w:tcW w:w="2266" w:type="dxa"/>
            <w:vAlign w:val="center"/>
          </w:tcPr>
          <w:p>
            <w:pPr>
              <w:pStyle w:val="13"/>
            </w:pPr>
            <w:r>
              <w:t>依申请应改尽改</w:t>
            </w:r>
          </w:p>
        </w:tc>
        <w:tc>
          <w:tcPr>
            <w:tcW w:w="2325" w:type="dxa"/>
            <w:vAlign w:val="center"/>
          </w:tcPr>
          <w:p>
            <w:pPr>
              <w:pStyle w:val="13"/>
            </w:pPr>
            <w:r>
              <w:t>≥100%</w:t>
            </w:r>
          </w:p>
        </w:tc>
        <w:tc>
          <w:tcPr>
            <w:tcW w:w="4339"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危房改造和农房抗震改造竣工率</w:t>
            </w:r>
          </w:p>
        </w:tc>
        <w:tc>
          <w:tcPr>
            <w:tcW w:w="2266" w:type="dxa"/>
            <w:vAlign w:val="center"/>
          </w:tcPr>
          <w:p>
            <w:pPr>
              <w:pStyle w:val="13"/>
            </w:pPr>
            <w:r>
              <w:t>百分比</w:t>
            </w:r>
          </w:p>
        </w:tc>
        <w:tc>
          <w:tcPr>
            <w:tcW w:w="2325" w:type="dxa"/>
            <w:vAlign w:val="center"/>
          </w:tcPr>
          <w:p>
            <w:pPr>
              <w:pStyle w:val="13"/>
            </w:pPr>
            <w:r>
              <w:t>≥95%</w:t>
            </w:r>
          </w:p>
        </w:tc>
        <w:tc>
          <w:tcPr>
            <w:tcW w:w="4339"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制定和实施分类分级补助标准</w:t>
            </w:r>
          </w:p>
        </w:tc>
        <w:tc>
          <w:tcPr>
            <w:tcW w:w="2266" w:type="dxa"/>
            <w:vAlign w:val="center"/>
          </w:tcPr>
          <w:p>
            <w:pPr>
              <w:pStyle w:val="13"/>
            </w:pPr>
            <w:r>
              <w:t>全面落实</w:t>
            </w:r>
          </w:p>
        </w:tc>
        <w:tc>
          <w:tcPr>
            <w:tcW w:w="2325" w:type="dxa"/>
            <w:vAlign w:val="center"/>
          </w:tcPr>
          <w:p>
            <w:pPr>
              <w:pStyle w:val="13"/>
            </w:pPr>
            <w:r>
              <w:t>48.2万元</w:t>
            </w:r>
          </w:p>
        </w:tc>
        <w:tc>
          <w:tcPr>
            <w:tcW w:w="4339"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实施农村危房改造和抗震改造后房屋抗震能力</w:t>
            </w:r>
          </w:p>
        </w:tc>
        <w:tc>
          <w:tcPr>
            <w:tcW w:w="2266" w:type="dxa"/>
            <w:vAlign w:val="center"/>
          </w:tcPr>
          <w:p>
            <w:pPr>
              <w:pStyle w:val="13"/>
            </w:pPr>
            <w:r>
              <w:t>达到当地抗震设防标准</w:t>
            </w:r>
          </w:p>
        </w:tc>
        <w:tc>
          <w:tcPr>
            <w:tcW w:w="2325" w:type="dxa"/>
            <w:vAlign w:val="center"/>
          </w:tcPr>
          <w:p>
            <w:pPr>
              <w:pStyle w:val="13"/>
            </w:pPr>
            <w:r>
              <w:t>≥99%</w:t>
            </w:r>
          </w:p>
        </w:tc>
        <w:tc>
          <w:tcPr>
            <w:tcW w:w="4339"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完善农房功能</w:t>
            </w:r>
          </w:p>
        </w:tc>
        <w:tc>
          <w:tcPr>
            <w:tcW w:w="2266" w:type="dxa"/>
            <w:vAlign w:val="center"/>
          </w:tcPr>
          <w:p>
            <w:pPr>
              <w:pStyle w:val="13"/>
            </w:pPr>
            <w:r>
              <w:t>因地制宜</w:t>
            </w:r>
          </w:p>
        </w:tc>
        <w:tc>
          <w:tcPr>
            <w:tcW w:w="2325" w:type="dxa"/>
            <w:vAlign w:val="center"/>
          </w:tcPr>
          <w:p>
            <w:pPr>
              <w:pStyle w:val="13"/>
            </w:pPr>
            <w:r>
              <w:t>完善农房功能</w:t>
            </w:r>
          </w:p>
        </w:tc>
        <w:tc>
          <w:tcPr>
            <w:tcW w:w="4339"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北方地区建筑节能改造</w:t>
            </w:r>
          </w:p>
        </w:tc>
        <w:tc>
          <w:tcPr>
            <w:tcW w:w="2266" w:type="dxa"/>
            <w:vAlign w:val="center"/>
          </w:tcPr>
          <w:p>
            <w:pPr>
              <w:pStyle w:val="13"/>
            </w:pPr>
            <w:r>
              <w:t>根据实际同步实施</w:t>
            </w:r>
          </w:p>
        </w:tc>
        <w:tc>
          <w:tcPr>
            <w:tcW w:w="2325" w:type="dxa"/>
            <w:vAlign w:val="center"/>
          </w:tcPr>
          <w:p>
            <w:pPr>
              <w:pStyle w:val="13"/>
            </w:pPr>
            <w:r>
              <w:t>北方地区建筑节能改造</w:t>
            </w:r>
          </w:p>
        </w:tc>
        <w:tc>
          <w:tcPr>
            <w:tcW w:w="4339"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实施改造后房屋后续使用年限</w:t>
            </w:r>
          </w:p>
        </w:tc>
        <w:tc>
          <w:tcPr>
            <w:tcW w:w="2266" w:type="dxa"/>
            <w:vAlign w:val="center"/>
          </w:tcPr>
          <w:p>
            <w:pPr>
              <w:pStyle w:val="13"/>
            </w:pPr>
            <w:r>
              <w:t>拆除重建的≥30年，维修加固的≥15年</w:t>
            </w:r>
          </w:p>
        </w:tc>
        <w:tc>
          <w:tcPr>
            <w:tcW w:w="2325" w:type="dxa"/>
            <w:vAlign w:val="center"/>
          </w:tcPr>
          <w:p>
            <w:pPr>
              <w:pStyle w:val="13"/>
            </w:pPr>
            <w:r>
              <w:t>保证住房安全</w:t>
            </w:r>
          </w:p>
        </w:tc>
        <w:tc>
          <w:tcPr>
            <w:tcW w:w="4339" w:type="dxa"/>
            <w:vAlign w:val="center"/>
          </w:tcPr>
          <w:p>
            <w:pPr>
              <w:pStyle w:val="13"/>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实施改造农户满意度</w:t>
            </w:r>
          </w:p>
        </w:tc>
        <w:tc>
          <w:tcPr>
            <w:tcW w:w="2266" w:type="dxa"/>
            <w:vAlign w:val="center"/>
          </w:tcPr>
          <w:p>
            <w:pPr>
              <w:pStyle w:val="13"/>
            </w:pPr>
            <w:r>
              <w:t>百分比</w:t>
            </w:r>
          </w:p>
        </w:tc>
        <w:tc>
          <w:tcPr>
            <w:tcW w:w="2325" w:type="dxa"/>
            <w:vAlign w:val="center"/>
          </w:tcPr>
          <w:p>
            <w:pPr>
              <w:pStyle w:val="13"/>
            </w:pPr>
            <w:r>
              <w:t>≥90%</w:t>
            </w:r>
          </w:p>
        </w:tc>
        <w:tc>
          <w:tcPr>
            <w:tcW w:w="4339" w:type="dxa"/>
            <w:vAlign w:val="center"/>
          </w:tcPr>
          <w:p>
            <w:pPr>
              <w:pStyle w:val="13"/>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5、提前下达2025年省级乡村振兴专项资金（政府债券）绩效目标表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13013025P00000210027P</w:t>
            </w:r>
          </w:p>
        </w:tc>
        <w:tc>
          <w:tcPr>
            <w:tcW w:w="2835" w:type="dxa"/>
            <w:vAlign w:val="center"/>
          </w:tcPr>
          <w:p>
            <w:pPr>
              <w:pStyle w:val="11"/>
            </w:pPr>
            <w:r>
              <w:t>项目名称</w:t>
            </w:r>
          </w:p>
        </w:tc>
        <w:tc>
          <w:tcPr>
            <w:tcW w:w="6095" w:type="dxa"/>
            <w:gridSpan w:val="3"/>
            <w:vAlign w:val="center"/>
          </w:tcPr>
          <w:p>
            <w:pPr>
              <w:pStyle w:val="13"/>
            </w:pPr>
            <w:r>
              <w:t>提前下达2025年省级乡村振兴专项资金（政府债券）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82.00</w:t>
            </w:r>
          </w:p>
        </w:tc>
        <w:tc>
          <w:tcPr>
            <w:tcW w:w="2835" w:type="dxa"/>
            <w:vAlign w:val="center"/>
          </w:tcPr>
          <w:p>
            <w:pPr>
              <w:pStyle w:val="11"/>
            </w:pPr>
            <w:r>
              <w:t>其中：财政    资金</w:t>
            </w:r>
          </w:p>
        </w:tc>
        <w:tc>
          <w:tcPr>
            <w:tcW w:w="2551" w:type="dxa"/>
            <w:vAlign w:val="center"/>
          </w:tcPr>
          <w:p>
            <w:pPr>
              <w:pStyle w:val="13"/>
            </w:pPr>
            <w:r>
              <w:t>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13013025P00000210027P-提前下达2025年省级乡村振兴专项资金（政府债券）</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20.50</w:t>
            </w:r>
          </w:p>
        </w:tc>
        <w:tc>
          <w:tcPr>
            <w:tcW w:w="2835" w:type="dxa"/>
            <w:vAlign w:val="center"/>
          </w:tcPr>
          <w:p>
            <w:pPr>
              <w:pStyle w:val="14"/>
            </w:pPr>
            <w:r>
              <w:t>41.00</w:t>
            </w:r>
          </w:p>
        </w:tc>
        <w:tc>
          <w:tcPr>
            <w:tcW w:w="2551" w:type="dxa"/>
            <w:vAlign w:val="center"/>
          </w:tcPr>
          <w:p>
            <w:pPr>
              <w:pStyle w:val="14"/>
            </w:pPr>
            <w:r>
              <w:t>61.50</w:t>
            </w:r>
          </w:p>
        </w:tc>
        <w:tc>
          <w:tcPr>
            <w:tcW w:w="3544" w:type="dxa"/>
            <w:gridSpan w:val="2"/>
            <w:vAlign w:val="center"/>
          </w:tcPr>
          <w:p>
            <w:pPr>
              <w:pStyle w:val="14"/>
            </w:pPr>
            <w:r>
              <w:t>82.00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1.提前下达2025年省级乡村振兴专项资金（政府债券）</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1"/>
        <w:gridCol w:w="1860"/>
        <w:gridCol w:w="29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081" w:type="dxa"/>
            <w:vAlign w:val="center"/>
          </w:tcPr>
          <w:p>
            <w:pPr>
              <w:pStyle w:val="11"/>
            </w:pPr>
            <w:r>
              <w:t>绩效指标描述</w:t>
            </w:r>
          </w:p>
        </w:tc>
        <w:tc>
          <w:tcPr>
            <w:tcW w:w="1860" w:type="dxa"/>
            <w:vAlign w:val="center"/>
          </w:tcPr>
          <w:p>
            <w:pPr>
              <w:pStyle w:val="11"/>
            </w:pPr>
            <w:r>
              <w:t>指标值</w:t>
            </w:r>
          </w:p>
        </w:tc>
        <w:tc>
          <w:tcPr>
            <w:tcW w:w="298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w:t>
            </w:r>
          </w:p>
        </w:tc>
        <w:tc>
          <w:tcPr>
            <w:tcW w:w="4081" w:type="dxa"/>
            <w:vAlign w:val="center"/>
          </w:tcPr>
          <w:p>
            <w:pPr>
              <w:pStyle w:val="13"/>
            </w:pPr>
            <w:r>
              <w:t>维修改造</w:t>
            </w:r>
          </w:p>
        </w:tc>
        <w:tc>
          <w:tcPr>
            <w:tcW w:w="1860" w:type="dxa"/>
            <w:vAlign w:val="center"/>
          </w:tcPr>
          <w:p>
            <w:pPr>
              <w:pStyle w:val="13"/>
            </w:pPr>
            <w:r>
              <w:t>≥98%</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装配式建筑占比</w:t>
            </w:r>
          </w:p>
        </w:tc>
        <w:tc>
          <w:tcPr>
            <w:tcW w:w="4081" w:type="dxa"/>
            <w:vAlign w:val="center"/>
          </w:tcPr>
          <w:p>
            <w:pPr>
              <w:pStyle w:val="13"/>
            </w:pPr>
            <w:r>
              <w:t>城镇新建装配式建筑占新建建筑面积比例</w:t>
            </w:r>
          </w:p>
        </w:tc>
        <w:tc>
          <w:tcPr>
            <w:tcW w:w="1860" w:type="dxa"/>
            <w:vAlign w:val="center"/>
          </w:tcPr>
          <w:p>
            <w:pPr>
              <w:pStyle w:val="13"/>
            </w:pPr>
            <w:r>
              <w:t>≥95%</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产出完成及时性</w:t>
            </w:r>
          </w:p>
        </w:tc>
        <w:tc>
          <w:tcPr>
            <w:tcW w:w="4081" w:type="dxa"/>
            <w:vAlign w:val="center"/>
          </w:tcPr>
          <w:p>
            <w:pPr>
              <w:pStyle w:val="13"/>
            </w:pPr>
            <w:r>
              <w:t>产出完成及时性</w:t>
            </w:r>
          </w:p>
        </w:tc>
        <w:tc>
          <w:tcPr>
            <w:tcW w:w="1860" w:type="dxa"/>
            <w:vAlign w:val="center"/>
          </w:tcPr>
          <w:p>
            <w:pPr>
              <w:pStyle w:val="13"/>
            </w:pPr>
            <w:r>
              <w:t>≥98%</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4081" w:type="dxa"/>
            <w:vAlign w:val="center"/>
          </w:tcPr>
          <w:p>
            <w:pPr>
              <w:pStyle w:val="13"/>
            </w:pPr>
            <w:r>
              <w:t>年度建设任务所需要的成本</w:t>
            </w:r>
          </w:p>
        </w:tc>
        <w:tc>
          <w:tcPr>
            <w:tcW w:w="1860" w:type="dxa"/>
            <w:vAlign w:val="center"/>
          </w:tcPr>
          <w:p>
            <w:pPr>
              <w:pStyle w:val="13"/>
            </w:pPr>
            <w:r>
              <w:t>93万元</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4081" w:type="dxa"/>
            <w:vAlign w:val="center"/>
          </w:tcPr>
          <w:p>
            <w:pPr>
              <w:pStyle w:val="13"/>
            </w:pPr>
            <w:r>
              <w:t>资金的使用效率</w:t>
            </w:r>
          </w:p>
        </w:tc>
        <w:tc>
          <w:tcPr>
            <w:tcW w:w="1860" w:type="dxa"/>
            <w:vAlign w:val="center"/>
          </w:tcPr>
          <w:p>
            <w:pPr>
              <w:pStyle w:val="13"/>
            </w:pPr>
            <w:r>
              <w:t>≥98%</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农村社区建设试点单位试点工作完</w:t>
            </w:r>
          </w:p>
        </w:tc>
        <w:tc>
          <w:tcPr>
            <w:tcW w:w="4081" w:type="dxa"/>
            <w:vAlign w:val="center"/>
          </w:tcPr>
          <w:p>
            <w:pPr>
              <w:pStyle w:val="13"/>
            </w:pPr>
            <w:r>
              <w:t>农村社区建设试点单位试点工作完成情况</w:t>
            </w:r>
          </w:p>
        </w:tc>
        <w:tc>
          <w:tcPr>
            <w:tcW w:w="1860" w:type="dxa"/>
            <w:vAlign w:val="center"/>
          </w:tcPr>
          <w:p>
            <w:pPr>
              <w:pStyle w:val="13"/>
            </w:pPr>
            <w:r>
              <w:t>≥98%</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4081" w:type="dxa"/>
            <w:vAlign w:val="center"/>
          </w:tcPr>
          <w:p>
            <w:pPr>
              <w:pStyle w:val="13"/>
            </w:pPr>
            <w:r>
              <w:t>对区域生态改善</w:t>
            </w:r>
          </w:p>
        </w:tc>
        <w:tc>
          <w:tcPr>
            <w:tcW w:w="1860" w:type="dxa"/>
            <w:vAlign w:val="center"/>
          </w:tcPr>
          <w:p>
            <w:pPr>
              <w:pStyle w:val="13"/>
            </w:pPr>
            <w:r>
              <w:t>无</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4081" w:type="dxa"/>
            <w:vAlign w:val="center"/>
          </w:tcPr>
          <w:p>
            <w:pPr>
              <w:pStyle w:val="13"/>
            </w:pPr>
            <w:r>
              <w:t>项目建成效果</w:t>
            </w:r>
          </w:p>
        </w:tc>
        <w:tc>
          <w:tcPr>
            <w:tcW w:w="1860" w:type="dxa"/>
            <w:vAlign w:val="center"/>
          </w:tcPr>
          <w:p>
            <w:pPr>
              <w:pStyle w:val="13"/>
            </w:pPr>
            <w:r>
              <w:t>节能环保</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081" w:type="dxa"/>
            <w:vAlign w:val="center"/>
          </w:tcPr>
          <w:p>
            <w:pPr>
              <w:pStyle w:val="13"/>
            </w:pPr>
            <w:r>
              <w:t>群众满意度</w:t>
            </w:r>
          </w:p>
        </w:tc>
        <w:tc>
          <w:tcPr>
            <w:tcW w:w="1860" w:type="dxa"/>
            <w:vAlign w:val="center"/>
          </w:tcPr>
          <w:p>
            <w:pPr>
              <w:pStyle w:val="13"/>
            </w:pPr>
            <w:r>
              <w:t>≥98%</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对象满意度</w:t>
            </w:r>
          </w:p>
        </w:tc>
        <w:tc>
          <w:tcPr>
            <w:tcW w:w="4081" w:type="dxa"/>
            <w:vAlign w:val="center"/>
          </w:tcPr>
          <w:p>
            <w:pPr>
              <w:pStyle w:val="13"/>
            </w:pPr>
            <w:r>
              <w:t>对象满意度</w:t>
            </w:r>
          </w:p>
        </w:tc>
        <w:tc>
          <w:tcPr>
            <w:tcW w:w="1860" w:type="dxa"/>
            <w:vAlign w:val="center"/>
          </w:tcPr>
          <w:p>
            <w:pPr>
              <w:pStyle w:val="13"/>
            </w:pPr>
            <w:r>
              <w:t>≥98%</w:t>
            </w:r>
          </w:p>
        </w:tc>
        <w:tc>
          <w:tcPr>
            <w:tcW w:w="2989" w:type="dxa"/>
            <w:vAlign w:val="center"/>
          </w:tcPr>
          <w:p>
            <w:pPr>
              <w:pStyle w:val="13"/>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受助群体满意度（%）</w:t>
            </w:r>
          </w:p>
        </w:tc>
        <w:tc>
          <w:tcPr>
            <w:tcW w:w="4081" w:type="dxa"/>
            <w:vAlign w:val="center"/>
          </w:tcPr>
          <w:p>
            <w:pPr>
              <w:pStyle w:val="13"/>
            </w:pPr>
            <w:r>
              <w:t>受助群体满意度（%）</w:t>
            </w:r>
          </w:p>
        </w:tc>
        <w:tc>
          <w:tcPr>
            <w:tcW w:w="1860" w:type="dxa"/>
            <w:vAlign w:val="center"/>
          </w:tcPr>
          <w:p>
            <w:pPr>
              <w:pStyle w:val="13"/>
            </w:pPr>
            <w:r>
              <w:t>≥98%</w:t>
            </w:r>
          </w:p>
        </w:tc>
        <w:tc>
          <w:tcPr>
            <w:tcW w:w="2989" w:type="dxa"/>
            <w:vAlign w:val="center"/>
          </w:tcPr>
          <w:p>
            <w:pPr>
              <w:pStyle w:val="13"/>
            </w:pPr>
            <w:r>
              <w:t>冀财农（2024）123号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6、提前下达2026年省级乡村振兴专项资金绩效目标表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13013026P00010310017P</w:t>
            </w:r>
          </w:p>
        </w:tc>
        <w:tc>
          <w:tcPr>
            <w:tcW w:w="2835" w:type="dxa"/>
            <w:vAlign w:val="center"/>
          </w:tcPr>
          <w:p>
            <w:pPr>
              <w:pStyle w:val="11"/>
            </w:pPr>
            <w:r>
              <w:t>项目名称</w:t>
            </w:r>
          </w:p>
        </w:tc>
        <w:tc>
          <w:tcPr>
            <w:tcW w:w="6095" w:type="dxa"/>
            <w:gridSpan w:val="3"/>
            <w:vAlign w:val="center"/>
          </w:tcPr>
          <w:p>
            <w:pPr>
              <w:pStyle w:val="13"/>
            </w:pPr>
            <w:r>
              <w:t>提前下达2026年省级乡村振兴专项资金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185.00</w:t>
            </w:r>
          </w:p>
        </w:tc>
        <w:tc>
          <w:tcPr>
            <w:tcW w:w="2835" w:type="dxa"/>
            <w:vAlign w:val="center"/>
          </w:tcPr>
          <w:p>
            <w:pPr>
              <w:pStyle w:val="11"/>
            </w:pPr>
            <w:r>
              <w:t>其中：财政    资金</w:t>
            </w:r>
          </w:p>
        </w:tc>
        <w:tc>
          <w:tcPr>
            <w:tcW w:w="2551" w:type="dxa"/>
            <w:vAlign w:val="center"/>
          </w:tcPr>
          <w:p>
            <w:pPr>
              <w:pStyle w:val="13"/>
            </w:pPr>
            <w:r>
              <w:t>185.00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提前下达2026年省级乡村振兴专项资金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46.25</w:t>
            </w:r>
          </w:p>
        </w:tc>
        <w:tc>
          <w:tcPr>
            <w:tcW w:w="2835" w:type="dxa"/>
            <w:vAlign w:val="center"/>
          </w:tcPr>
          <w:p>
            <w:pPr>
              <w:pStyle w:val="14"/>
            </w:pPr>
            <w:r>
              <w:t>92.50</w:t>
            </w:r>
          </w:p>
        </w:tc>
        <w:tc>
          <w:tcPr>
            <w:tcW w:w="2551" w:type="dxa"/>
            <w:vAlign w:val="center"/>
          </w:tcPr>
          <w:p>
            <w:pPr>
              <w:pStyle w:val="14"/>
            </w:pPr>
            <w:r>
              <w:t>138.75</w:t>
            </w:r>
          </w:p>
        </w:tc>
        <w:tc>
          <w:tcPr>
            <w:tcW w:w="3544" w:type="dxa"/>
            <w:gridSpan w:val="2"/>
            <w:vAlign w:val="center"/>
          </w:tcPr>
          <w:p>
            <w:pPr>
              <w:pStyle w:val="14"/>
            </w:pPr>
            <w:r>
              <w:t>185.00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1.2026年省级乡村振兴专项资金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140"/>
        <w:gridCol w:w="24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140" w:type="dxa"/>
            <w:vAlign w:val="center"/>
          </w:tcPr>
          <w:p>
            <w:pPr>
              <w:pStyle w:val="11"/>
            </w:pPr>
            <w:r>
              <w:t>指标值</w:t>
            </w:r>
          </w:p>
        </w:tc>
        <w:tc>
          <w:tcPr>
            <w:tcW w:w="240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w:t>
            </w:r>
          </w:p>
        </w:tc>
        <w:tc>
          <w:tcPr>
            <w:tcW w:w="5386" w:type="dxa"/>
            <w:vAlign w:val="center"/>
          </w:tcPr>
          <w:p>
            <w:pPr>
              <w:pStyle w:val="13"/>
            </w:pPr>
            <w:r>
              <w:t>维修改造</w:t>
            </w:r>
          </w:p>
        </w:tc>
        <w:tc>
          <w:tcPr>
            <w:tcW w:w="1140" w:type="dxa"/>
            <w:vAlign w:val="center"/>
          </w:tcPr>
          <w:p>
            <w:pPr>
              <w:pStyle w:val="13"/>
            </w:pPr>
            <w:r>
              <w:t>≥98%</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装配式建筑占比</w:t>
            </w:r>
          </w:p>
        </w:tc>
        <w:tc>
          <w:tcPr>
            <w:tcW w:w="5386" w:type="dxa"/>
            <w:vAlign w:val="center"/>
          </w:tcPr>
          <w:p>
            <w:pPr>
              <w:pStyle w:val="13"/>
            </w:pPr>
            <w:r>
              <w:t>城镇新建装配式建筑占新建建筑面积比例</w:t>
            </w:r>
          </w:p>
        </w:tc>
        <w:tc>
          <w:tcPr>
            <w:tcW w:w="1140" w:type="dxa"/>
            <w:vAlign w:val="center"/>
          </w:tcPr>
          <w:p>
            <w:pPr>
              <w:pStyle w:val="13"/>
            </w:pPr>
            <w:r>
              <w:t>≥95%</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产出完成及时性</w:t>
            </w:r>
          </w:p>
        </w:tc>
        <w:tc>
          <w:tcPr>
            <w:tcW w:w="5386" w:type="dxa"/>
            <w:vAlign w:val="center"/>
          </w:tcPr>
          <w:p>
            <w:pPr>
              <w:pStyle w:val="13"/>
            </w:pPr>
            <w:r>
              <w:t>产出完成及时性</w:t>
            </w:r>
          </w:p>
        </w:tc>
        <w:tc>
          <w:tcPr>
            <w:tcW w:w="1140" w:type="dxa"/>
            <w:vAlign w:val="center"/>
          </w:tcPr>
          <w:p>
            <w:pPr>
              <w:pStyle w:val="13"/>
            </w:pPr>
            <w:r>
              <w:t>≥99%</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年度建设任务所需要的成本</w:t>
            </w:r>
          </w:p>
        </w:tc>
        <w:tc>
          <w:tcPr>
            <w:tcW w:w="1140" w:type="dxa"/>
            <w:vAlign w:val="center"/>
          </w:tcPr>
          <w:p>
            <w:pPr>
              <w:pStyle w:val="13"/>
            </w:pPr>
            <w:r>
              <w:t>185万元</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1140" w:type="dxa"/>
            <w:vAlign w:val="center"/>
          </w:tcPr>
          <w:p>
            <w:pPr>
              <w:pStyle w:val="13"/>
            </w:pPr>
            <w:r>
              <w:t>100%</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农村社区建设试点单位试点工作完</w:t>
            </w:r>
          </w:p>
        </w:tc>
        <w:tc>
          <w:tcPr>
            <w:tcW w:w="5386" w:type="dxa"/>
            <w:vAlign w:val="center"/>
          </w:tcPr>
          <w:p>
            <w:pPr>
              <w:pStyle w:val="13"/>
            </w:pPr>
            <w:r>
              <w:t>农村社区建设试点单位试点工作完成情况</w:t>
            </w:r>
          </w:p>
        </w:tc>
        <w:tc>
          <w:tcPr>
            <w:tcW w:w="1140" w:type="dxa"/>
            <w:vAlign w:val="center"/>
          </w:tcPr>
          <w:p>
            <w:pPr>
              <w:pStyle w:val="13"/>
            </w:pPr>
            <w:r>
              <w:t>≥98%</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1140" w:type="dxa"/>
            <w:vAlign w:val="center"/>
          </w:tcPr>
          <w:p>
            <w:pPr>
              <w:pStyle w:val="13"/>
            </w:pPr>
            <w:r>
              <w:t>无</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1140" w:type="dxa"/>
            <w:vAlign w:val="center"/>
          </w:tcPr>
          <w:p>
            <w:pPr>
              <w:pStyle w:val="13"/>
            </w:pPr>
            <w:r>
              <w:t>节能环保</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1140" w:type="dxa"/>
            <w:vAlign w:val="center"/>
          </w:tcPr>
          <w:p>
            <w:pPr>
              <w:pStyle w:val="13"/>
            </w:pPr>
            <w:r>
              <w:t>≥98%</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1140" w:type="dxa"/>
            <w:vAlign w:val="center"/>
          </w:tcPr>
          <w:p>
            <w:pPr>
              <w:pStyle w:val="13"/>
            </w:pPr>
            <w:r>
              <w:t>≥98%</w:t>
            </w:r>
          </w:p>
        </w:tc>
        <w:tc>
          <w:tcPr>
            <w:tcW w:w="2404" w:type="dxa"/>
            <w:vAlign w:val="center"/>
          </w:tcPr>
          <w:p>
            <w:pPr>
              <w:pStyle w:val="13"/>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受助群体满意度（%）</w:t>
            </w:r>
          </w:p>
        </w:tc>
        <w:tc>
          <w:tcPr>
            <w:tcW w:w="5386" w:type="dxa"/>
            <w:vAlign w:val="center"/>
          </w:tcPr>
          <w:p>
            <w:pPr>
              <w:pStyle w:val="13"/>
            </w:pPr>
            <w:r>
              <w:t>受助群体满意度（%）</w:t>
            </w:r>
          </w:p>
        </w:tc>
        <w:tc>
          <w:tcPr>
            <w:tcW w:w="1140" w:type="dxa"/>
            <w:vAlign w:val="center"/>
          </w:tcPr>
          <w:p>
            <w:pPr>
              <w:pStyle w:val="13"/>
            </w:pPr>
            <w:r>
              <w:t>≥98%</w:t>
            </w:r>
          </w:p>
        </w:tc>
        <w:tc>
          <w:tcPr>
            <w:tcW w:w="2404" w:type="dxa"/>
            <w:vAlign w:val="center"/>
          </w:tcPr>
          <w:p>
            <w:pPr>
              <w:pStyle w:val="13"/>
            </w:pPr>
            <w:r>
              <w:t>冀财农（2025）137号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7、无极县2023年老旧小区建筑主体改造项目绩效目标表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13013024P00000210289A</w:t>
            </w:r>
          </w:p>
        </w:tc>
        <w:tc>
          <w:tcPr>
            <w:tcW w:w="2835" w:type="dxa"/>
            <w:vAlign w:val="center"/>
          </w:tcPr>
          <w:p>
            <w:pPr>
              <w:pStyle w:val="11"/>
            </w:pPr>
            <w:r>
              <w:t>项目名称</w:t>
            </w:r>
          </w:p>
        </w:tc>
        <w:tc>
          <w:tcPr>
            <w:tcW w:w="6095" w:type="dxa"/>
            <w:gridSpan w:val="3"/>
            <w:vAlign w:val="center"/>
          </w:tcPr>
          <w:p>
            <w:pPr>
              <w:pStyle w:val="13"/>
            </w:pPr>
            <w:r>
              <w:t>无极县2023年老旧小区建筑主体改造项目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699.34</w:t>
            </w:r>
          </w:p>
        </w:tc>
        <w:tc>
          <w:tcPr>
            <w:tcW w:w="2835" w:type="dxa"/>
            <w:vAlign w:val="center"/>
          </w:tcPr>
          <w:p>
            <w:pPr>
              <w:pStyle w:val="11"/>
            </w:pPr>
            <w:r>
              <w:t>其中：财政    资金</w:t>
            </w:r>
          </w:p>
        </w:tc>
        <w:tc>
          <w:tcPr>
            <w:tcW w:w="2551" w:type="dxa"/>
            <w:vAlign w:val="center"/>
          </w:tcPr>
          <w:p>
            <w:pPr>
              <w:pStyle w:val="13"/>
            </w:pPr>
            <w:r>
              <w:t>699.34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无极县2023年老旧小区建筑主体改造项目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174.84</w:t>
            </w:r>
          </w:p>
        </w:tc>
        <w:tc>
          <w:tcPr>
            <w:tcW w:w="2835" w:type="dxa"/>
            <w:vAlign w:val="center"/>
          </w:tcPr>
          <w:p>
            <w:pPr>
              <w:pStyle w:val="14"/>
            </w:pPr>
            <w:r>
              <w:t>349.67</w:t>
            </w:r>
          </w:p>
        </w:tc>
        <w:tc>
          <w:tcPr>
            <w:tcW w:w="2551" w:type="dxa"/>
            <w:vAlign w:val="center"/>
          </w:tcPr>
          <w:p>
            <w:pPr>
              <w:pStyle w:val="14"/>
            </w:pPr>
            <w:r>
              <w:t>524.51</w:t>
            </w:r>
          </w:p>
        </w:tc>
        <w:tc>
          <w:tcPr>
            <w:tcW w:w="3544" w:type="dxa"/>
            <w:gridSpan w:val="2"/>
            <w:vAlign w:val="center"/>
          </w:tcPr>
          <w:p>
            <w:pPr>
              <w:pStyle w:val="14"/>
            </w:pPr>
            <w:r>
              <w:t>699.34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1.无极县2023年老旧小区建筑主体改造项目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老旧小区改造实际完成占总量比率</w:t>
            </w:r>
          </w:p>
        </w:tc>
        <w:tc>
          <w:tcPr>
            <w:tcW w:w="2268" w:type="dxa"/>
            <w:vAlign w:val="center"/>
          </w:tcPr>
          <w:p>
            <w:pPr>
              <w:pStyle w:val="13"/>
            </w:pPr>
            <w:r>
              <w:t>≥90%</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老旧小区验收合格占总量比率</w:t>
            </w:r>
          </w:p>
        </w:tc>
        <w:tc>
          <w:tcPr>
            <w:tcW w:w="2268" w:type="dxa"/>
            <w:vAlign w:val="center"/>
          </w:tcPr>
          <w:p>
            <w:pPr>
              <w:pStyle w:val="13"/>
            </w:pPr>
            <w:r>
              <w:t>≥95%</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改造工程及时完成率</w:t>
            </w:r>
          </w:p>
        </w:tc>
        <w:tc>
          <w:tcPr>
            <w:tcW w:w="5386" w:type="dxa"/>
            <w:vAlign w:val="center"/>
          </w:tcPr>
          <w:p>
            <w:pPr>
              <w:pStyle w:val="13"/>
            </w:pPr>
            <w:r>
              <w:t>按时改造完工的数量占总量比率</w:t>
            </w:r>
          </w:p>
        </w:tc>
        <w:tc>
          <w:tcPr>
            <w:tcW w:w="2268" w:type="dxa"/>
            <w:vAlign w:val="center"/>
          </w:tcPr>
          <w:p>
            <w:pPr>
              <w:pStyle w:val="13"/>
            </w:pPr>
            <w:r>
              <w:t>≥85%</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老旧小区改造覆盖率</w:t>
            </w:r>
          </w:p>
        </w:tc>
        <w:tc>
          <w:tcPr>
            <w:tcW w:w="5386" w:type="dxa"/>
            <w:vAlign w:val="center"/>
          </w:tcPr>
          <w:p>
            <w:pPr>
              <w:pStyle w:val="13"/>
            </w:pPr>
            <w:r>
              <w:t>参与改造老旧小区覆盖面积占总量的比率</w:t>
            </w:r>
          </w:p>
        </w:tc>
        <w:tc>
          <w:tcPr>
            <w:tcW w:w="2268" w:type="dxa"/>
            <w:vAlign w:val="center"/>
          </w:tcPr>
          <w:p>
            <w:pPr>
              <w:pStyle w:val="13"/>
            </w:pPr>
            <w:r>
              <w:t>≥95%</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项目前期工程完成情况</w:t>
            </w:r>
          </w:p>
        </w:tc>
        <w:tc>
          <w:tcPr>
            <w:tcW w:w="5386" w:type="dxa"/>
            <w:vAlign w:val="center"/>
          </w:tcPr>
          <w:p>
            <w:pPr>
              <w:pStyle w:val="13"/>
            </w:pPr>
            <w:r>
              <w:t>项目前期工程完成情况</w:t>
            </w:r>
          </w:p>
        </w:tc>
        <w:tc>
          <w:tcPr>
            <w:tcW w:w="2268" w:type="dxa"/>
            <w:vAlign w:val="center"/>
          </w:tcPr>
          <w:p>
            <w:pPr>
              <w:pStyle w:val="13"/>
            </w:pPr>
            <w:r>
              <w:t>正常开展</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老旧小区设施完好率</w:t>
            </w:r>
          </w:p>
        </w:tc>
        <w:tc>
          <w:tcPr>
            <w:tcW w:w="5386" w:type="dxa"/>
            <w:vAlign w:val="center"/>
          </w:tcPr>
          <w:p>
            <w:pPr>
              <w:pStyle w:val="13"/>
            </w:pPr>
            <w:r>
              <w:t>各项设施完好数量占总量的比率</w:t>
            </w:r>
          </w:p>
        </w:tc>
        <w:tc>
          <w:tcPr>
            <w:tcW w:w="2268" w:type="dxa"/>
            <w:vAlign w:val="center"/>
          </w:tcPr>
          <w:p>
            <w:pPr>
              <w:pStyle w:val="13"/>
            </w:pPr>
            <w:r>
              <w:t>≥85%</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≥90%</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延长设施使用期限</w:t>
            </w:r>
          </w:p>
        </w:tc>
        <w:tc>
          <w:tcPr>
            <w:tcW w:w="5386" w:type="dxa"/>
            <w:vAlign w:val="center"/>
          </w:tcPr>
          <w:p>
            <w:pPr>
              <w:pStyle w:val="13"/>
            </w:pPr>
            <w:r>
              <w:t>延长设施使用期限</w:t>
            </w:r>
          </w:p>
        </w:tc>
        <w:tc>
          <w:tcPr>
            <w:tcW w:w="2268" w:type="dxa"/>
            <w:vAlign w:val="center"/>
          </w:tcPr>
          <w:p>
            <w:pPr>
              <w:pStyle w:val="13"/>
            </w:pPr>
            <w:r>
              <w:t>5年以上</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≥95%</w:t>
            </w:r>
          </w:p>
        </w:tc>
        <w:tc>
          <w:tcPr>
            <w:tcW w:w="1276" w:type="dxa"/>
            <w:vAlign w:val="center"/>
          </w:tcPr>
          <w:p>
            <w:pPr>
              <w:pStyle w:val="13"/>
            </w:pPr>
            <w:r>
              <w:t>依据方案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8、无极县城区小街巷提升改造工程绩效目标表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13013025P00000210282F</w:t>
            </w:r>
          </w:p>
        </w:tc>
        <w:tc>
          <w:tcPr>
            <w:tcW w:w="2835" w:type="dxa"/>
            <w:vAlign w:val="center"/>
          </w:tcPr>
          <w:p>
            <w:pPr>
              <w:pStyle w:val="11"/>
            </w:pPr>
            <w:r>
              <w:t>项目名称</w:t>
            </w:r>
          </w:p>
        </w:tc>
        <w:tc>
          <w:tcPr>
            <w:tcW w:w="6095" w:type="dxa"/>
            <w:gridSpan w:val="3"/>
            <w:vAlign w:val="center"/>
          </w:tcPr>
          <w:p>
            <w:pPr>
              <w:pStyle w:val="13"/>
            </w:pPr>
            <w:r>
              <w:t>无极县城区小街巷提升改造工程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107.77</w:t>
            </w:r>
          </w:p>
        </w:tc>
        <w:tc>
          <w:tcPr>
            <w:tcW w:w="2835" w:type="dxa"/>
            <w:vAlign w:val="center"/>
          </w:tcPr>
          <w:p>
            <w:pPr>
              <w:pStyle w:val="11"/>
            </w:pPr>
            <w:r>
              <w:t>其中：财政    资金</w:t>
            </w:r>
          </w:p>
        </w:tc>
        <w:tc>
          <w:tcPr>
            <w:tcW w:w="2551" w:type="dxa"/>
            <w:vAlign w:val="center"/>
          </w:tcPr>
          <w:p>
            <w:pPr>
              <w:pStyle w:val="13"/>
            </w:pPr>
            <w:r>
              <w:t>107.77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无极县城区小街巷提升改造工程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1.无极县城区小街巷提升改造工程</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46"/>
        <w:gridCol w:w="5775"/>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46" w:type="dxa"/>
            <w:vAlign w:val="center"/>
          </w:tcPr>
          <w:p>
            <w:pPr>
              <w:pStyle w:val="11"/>
            </w:pPr>
            <w:r>
              <w:t>三级指标</w:t>
            </w:r>
          </w:p>
        </w:tc>
        <w:tc>
          <w:tcPr>
            <w:tcW w:w="5775"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46" w:type="dxa"/>
            <w:vAlign w:val="center"/>
          </w:tcPr>
          <w:p>
            <w:pPr>
              <w:pStyle w:val="13"/>
            </w:pPr>
            <w:r>
              <w:t>实际完成率</w:t>
            </w:r>
          </w:p>
        </w:tc>
        <w:tc>
          <w:tcPr>
            <w:tcW w:w="5775" w:type="dxa"/>
            <w:vAlign w:val="center"/>
          </w:tcPr>
          <w:p>
            <w:pPr>
              <w:pStyle w:val="13"/>
            </w:pPr>
            <w:r>
              <w:t>用以反映和考核项目产出数量目标的实现程度</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46" w:type="dxa"/>
            <w:vAlign w:val="center"/>
          </w:tcPr>
          <w:p>
            <w:pPr>
              <w:pStyle w:val="13"/>
            </w:pPr>
            <w:r>
              <w:t>验收合格率</w:t>
            </w:r>
          </w:p>
        </w:tc>
        <w:tc>
          <w:tcPr>
            <w:tcW w:w="5775" w:type="dxa"/>
            <w:vAlign w:val="center"/>
          </w:tcPr>
          <w:p>
            <w:pPr>
              <w:pStyle w:val="13"/>
            </w:pPr>
            <w:r>
              <w:t>完成工程验收合格数量占总量的比率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46" w:type="dxa"/>
            <w:vAlign w:val="center"/>
          </w:tcPr>
          <w:p>
            <w:pPr>
              <w:pStyle w:val="13"/>
            </w:pPr>
            <w:r>
              <w:t>完成及时率</w:t>
            </w:r>
          </w:p>
        </w:tc>
        <w:tc>
          <w:tcPr>
            <w:tcW w:w="5775" w:type="dxa"/>
            <w:vAlign w:val="center"/>
          </w:tcPr>
          <w:p>
            <w:pPr>
              <w:pStyle w:val="13"/>
            </w:pPr>
            <w:r>
              <w:t>用以反映和考核项目产出时效目标的实现程度</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46" w:type="dxa"/>
            <w:vAlign w:val="center"/>
          </w:tcPr>
          <w:p>
            <w:pPr>
              <w:pStyle w:val="13"/>
            </w:pPr>
            <w:r>
              <w:t>覆盖率</w:t>
            </w:r>
          </w:p>
        </w:tc>
        <w:tc>
          <w:tcPr>
            <w:tcW w:w="5775" w:type="dxa"/>
            <w:vAlign w:val="center"/>
          </w:tcPr>
          <w:p>
            <w:pPr>
              <w:pStyle w:val="13"/>
            </w:pPr>
            <w:r>
              <w:t>覆盖面积占总面积的比率</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446" w:type="dxa"/>
            <w:vAlign w:val="center"/>
          </w:tcPr>
          <w:p>
            <w:pPr>
              <w:pStyle w:val="13"/>
            </w:pPr>
            <w:r>
              <w:t>改善道路</w:t>
            </w:r>
          </w:p>
        </w:tc>
        <w:tc>
          <w:tcPr>
            <w:tcW w:w="5775" w:type="dxa"/>
            <w:vAlign w:val="center"/>
          </w:tcPr>
          <w:p>
            <w:pPr>
              <w:pStyle w:val="13"/>
            </w:pPr>
            <w:r>
              <w:t>提升及达标率对道路改善情况。</w:t>
            </w:r>
          </w:p>
        </w:tc>
        <w:tc>
          <w:tcPr>
            <w:tcW w:w="2268" w:type="dxa"/>
            <w:vAlign w:val="center"/>
          </w:tcPr>
          <w:p>
            <w:pPr>
              <w:pStyle w:val="13"/>
            </w:pPr>
            <w:r>
              <w:t>建设工程质量提高</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46" w:type="dxa"/>
            <w:vAlign w:val="center"/>
          </w:tcPr>
          <w:p>
            <w:pPr>
              <w:pStyle w:val="13"/>
            </w:pPr>
            <w:r>
              <w:t>设施完好率</w:t>
            </w:r>
          </w:p>
        </w:tc>
        <w:tc>
          <w:tcPr>
            <w:tcW w:w="5775" w:type="dxa"/>
            <w:vAlign w:val="center"/>
          </w:tcPr>
          <w:p>
            <w:pPr>
              <w:pStyle w:val="13"/>
            </w:pPr>
            <w:r>
              <w:t>完好率达到80%以上，提高行车舒适度，保障市民出行安全</w:t>
            </w:r>
          </w:p>
        </w:tc>
        <w:tc>
          <w:tcPr>
            <w:tcW w:w="2268" w:type="dxa"/>
            <w:vAlign w:val="center"/>
          </w:tcPr>
          <w:p>
            <w:pPr>
              <w:pStyle w:val="13"/>
            </w:pPr>
            <w:r>
              <w:t>按合同完成</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446" w:type="dxa"/>
            <w:vAlign w:val="center"/>
          </w:tcPr>
          <w:p>
            <w:pPr>
              <w:pStyle w:val="13"/>
            </w:pPr>
            <w:r>
              <w:t>生态环境改善效果</w:t>
            </w:r>
          </w:p>
        </w:tc>
        <w:tc>
          <w:tcPr>
            <w:tcW w:w="5775" w:type="dxa"/>
            <w:vAlign w:val="center"/>
          </w:tcPr>
          <w:p>
            <w:pPr>
              <w:pStyle w:val="13"/>
            </w:pPr>
            <w:r>
              <w:t>项目实施对生态环境所带来直接或间接影响情况。</w:t>
            </w:r>
          </w:p>
        </w:tc>
        <w:tc>
          <w:tcPr>
            <w:tcW w:w="2268" w:type="dxa"/>
            <w:vAlign w:val="center"/>
          </w:tcPr>
          <w:p>
            <w:pPr>
              <w:pStyle w:val="13"/>
            </w:pPr>
            <w:r>
              <w:t>生态效益情况</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446" w:type="dxa"/>
            <w:vAlign w:val="center"/>
          </w:tcPr>
          <w:p>
            <w:pPr>
              <w:pStyle w:val="13"/>
            </w:pPr>
            <w:r>
              <w:t>可持续影响</w:t>
            </w:r>
          </w:p>
        </w:tc>
        <w:tc>
          <w:tcPr>
            <w:tcW w:w="5775" w:type="dxa"/>
            <w:vAlign w:val="center"/>
          </w:tcPr>
          <w:p>
            <w:pPr>
              <w:pStyle w:val="13"/>
            </w:pPr>
            <w:r>
              <w:t>项目后续运行及成效发挥的可持续影响情况</w:t>
            </w:r>
          </w:p>
        </w:tc>
        <w:tc>
          <w:tcPr>
            <w:tcW w:w="2268" w:type="dxa"/>
            <w:vAlign w:val="center"/>
          </w:tcPr>
          <w:p>
            <w:pPr>
              <w:pStyle w:val="13"/>
            </w:pPr>
            <w:r>
              <w:t>项目后续运行及成效发挥的可持续影响情况</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446" w:type="dxa"/>
            <w:vAlign w:val="center"/>
          </w:tcPr>
          <w:p>
            <w:pPr>
              <w:pStyle w:val="13"/>
            </w:pPr>
            <w:r>
              <w:t>群众满意度</w:t>
            </w:r>
          </w:p>
        </w:tc>
        <w:tc>
          <w:tcPr>
            <w:tcW w:w="5775" w:type="dxa"/>
            <w:vAlign w:val="center"/>
          </w:tcPr>
          <w:p>
            <w:pPr>
              <w:pStyle w:val="13"/>
            </w:pPr>
            <w:r>
              <w:t>通过抽查问卷的方式，调查部分群众的满意度</w:t>
            </w:r>
          </w:p>
        </w:tc>
        <w:tc>
          <w:tcPr>
            <w:tcW w:w="2268" w:type="dxa"/>
            <w:vAlign w:val="center"/>
          </w:tcPr>
          <w:p>
            <w:pPr>
              <w:pStyle w:val="13"/>
            </w:pPr>
            <w:r>
              <w:t>%</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446" w:type="dxa"/>
            <w:vAlign w:val="center"/>
          </w:tcPr>
          <w:p>
            <w:pPr>
              <w:pStyle w:val="13"/>
            </w:pPr>
            <w:r>
              <w:t>受益群体满意度</w:t>
            </w:r>
          </w:p>
        </w:tc>
        <w:tc>
          <w:tcPr>
            <w:tcW w:w="5775" w:type="dxa"/>
            <w:vAlign w:val="center"/>
          </w:tcPr>
          <w:p>
            <w:pPr>
              <w:pStyle w:val="13"/>
            </w:pPr>
            <w:r>
              <w:t>受益群体满意度</w:t>
            </w:r>
          </w:p>
        </w:tc>
        <w:tc>
          <w:tcPr>
            <w:tcW w:w="2268" w:type="dxa"/>
            <w:vAlign w:val="center"/>
          </w:tcPr>
          <w:p>
            <w:pPr>
              <w:pStyle w:val="13"/>
            </w:pPr>
            <w:r>
              <w:t>≥98%</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446" w:type="dxa"/>
            <w:vAlign w:val="center"/>
          </w:tcPr>
          <w:p>
            <w:pPr>
              <w:pStyle w:val="13"/>
            </w:pPr>
            <w:r>
              <w:t>社会公众满意度（%）</w:t>
            </w:r>
          </w:p>
        </w:tc>
        <w:tc>
          <w:tcPr>
            <w:tcW w:w="5775" w:type="dxa"/>
            <w:vAlign w:val="center"/>
          </w:tcPr>
          <w:p>
            <w:pPr>
              <w:pStyle w:val="13"/>
            </w:pPr>
            <w:r>
              <w:t>社会公众满意度（%）</w:t>
            </w:r>
          </w:p>
        </w:tc>
        <w:tc>
          <w:tcPr>
            <w:tcW w:w="2268" w:type="dxa"/>
            <w:vAlign w:val="center"/>
          </w:tcPr>
          <w:p>
            <w:pPr>
              <w:pStyle w:val="13"/>
            </w:pPr>
            <w:r>
              <w:t>≥98%</w:t>
            </w:r>
          </w:p>
        </w:tc>
        <w:tc>
          <w:tcPr>
            <w:tcW w:w="1276" w:type="dxa"/>
            <w:vAlign w:val="center"/>
          </w:tcPr>
          <w:p>
            <w:pPr>
              <w:pStyle w:val="13"/>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9、无极县城区小街巷提升改造工程绩效目标表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13013025P00000210291P</w:t>
            </w:r>
          </w:p>
        </w:tc>
        <w:tc>
          <w:tcPr>
            <w:tcW w:w="2835" w:type="dxa"/>
            <w:vAlign w:val="center"/>
          </w:tcPr>
          <w:p>
            <w:pPr>
              <w:pStyle w:val="11"/>
            </w:pPr>
            <w:r>
              <w:t>项目名称</w:t>
            </w:r>
          </w:p>
        </w:tc>
        <w:tc>
          <w:tcPr>
            <w:tcW w:w="6095" w:type="dxa"/>
            <w:gridSpan w:val="3"/>
            <w:vAlign w:val="center"/>
          </w:tcPr>
          <w:p>
            <w:pPr>
              <w:pStyle w:val="13"/>
            </w:pPr>
            <w:r>
              <w:t>无极县城区小街巷提升改造工程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无极县城区小街巷提升改造工程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1.城区小街巷提升改造工程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6"/>
        <w:gridCol w:w="5895"/>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26" w:type="dxa"/>
            <w:vAlign w:val="center"/>
          </w:tcPr>
          <w:p>
            <w:pPr>
              <w:pStyle w:val="11"/>
            </w:pPr>
            <w:r>
              <w:t>三级指标</w:t>
            </w:r>
          </w:p>
        </w:tc>
        <w:tc>
          <w:tcPr>
            <w:tcW w:w="5895"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26" w:type="dxa"/>
            <w:vAlign w:val="center"/>
          </w:tcPr>
          <w:p>
            <w:pPr>
              <w:pStyle w:val="13"/>
            </w:pPr>
            <w:r>
              <w:t>实际完成率</w:t>
            </w:r>
          </w:p>
        </w:tc>
        <w:tc>
          <w:tcPr>
            <w:tcW w:w="5895" w:type="dxa"/>
            <w:vAlign w:val="center"/>
          </w:tcPr>
          <w:p>
            <w:pPr>
              <w:pStyle w:val="13"/>
            </w:pPr>
            <w:r>
              <w:t>用以反映和考核项目产出数量目标的实现程度</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26" w:type="dxa"/>
            <w:vAlign w:val="center"/>
          </w:tcPr>
          <w:p>
            <w:pPr>
              <w:pStyle w:val="13"/>
            </w:pPr>
            <w:r>
              <w:t>验收合格率</w:t>
            </w:r>
          </w:p>
        </w:tc>
        <w:tc>
          <w:tcPr>
            <w:tcW w:w="5895" w:type="dxa"/>
            <w:vAlign w:val="center"/>
          </w:tcPr>
          <w:p>
            <w:pPr>
              <w:pStyle w:val="13"/>
            </w:pPr>
            <w:r>
              <w:t>完成工程验收合格数量占总量的比率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26" w:type="dxa"/>
            <w:vAlign w:val="center"/>
          </w:tcPr>
          <w:p>
            <w:pPr>
              <w:pStyle w:val="13"/>
            </w:pPr>
            <w:r>
              <w:t>完成及时率</w:t>
            </w:r>
          </w:p>
        </w:tc>
        <w:tc>
          <w:tcPr>
            <w:tcW w:w="5895" w:type="dxa"/>
            <w:vAlign w:val="center"/>
          </w:tcPr>
          <w:p>
            <w:pPr>
              <w:pStyle w:val="13"/>
            </w:pPr>
            <w:r>
              <w:t>用以反映和考核项目产出时效目标的实现程度</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26" w:type="dxa"/>
            <w:vAlign w:val="center"/>
          </w:tcPr>
          <w:p>
            <w:pPr>
              <w:pStyle w:val="13"/>
            </w:pPr>
            <w:r>
              <w:t>覆盖率</w:t>
            </w:r>
          </w:p>
        </w:tc>
        <w:tc>
          <w:tcPr>
            <w:tcW w:w="5895" w:type="dxa"/>
            <w:vAlign w:val="center"/>
          </w:tcPr>
          <w:p>
            <w:pPr>
              <w:pStyle w:val="13"/>
            </w:pPr>
            <w:r>
              <w:t>覆盖面积占总面积的比率</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326" w:type="dxa"/>
            <w:vAlign w:val="center"/>
          </w:tcPr>
          <w:p>
            <w:pPr>
              <w:pStyle w:val="13"/>
            </w:pPr>
            <w:r>
              <w:t>改善道路</w:t>
            </w:r>
          </w:p>
        </w:tc>
        <w:tc>
          <w:tcPr>
            <w:tcW w:w="5895" w:type="dxa"/>
            <w:vAlign w:val="center"/>
          </w:tcPr>
          <w:p>
            <w:pPr>
              <w:pStyle w:val="13"/>
            </w:pPr>
            <w:r>
              <w:t>提升及达标率对道路改善情况。</w:t>
            </w:r>
          </w:p>
        </w:tc>
        <w:tc>
          <w:tcPr>
            <w:tcW w:w="2268" w:type="dxa"/>
            <w:vAlign w:val="center"/>
          </w:tcPr>
          <w:p>
            <w:pPr>
              <w:pStyle w:val="13"/>
            </w:pPr>
            <w:r>
              <w:t>建设工程质量提高</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26" w:type="dxa"/>
            <w:vAlign w:val="center"/>
          </w:tcPr>
          <w:p>
            <w:pPr>
              <w:pStyle w:val="13"/>
            </w:pPr>
            <w:r>
              <w:t>设施完好率</w:t>
            </w:r>
          </w:p>
        </w:tc>
        <w:tc>
          <w:tcPr>
            <w:tcW w:w="5895" w:type="dxa"/>
            <w:vAlign w:val="center"/>
          </w:tcPr>
          <w:p>
            <w:pPr>
              <w:pStyle w:val="13"/>
            </w:pPr>
            <w:r>
              <w:t>完好率达到80%以上，提高行车舒适度，保障市民出行安全</w:t>
            </w:r>
          </w:p>
        </w:tc>
        <w:tc>
          <w:tcPr>
            <w:tcW w:w="2268" w:type="dxa"/>
            <w:vAlign w:val="center"/>
          </w:tcPr>
          <w:p>
            <w:pPr>
              <w:pStyle w:val="13"/>
            </w:pPr>
            <w:r>
              <w:t>按合同完成</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326" w:type="dxa"/>
            <w:vAlign w:val="center"/>
          </w:tcPr>
          <w:p>
            <w:pPr>
              <w:pStyle w:val="13"/>
            </w:pPr>
            <w:r>
              <w:t>生态环境改善效果</w:t>
            </w:r>
          </w:p>
        </w:tc>
        <w:tc>
          <w:tcPr>
            <w:tcW w:w="5895" w:type="dxa"/>
            <w:vAlign w:val="center"/>
          </w:tcPr>
          <w:p>
            <w:pPr>
              <w:pStyle w:val="13"/>
            </w:pPr>
            <w:r>
              <w:t>项目实施对生态环境所带来直接或间接影响情况。</w:t>
            </w:r>
          </w:p>
        </w:tc>
        <w:tc>
          <w:tcPr>
            <w:tcW w:w="2268" w:type="dxa"/>
            <w:vAlign w:val="center"/>
          </w:tcPr>
          <w:p>
            <w:pPr>
              <w:pStyle w:val="13"/>
            </w:pPr>
            <w:r>
              <w:t>生态效益情况</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326" w:type="dxa"/>
            <w:vAlign w:val="center"/>
          </w:tcPr>
          <w:p>
            <w:pPr>
              <w:pStyle w:val="13"/>
            </w:pPr>
            <w:r>
              <w:t>可持续影响</w:t>
            </w:r>
          </w:p>
        </w:tc>
        <w:tc>
          <w:tcPr>
            <w:tcW w:w="5895" w:type="dxa"/>
            <w:vAlign w:val="center"/>
          </w:tcPr>
          <w:p>
            <w:pPr>
              <w:pStyle w:val="13"/>
            </w:pPr>
            <w:r>
              <w:t>项目后续运行及成效发挥的可持续影响情况</w:t>
            </w:r>
          </w:p>
        </w:tc>
        <w:tc>
          <w:tcPr>
            <w:tcW w:w="2268" w:type="dxa"/>
            <w:vAlign w:val="center"/>
          </w:tcPr>
          <w:p>
            <w:pPr>
              <w:pStyle w:val="13"/>
            </w:pPr>
            <w:r>
              <w:t>项目后续运行及成效发挥的可持续影响情况</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326" w:type="dxa"/>
            <w:vAlign w:val="center"/>
          </w:tcPr>
          <w:p>
            <w:pPr>
              <w:pStyle w:val="13"/>
            </w:pPr>
            <w:r>
              <w:t>群众满意度</w:t>
            </w:r>
          </w:p>
        </w:tc>
        <w:tc>
          <w:tcPr>
            <w:tcW w:w="5895" w:type="dxa"/>
            <w:vAlign w:val="center"/>
          </w:tcPr>
          <w:p>
            <w:pPr>
              <w:pStyle w:val="13"/>
            </w:pPr>
            <w:r>
              <w:t>通过抽查问卷的方式，调查部分群众的满意度</w:t>
            </w:r>
          </w:p>
        </w:tc>
        <w:tc>
          <w:tcPr>
            <w:tcW w:w="2268" w:type="dxa"/>
            <w:vAlign w:val="center"/>
          </w:tcPr>
          <w:p>
            <w:pPr>
              <w:pStyle w:val="13"/>
            </w:pPr>
            <w:r>
              <w:t>%</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326" w:type="dxa"/>
            <w:vAlign w:val="center"/>
          </w:tcPr>
          <w:p>
            <w:pPr>
              <w:pStyle w:val="13"/>
            </w:pPr>
            <w:r>
              <w:t>受益群体满意度</w:t>
            </w:r>
          </w:p>
        </w:tc>
        <w:tc>
          <w:tcPr>
            <w:tcW w:w="5895" w:type="dxa"/>
            <w:vAlign w:val="center"/>
          </w:tcPr>
          <w:p>
            <w:pPr>
              <w:pStyle w:val="13"/>
            </w:pPr>
            <w:r>
              <w:t>受益群体满意度</w:t>
            </w:r>
          </w:p>
        </w:tc>
        <w:tc>
          <w:tcPr>
            <w:tcW w:w="2268" w:type="dxa"/>
            <w:vAlign w:val="center"/>
          </w:tcPr>
          <w:p>
            <w:pPr>
              <w:pStyle w:val="13"/>
            </w:pPr>
            <w:r>
              <w:t>≥98%</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326" w:type="dxa"/>
            <w:vAlign w:val="center"/>
          </w:tcPr>
          <w:p>
            <w:pPr>
              <w:pStyle w:val="13"/>
            </w:pPr>
            <w:r>
              <w:t>社会公众满意度（%）</w:t>
            </w:r>
          </w:p>
        </w:tc>
        <w:tc>
          <w:tcPr>
            <w:tcW w:w="5895" w:type="dxa"/>
            <w:vAlign w:val="center"/>
          </w:tcPr>
          <w:p>
            <w:pPr>
              <w:pStyle w:val="13"/>
            </w:pPr>
            <w:r>
              <w:t>社会公众满意度（%）</w:t>
            </w:r>
          </w:p>
        </w:tc>
        <w:tc>
          <w:tcPr>
            <w:tcW w:w="2268" w:type="dxa"/>
            <w:vAlign w:val="center"/>
          </w:tcPr>
          <w:p>
            <w:pPr>
              <w:pStyle w:val="13"/>
            </w:pPr>
            <w:r>
              <w:t>≥98%</w:t>
            </w:r>
          </w:p>
        </w:tc>
        <w:tc>
          <w:tcPr>
            <w:tcW w:w="1276" w:type="dxa"/>
            <w:vAlign w:val="center"/>
          </w:tcPr>
          <w:p>
            <w:pPr>
              <w:pStyle w:val="13"/>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10、无极县花园路东延工程（东外环-无极县汽车客运站项目东墙）绩效目标表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13013025P000002102808</w:t>
            </w:r>
          </w:p>
        </w:tc>
        <w:tc>
          <w:tcPr>
            <w:tcW w:w="2835" w:type="dxa"/>
            <w:vAlign w:val="center"/>
          </w:tcPr>
          <w:p>
            <w:pPr>
              <w:pStyle w:val="11"/>
            </w:pPr>
            <w:r>
              <w:t>项目名称</w:t>
            </w:r>
          </w:p>
        </w:tc>
        <w:tc>
          <w:tcPr>
            <w:tcW w:w="6095" w:type="dxa"/>
            <w:gridSpan w:val="3"/>
            <w:vAlign w:val="center"/>
          </w:tcPr>
          <w:p>
            <w:pPr>
              <w:pStyle w:val="13"/>
            </w:pPr>
            <w:r>
              <w:t>无极县花园路东延工程（东外环-无极县汽车客运站项目东墙）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132.42</w:t>
            </w:r>
          </w:p>
        </w:tc>
        <w:tc>
          <w:tcPr>
            <w:tcW w:w="2835" w:type="dxa"/>
            <w:vAlign w:val="center"/>
          </w:tcPr>
          <w:p>
            <w:pPr>
              <w:pStyle w:val="11"/>
            </w:pPr>
            <w:r>
              <w:t>其中：财政    资金</w:t>
            </w:r>
          </w:p>
        </w:tc>
        <w:tc>
          <w:tcPr>
            <w:tcW w:w="2551" w:type="dxa"/>
            <w:vAlign w:val="center"/>
          </w:tcPr>
          <w:p>
            <w:pPr>
              <w:pStyle w:val="13"/>
            </w:pPr>
            <w:r>
              <w:t>132.42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花园路东延工程（东外环-无极县汽车客运站项目东墙）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1.无极县花园路东延工程（东外环-无极县汽车客运站项目东墙）</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城市道路实际完成数</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完成建设工程验收合格数量占总量的比率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项目实际完成时间与计划完成时间的比率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道路覆盖率</w:t>
            </w:r>
          </w:p>
        </w:tc>
        <w:tc>
          <w:tcPr>
            <w:tcW w:w="5386" w:type="dxa"/>
            <w:vAlign w:val="center"/>
          </w:tcPr>
          <w:p>
            <w:pPr>
              <w:pStyle w:val="13"/>
            </w:pPr>
            <w:r>
              <w:t>道路覆盖面积占总面积的比率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节省成本</w:t>
            </w:r>
          </w:p>
        </w:tc>
        <w:tc>
          <w:tcPr>
            <w:tcW w:w="5386" w:type="dxa"/>
            <w:vAlign w:val="center"/>
          </w:tcPr>
          <w:p>
            <w:pPr>
              <w:pStyle w:val="13"/>
            </w:pPr>
            <w:r>
              <w:t>降低成本</w:t>
            </w:r>
          </w:p>
        </w:tc>
        <w:tc>
          <w:tcPr>
            <w:tcW w:w="2268" w:type="dxa"/>
            <w:vAlign w:val="center"/>
          </w:tcPr>
          <w:p>
            <w:pPr>
              <w:pStyle w:val="13"/>
            </w:pPr>
            <w:r>
              <w:t>降低成本</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加强公共设施建设</w:t>
            </w:r>
          </w:p>
        </w:tc>
        <w:tc>
          <w:tcPr>
            <w:tcW w:w="5386" w:type="dxa"/>
            <w:vAlign w:val="center"/>
          </w:tcPr>
          <w:p>
            <w:pPr>
              <w:pStyle w:val="13"/>
            </w:pPr>
            <w:r>
              <w:t>方便居民出行</w:t>
            </w:r>
          </w:p>
        </w:tc>
        <w:tc>
          <w:tcPr>
            <w:tcW w:w="2268" w:type="dxa"/>
            <w:vAlign w:val="center"/>
          </w:tcPr>
          <w:p>
            <w:pPr>
              <w:pStyle w:val="13"/>
            </w:pPr>
            <w:r>
              <w:t>方便居民出行</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改善居民生活环境</w:t>
            </w:r>
          </w:p>
        </w:tc>
        <w:tc>
          <w:tcPr>
            <w:tcW w:w="5386" w:type="dxa"/>
            <w:vAlign w:val="center"/>
          </w:tcPr>
          <w:p>
            <w:pPr>
              <w:pStyle w:val="13"/>
            </w:pPr>
            <w:r>
              <w:t>提高生活质量</w:t>
            </w:r>
          </w:p>
        </w:tc>
        <w:tc>
          <w:tcPr>
            <w:tcW w:w="2268" w:type="dxa"/>
            <w:vAlign w:val="center"/>
          </w:tcPr>
          <w:p>
            <w:pPr>
              <w:pStyle w:val="13"/>
            </w:pPr>
            <w:r>
              <w:t>提高生活质量</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提高运输效率</w:t>
            </w:r>
          </w:p>
        </w:tc>
        <w:tc>
          <w:tcPr>
            <w:tcW w:w="5386" w:type="dxa"/>
            <w:vAlign w:val="center"/>
          </w:tcPr>
          <w:p>
            <w:pPr>
              <w:pStyle w:val="13"/>
            </w:pPr>
            <w:r>
              <w:t>缩短运输时间</w:t>
            </w:r>
          </w:p>
        </w:tc>
        <w:tc>
          <w:tcPr>
            <w:tcW w:w="2268" w:type="dxa"/>
            <w:vAlign w:val="center"/>
          </w:tcPr>
          <w:p>
            <w:pPr>
              <w:pStyle w:val="13"/>
            </w:pPr>
            <w:r>
              <w:t>缩短运输时间</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11、无极县千山路西延道路工程绩效目标表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13013025P00000210279W</w:t>
            </w:r>
          </w:p>
        </w:tc>
        <w:tc>
          <w:tcPr>
            <w:tcW w:w="2835" w:type="dxa"/>
            <w:vAlign w:val="center"/>
          </w:tcPr>
          <w:p>
            <w:pPr>
              <w:pStyle w:val="11"/>
            </w:pPr>
            <w:r>
              <w:t>项目名称</w:t>
            </w:r>
          </w:p>
        </w:tc>
        <w:tc>
          <w:tcPr>
            <w:tcW w:w="6095" w:type="dxa"/>
            <w:gridSpan w:val="3"/>
            <w:vAlign w:val="center"/>
          </w:tcPr>
          <w:p>
            <w:pPr>
              <w:pStyle w:val="13"/>
            </w:pPr>
            <w:r>
              <w:t>无极县千山路西延道路工程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无极县千山路西延道路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1.无极县千山路西延道路工程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20"/>
        <w:gridCol w:w="1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20" w:type="dxa"/>
            <w:vAlign w:val="center"/>
          </w:tcPr>
          <w:p>
            <w:pPr>
              <w:pStyle w:val="11"/>
            </w:pPr>
            <w:r>
              <w:t>指标值</w:t>
            </w:r>
          </w:p>
        </w:tc>
        <w:tc>
          <w:tcPr>
            <w:tcW w:w="192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道路长度及面积</w:t>
            </w:r>
          </w:p>
        </w:tc>
        <w:tc>
          <w:tcPr>
            <w:tcW w:w="5386" w:type="dxa"/>
            <w:vAlign w:val="center"/>
          </w:tcPr>
          <w:p>
            <w:pPr>
              <w:pStyle w:val="13"/>
            </w:pPr>
            <w:r>
              <w:t>道路长度及面积</w:t>
            </w:r>
          </w:p>
        </w:tc>
        <w:tc>
          <w:tcPr>
            <w:tcW w:w="1620" w:type="dxa"/>
            <w:vAlign w:val="center"/>
          </w:tcPr>
          <w:p>
            <w:pPr>
              <w:pStyle w:val="13"/>
            </w:pPr>
            <w:r>
              <w:t>665米</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1620" w:type="dxa"/>
            <w:vAlign w:val="center"/>
          </w:tcPr>
          <w:p>
            <w:pPr>
              <w:pStyle w:val="13"/>
            </w:pPr>
            <w:r>
              <w:t>≥98百分率</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1620" w:type="dxa"/>
            <w:vAlign w:val="center"/>
          </w:tcPr>
          <w:p>
            <w:pPr>
              <w:pStyle w:val="13"/>
            </w:pPr>
            <w:r>
              <w:t>≥97百分率</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1620" w:type="dxa"/>
            <w:vAlign w:val="center"/>
          </w:tcPr>
          <w:p>
            <w:pPr>
              <w:pStyle w:val="13"/>
            </w:pPr>
            <w:r>
              <w:t>≥98百分率</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1620" w:type="dxa"/>
            <w:vAlign w:val="center"/>
          </w:tcPr>
          <w:p>
            <w:pPr>
              <w:pStyle w:val="13"/>
            </w:pPr>
            <w:r>
              <w:t>≥98百分率</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1620" w:type="dxa"/>
            <w:vAlign w:val="center"/>
          </w:tcPr>
          <w:p>
            <w:pPr>
              <w:pStyle w:val="13"/>
            </w:pPr>
            <w:r>
              <w:t>≥96百分率</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促进地区生态和谐发展情况</w:t>
            </w:r>
          </w:p>
        </w:tc>
        <w:tc>
          <w:tcPr>
            <w:tcW w:w="5386" w:type="dxa"/>
            <w:vAlign w:val="center"/>
          </w:tcPr>
          <w:p>
            <w:pPr>
              <w:pStyle w:val="13"/>
            </w:pPr>
            <w:r>
              <w:t>促进地区生态和谐发展情况</w:t>
            </w:r>
          </w:p>
        </w:tc>
        <w:tc>
          <w:tcPr>
            <w:tcW w:w="1620" w:type="dxa"/>
            <w:vAlign w:val="center"/>
          </w:tcPr>
          <w:p>
            <w:pPr>
              <w:pStyle w:val="13"/>
            </w:pPr>
            <w:r>
              <w:t>≥95百分率</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1620" w:type="dxa"/>
            <w:vAlign w:val="center"/>
          </w:tcPr>
          <w:p>
            <w:pPr>
              <w:pStyle w:val="13"/>
            </w:pPr>
            <w:r>
              <w:t>≥98百分率</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受助群体满意度（%）</w:t>
            </w:r>
          </w:p>
        </w:tc>
        <w:tc>
          <w:tcPr>
            <w:tcW w:w="5386" w:type="dxa"/>
            <w:vAlign w:val="center"/>
          </w:tcPr>
          <w:p>
            <w:pPr>
              <w:pStyle w:val="13"/>
            </w:pPr>
            <w:r>
              <w:t>受助群体满意度（%）</w:t>
            </w:r>
          </w:p>
        </w:tc>
        <w:tc>
          <w:tcPr>
            <w:tcW w:w="1620" w:type="dxa"/>
            <w:vAlign w:val="center"/>
          </w:tcPr>
          <w:p>
            <w:pPr>
              <w:pStyle w:val="13"/>
            </w:pPr>
            <w:r>
              <w:t>≥95百分率</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1620" w:type="dxa"/>
            <w:vAlign w:val="center"/>
          </w:tcPr>
          <w:p>
            <w:pPr>
              <w:pStyle w:val="13"/>
            </w:pPr>
            <w:r>
              <w:t>≥95百分率</w:t>
            </w:r>
          </w:p>
        </w:tc>
        <w:tc>
          <w:tcPr>
            <w:tcW w:w="1924"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1620" w:type="dxa"/>
            <w:vAlign w:val="center"/>
          </w:tcPr>
          <w:p>
            <w:pPr>
              <w:pStyle w:val="13"/>
            </w:pPr>
            <w:r>
              <w:t>≥95百分率</w:t>
            </w:r>
          </w:p>
        </w:tc>
        <w:tc>
          <w:tcPr>
            <w:tcW w:w="1924" w:type="dxa"/>
            <w:vAlign w:val="center"/>
          </w:tcPr>
          <w:p>
            <w:pPr>
              <w:pStyle w:val="13"/>
            </w:pPr>
            <w:r>
              <w:t>依据合同确定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12、无极县千山路雨水管网工程绩效目标表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13013025P00000210287H</w:t>
            </w:r>
          </w:p>
        </w:tc>
        <w:tc>
          <w:tcPr>
            <w:tcW w:w="2835" w:type="dxa"/>
            <w:vAlign w:val="center"/>
          </w:tcPr>
          <w:p>
            <w:pPr>
              <w:pStyle w:val="11"/>
            </w:pPr>
            <w:r>
              <w:t>项目名称</w:t>
            </w:r>
          </w:p>
        </w:tc>
        <w:tc>
          <w:tcPr>
            <w:tcW w:w="6095" w:type="dxa"/>
            <w:gridSpan w:val="3"/>
            <w:vAlign w:val="center"/>
          </w:tcPr>
          <w:p>
            <w:pPr>
              <w:pStyle w:val="13"/>
            </w:pPr>
            <w:r>
              <w:t>无极县千山路雨水管网工程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199.34</w:t>
            </w:r>
          </w:p>
        </w:tc>
        <w:tc>
          <w:tcPr>
            <w:tcW w:w="2835" w:type="dxa"/>
            <w:vAlign w:val="center"/>
          </w:tcPr>
          <w:p>
            <w:pPr>
              <w:pStyle w:val="11"/>
            </w:pPr>
            <w:r>
              <w:t>其中：财政    资金</w:t>
            </w:r>
          </w:p>
        </w:tc>
        <w:tc>
          <w:tcPr>
            <w:tcW w:w="2551" w:type="dxa"/>
            <w:vAlign w:val="center"/>
          </w:tcPr>
          <w:p>
            <w:pPr>
              <w:pStyle w:val="13"/>
            </w:pPr>
            <w:r>
              <w:t>199.34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千山路雨水管网工程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1.无极县千山路雨水管网工程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工程施工验收</w:t>
            </w:r>
          </w:p>
        </w:tc>
        <w:tc>
          <w:tcPr>
            <w:tcW w:w="5386" w:type="dxa"/>
            <w:vAlign w:val="center"/>
          </w:tcPr>
          <w:p>
            <w:pPr>
              <w:pStyle w:val="13"/>
            </w:pPr>
            <w:r>
              <w:t>工程施工验收</w:t>
            </w:r>
          </w:p>
        </w:tc>
        <w:tc>
          <w:tcPr>
            <w:tcW w:w="2268" w:type="dxa"/>
            <w:vAlign w:val="center"/>
          </w:tcPr>
          <w:p>
            <w:pPr>
              <w:pStyle w:val="13"/>
            </w:pPr>
            <w:r>
              <w:t>≥99百分比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在全市产生的重要影响，得到广大受众的充分认可。</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≥10年限</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≥98百分比</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≥95百分比</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≥98百分比</w:t>
            </w:r>
          </w:p>
        </w:tc>
        <w:tc>
          <w:tcPr>
            <w:tcW w:w="1276" w:type="dxa"/>
            <w:vAlign w:val="center"/>
          </w:tcPr>
          <w:p>
            <w:pPr>
              <w:pStyle w:val="13"/>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13、无极县荣城东路道路及给排水工程绩效目标表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13013025P00000210285A</w:t>
            </w:r>
          </w:p>
        </w:tc>
        <w:tc>
          <w:tcPr>
            <w:tcW w:w="2835" w:type="dxa"/>
            <w:vAlign w:val="center"/>
          </w:tcPr>
          <w:p>
            <w:pPr>
              <w:pStyle w:val="11"/>
            </w:pPr>
            <w:r>
              <w:t>项目名称</w:t>
            </w:r>
          </w:p>
        </w:tc>
        <w:tc>
          <w:tcPr>
            <w:tcW w:w="6095" w:type="dxa"/>
            <w:gridSpan w:val="3"/>
            <w:vAlign w:val="center"/>
          </w:tcPr>
          <w:p>
            <w:pPr>
              <w:pStyle w:val="13"/>
            </w:pPr>
            <w:r>
              <w:t>无极县荣城东路道路及给排水工程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275.00</w:t>
            </w:r>
          </w:p>
        </w:tc>
        <w:tc>
          <w:tcPr>
            <w:tcW w:w="2835" w:type="dxa"/>
            <w:vAlign w:val="center"/>
          </w:tcPr>
          <w:p>
            <w:pPr>
              <w:pStyle w:val="11"/>
            </w:pPr>
            <w:r>
              <w:t>其中：财政    资金</w:t>
            </w:r>
          </w:p>
        </w:tc>
        <w:tc>
          <w:tcPr>
            <w:tcW w:w="2551" w:type="dxa"/>
            <w:vAlign w:val="center"/>
          </w:tcPr>
          <w:p>
            <w:pPr>
              <w:pStyle w:val="13"/>
            </w:pPr>
            <w:r>
              <w:t>275.00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荣城东路道路及给排水工程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1.无极县荣城东路道路及给排水工程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日常巡查覆盖率</w:t>
            </w:r>
          </w:p>
        </w:tc>
        <w:tc>
          <w:tcPr>
            <w:tcW w:w="5386" w:type="dxa"/>
            <w:vAlign w:val="center"/>
          </w:tcPr>
          <w:p>
            <w:pPr>
              <w:pStyle w:val="13"/>
            </w:pPr>
            <w:r>
              <w:t>日常巡查覆盖率</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施工质量合格率</w:t>
            </w:r>
          </w:p>
        </w:tc>
        <w:tc>
          <w:tcPr>
            <w:tcW w:w="5386" w:type="dxa"/>
            <w:vAlign w:val="center"/>
          </w:tcPr>
          <w:p>
            <w:pPr>
              <w:pStyle w:val="13"/>
            </w:pPr>
            <w:r>
              <w:t>施工质量合格率</w:t>
            </w:r>
          </w:p>
        </w:tc>
        <w:tc>
          <w:tcPr>
            <w:tcW w:w="2268" w:type="dxa"/>
            <w:vAlign w:val="center"/>
          </w:tcPr>
          <w:p>
            <w:pPr>
              <w:pStyle w:val="13"/>
            </w:pPr>
            <w:r>
              <w:t>≥99%</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项目实施进度</w:t>
            </w:r>
          </w:p>
        </w:tc>
        <w:tc>
          <w:tcPr>
            <w:tcW w:w="5386" w:type="dxa"/>
            <w:vAlign w:val="center"/>
          </w:tcPr>
          <w:p>
            <w:pPr>
              <w:pStyle w:val="13"/>
            </w:pPr>
            <w:r>
              <w:t>项目实施进度</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项目成本控制率</w:t>
            </w:r>
          </w:p>
        </w:tc>
        <w:tc>
          <w:tcPr>
            <w:tcW w:w="5386" w:type="dxa"/>
            <w:vAlign w:val="center"/>
          </w:tcPr>
          <w:p>
            <w:pPr>
              <w:pStyle w:val="13"/>
            </w:pPr>
            <w:r>
              <w:t>项目成本控制率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方便群众</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道路交通顺畅（%）</w:t>
            </w:r>
          </w:p>
        </w:tc>
        <w:tc>
          <w:tcPr>
            <w:tcW w:w="5386" w:type="dxa"/>
            <w:vAlign w:val="center"/>
          </w:tcPr>
          <w:p>
            <w:pPr>
              <w:pStyle w:val="13"/>
            </w:pPr>
            <w:r>
              <w:t>道路交通顺畅（%）</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≥97%</w:t>
            </w:r>
          </w:p>
        </w:tc>
        <w:tc>
          <w:tcPr>
            <w:tcW w:w="1276" w:type="dxa"/>
            <w:vAlign w:val="center"/>
          </w:tcPr>
          <w:p>
            <w:pPr>
              <w:pStyle w:val="13"/>
            </w:pPr>
            <w:r>
              <w:t>依据合同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14、无极县荣城西路道路及给排水工程绩效目标表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13013025P00000210286X</w:t>
            </w:r>
          </w:p>
        </w:tc>
        <w:tc>
          <w:tcPr>
            <w:tcW w:w="2835" w:type="dxa"/>
            <w:vAlign w:val="center"/>
          </w:tcPr>
          <w:p>
            <w:pPr>
              <w:pStyle w:val="11"/>
            </w:pPr>
            <w:r>
              <w:t>项目名称</w:t>
            </w:r>
          </w:p>
        </w:tc>
        <w:tc>
          <w:tcPr>
            <w:tcW w:w="6095" w:type="dxa"/>
            <w:gridSpan w:val="3"/>
            <w:vAlign w:val="center"/>
          </w:tcPr>
          <w:p>
            <w:pPr>
              <w:pStyle w:val="13"/>
            </w:pPr>
            <w:r>
              <w:t>无极县荣城西路道路及给排水工程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255.92</w:t>
            </w:r>
          </w:p>
        </w:tc>
        <w:tc>
          <w:tcPr>
            <w:tcW w:w="2835" w:type="dxa"/>
            <w:vAlign w:val="center"/>
          </w:tcPr>
          <w:p>
            <w:pPr>
              <w:pStyle w:val="11"/>
            </w:pPr>
            <w:r>
              <w:t>其中：财政    资金</w:t>
            </w:r>
          </w:p>
        </w:tc>
        <w:tc>
          <w:tcPr>
            <w:tcW w:w="2551" w:type="dxa"/>
            <w:vAlign w:val="center"/>
          </w:tcPr>
          <w:p>
            <w:pPr>
              <w:pStyle w:val="13"/>
            </w:pPr>
            <w:r>
              <w:t>255.92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无极县荣城西路道路及给排工程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1.无极县荣城西路道路及给排水工程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覆盖面积占应改善总量的比率</w:t>
            </w:r>
          </w:p>
        </w:tc>
        <w:tc>
          <w:tcPr>
            <w:tcW w:w="2268" w:type="dxa"/>
            <w:vAlign w:val="center"/>
          </w:tcPr>
          <w:p>
            <w:pPr>
              <w:pStyle w:val="13"/>
            </w:pPr>
            <w:r>
              <w:t>≥95%</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完成及时率</w:t>
            </w:r>
          </w:p>
        </w:tc>
        <w:tc>
          <w:tcPr>
            <w:tcW w:w="5386" w:type="dxa"/>
            <w:vAlign w:val="center"/>
          </w:tcPr>
          <w:p>
            <w:pPr>
              <w:pStyle w:val="13"/>
            </w:pPr>
            <w:r>
              <w:t>实际完成时间与计划完成时间的比率，用以反映和考核项目产出时效目标的实现程度</w:t>
            </w:r>
          </w:p>
        </w:tc>
        <w:tc>
          <w:tcPr>
            <w:tcW w:w="2268" w:type="dxa"/>
            <w:vAlign w:val="center"/>
          </w:tcPr>
          <w:p>
            <w:pPr>
              <w:pStyle w:val="13"/>
            </w:pPr>
            <w:r>
              <w:t>≤95%</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实际完成率</w:t>
            </w:r>
          </w:p>
        </w:tc>
        <w:tc>
          <w:tcPr>
            <w:tcW w:w="5386" w:type="dxa"/>
            <w:vAlign w:val="center"/>
          </w:tcPr>
          <w:p>
            <w:pPr>
              <w:pStyle w:val="13"/>
            </w:pPr>
            <w:r>
              <w:t>实际完成数，占总量的比率，用以反映和考核项目产出数量目标的实现程度。</w:t>
            </w:r>
          </w:p>
        </w:tc>
        <w:tc>
          <w:tcPr>
            <w:tcW w:w="2268" w:type="dxa"/>
            <w:vAlign w:val="center"/>
          </w:tcPr>
          <w:p>
            <w:pPr>
              <w:pStyle w:val="13"/>
            </w:pPr>
            <w:r>
              <w:t>≥98立方米</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验收合格率</w:t>
            </w:r>
          </w:p>
        </w:tc>
        <w:tc>
          <w:tcPr>
            <w:tcW w:w="5386" w:type="dxa"/>
            <w:vAlign w:val="center"/>
          </w:tcPr>
          <w:p>
            <w:pPr>
              <w:pStyle w:val="13"/>
            </w:pPr>
            <w:r>
              <w:t>验收合格总数占总量的比率</w:t>
            </w:r>
          </w:p>
        </w:tc>
        <w:tc>
          <w:tcPr>
            <w:tcW w:w="2268" w:type="dxa"/>
            <w:vAlign w:val="center"/>
          </w:tcPr>
          <w:p>
            <w:pPr>
              <w:pStyle w:val="13"/>
            </w:pPr>
            <w:r>
              <w:t>≥98%</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改善设施</w:t>
            </w:r>
          </w:p>
        </w:tc>
        <w:tc>
          <w:tcPr>
            <w:tcW w:w="5386" w:type="dxa"/>
            <w:vAlign w:val="center"/>
          </w:tcPr>
          <w:p>
            <w:pPr>
              <w:pStyle w:val="13"/>
            </w:pPr>
            <w:r>
              <w:t>提升及达标率对环境改善情况。</w:t>
            </w:r>
          </w:p>
        </w:tc>
        <w:tc>
          <w:tcPr>
            <w:tcW w:w="2268" w:type="dxa"/>
            <w:vAlign w:val="center"/>
          </w:tcPr>
          <w:p>
            <w:pPr>
              <w:pStyle w:val="13"/>
            </w:pPr>
            <w:r>
              <w:t>方便了群众休闲娱乐</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生态环境改善效果</w:t>
            </w:r>
          </w:p>
        </w:tc>
        <w:tc>
          <w:tcPr>
            <w:tcW w:w="5386" w:type="dxa"/>
            <w:vAlign w:val="center"/>
          </w:tcPr>
          <w:p>
            <w:pPr>
              <w:pStyle w:val="13"/>
            </w:pPr>
            <w:r>
              <w:t>项目实施对生态环境所带来直接或间接影响情况。</w:t>
            </w:r>
          </w:p>
        </w:tc>
        <w:tc>
          <w:tcPr>
            <w:tcW w:w="2268" w:type="dxa"/>
            <w:vAlign w:val="center"/>
          </w:tcPr>
          <w:p>
            <w:pPr>
              <w:pStyle w:val="13"/>
            </w:pPr>
            <w:r>
              <w:t>按合同完成</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设施完好率</w:t>
            </w:r>
          </w:p>
        </w:tc>
        <w:tc>
          <w:tcPr>
            <w:tcW w:w="5386" w:type="dxa"/>
            <w:vAlign w:val="center"/>
          </w:tcPr>
          <w:p>
            <w:pPr>
              <w:pStyle w:val="13"/>
            </w:pPr>
            <w:r>
              <w:t>完好率达到80%以上，提高舒适度，保障市民出行安全</w:t>
            </w:r>
          </w:p>
        </w:tc>
        <w:tc>
          <w:tcPr>
            <w:tcW w:w="2268" w:type="dxa"/>
            <w:vAlign w:val="center"/>
          </w:tcPr>
          <w:p>
            <w:pPr>
              <w:pStyle w:val="13"/>
            </w:pPr>
            <w:r>
              <w:t>≥100%</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项目后续运行及成效发挥的可持续影响情况。</w:t>
            </w:r>
          </w:p>
        </w:tc>
        <w:tc>
          <w:tcPr>
            <w:tcW w:w="2268" w:type="dxa"/>
            <w:vAlign w:val="center"/>
          </w:tcPr>
          <w:p>
            <w:pPr>
              <w:pStyle w:val="13"/>
            </w:pPr>
            <w:r>
              <w:t>对周边环境无影响</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社会公众满意率</w:t>
            </w:r>
          </w:p>
        </w:tc>
        <w:tc>
          <w:tcPr>
            <w:tcW w:w="5386" w:type="dxa"/>
            <w:vAlign w:val="center"/>
          </w:tcPr>
          <w:p>
            <w:pPr>
              <w:pStyle w:val="13"/>
            </w:pPr>
            <w:r>
              <w:t>社会公众对项目实施效策的满意程度</w:t>
            </w:r>
          </w:p>
        </w:tc>
        <w:tc>
          <w:tcPr>
            <w:tcW w:w="2268" w:type="dxa"/>
            <w:vAlign w:val="center"/>
          </w:tcPr>
          <w:p>
            <w:pPr>
              <w:pStyle w:val="13"/>
            </w:pPr>
            <w:r>
              <w:t>≥90%</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服务对象对项目实施效策的满意程度</w:t>
            </w:r>
          </w:p>
        </w:tc>
        <w:tc>
          <w:tcPr>
            <w:tcW w:w="2268" w:type="dxa"/>
            <w:vAlign w:val="center"/>
          </w:tcPr>
          <w:p>
            <w:pPr>
              <w:pStyle w:val="13"/>
            </w:pPr>
            <w:r>
              <w:t>≥90%</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通过抽查问卷的方式，调查部分群众的满意度</w:t>
            </w:r>
          </w:p>
        </w:tc>
        <w:tc>
          <w:tcPr>
            <w:tcW w:w="2268" w:type="dxa"/>
            <w:vAlign w:val="center"/>
          </w:tcPr>
          <w:p>
            <w:pPr>
              <w:pStyle w:val="13"/>
            </w:pPr>
            <w:r>
              <w:t>≥85%</w:t>
            </w:r>
          </w:p>
        </w:tc>
        <w:tc>
          <w:tcPr>
            <w:tcW w:w="1276" w:type="dxa"/>
            <w:vAlign w:val="center"/>
          </w:tcPr>
          <w:p>
            <w:pPr>
              <w:pStyle w:val="13"/>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15、无极县无极路白变黑新建项目绩效目标表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13013025P00000210284N</w:t>
            </w:r>
          </w:p>
        </w:tc>
        <w:tc>
          <w:tcPr>
            <w:tcW w:w="2835" w:type="dxa"/>
            <w:vAlign w:val="center"/>
          </w:tcPr>
          <w:p>
            <w:pPr>
              <w:pStyle w:val="11"/>
            </w:pPr>
            <w:r>
              <w:t>项目名称</w:t>
            </w:r>
          </w:p>
        </w:tc>
        <w:tc>
          <w:tcPr>
            <w:tcW w:w="6095" w:type="dxa"/>
            <w:gridSpan w:val="3"/>
            <w:vAlign w:val="center"/>
          </w:tcPr>
          <w:p>
            <w:pPr>
              <w:pStyle w:val="13"/>
            </w:pPr>
            <w:r>
              <w:t>无极县无极路白变黑新建项目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199.72</w:t>
            </w:r>
          </w:p>
        </w:tc>
        <w:tc>
          <w:tcPr>
            <w:tcW w:w="2835" w:type="dxa"/>
            <w:vAlign w:val="center"/>
          </w:tcPr>
          <w:p>
            <w:pPr>
              <w:pStyle w:val="11"/>
            </w:pPr>
            <w:r>
              <w:t>其中：财政    资金</w:t>
            </w:r>
          </w:p>
        </w:tc>
        <w:tc>
          <w:tcPr>
            <w:tcW w:w="2551" w:type="dxa"/>
            <w:vAlign w:val="center"/>
          </w:tcPr>
          <w:p>
            <w:pPr>
              <w:pStyle w:val="13"/>
            </w:pPr>
            <w:r>
              <w:t>199.72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无极路白变黑新建项目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1.无极县无极路白变黑新建项目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工程验收合格率</w:t>
            </w:r>
          </w:p>
        </w:tc>
        <w:tc>
          <w:tcPr>
            <w:tcW w:w="5386" w:type="dxa"/>
            <w:vAlign w:val="center"/>
          </w:tcPr>
          <w:p>
            <w:pPr>
              <w:pStyle w:val="13"/>
            </w:pPr>
            <w:r>
              <w:t>通过验收报告的工程量占建设、改造、修缮总量的比率</w:t>
            </w:r>
          </w:p>
        </w:tc>
        <w:tc>
          <w:tcPr>
            <w:tcW w:w="2268" w:type="dxa"/>
            <w:vAlign w:val="center"/>
          </w:tcPr>
          <w:p>
            <w:pPr>
              <w:pStyle w:val="13"/>
            </w:pPr>
            <w:r>
              <w:t>≥98公里</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≥951</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≥95%</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工程造价低于当地平均标准比例</w:t>
            </w:r>
          </w:p>
        </w:tc>
        <w:tc>
          <w:tcPr>
            <w:tcW w:w="5386" w:type="dxa"/>
            <w:vAlign w:val="center"/>
          </w:tcPr>
          <w:p>
            <w:pPr>
              <w:pStyle w:val="13"/>
            </w:pPr>
            <w:r>
              <w:t>工程造价低于当地平均标准比例</w:t>
            </w:r>
          </w:p>
        </w:tc>
        <w:tc>
          <w:tcPr>
            <w:tcW w:w="2268" w:type="dxa"/>
            <w:vAlign w:val="center"/>
          </w:tcPr>
          <w:p>
            <w:pPr>
              <w:pStyle w:val="13"/>
            </w:pPr>
            <w:r>
              <w:t>≥95%</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设计功能实现率</w:t>
            </w:r>
          </w:p>
        </w:tc>
        <w:tc>
          <w:tcPr>
            <w:tcW w:w="5386" w:type="dxa"/>
            <w:vAlign w:val="center"/>
          </w:tcPr>
          <w:p>
            <w:pPr>
              <w:pStyle w:val="13"/>
            </w:pPr>
            <w:r>
              <w:t>建筑工程达到设计结构或标准的程度</w:t>
            </w:r>
          </w:p>
        </w:tc>
        <w:tc>
          <w:tcPr>
            <w:tcW w:w="2268" w:type="dxa"/>
            <w:vAlign w:val="center"/>
          </w:tcPr>
          <w:p>
            <w:pPr>
              <w:pStyle w:val="13"/>
            </w:pPr>
            <w:r>
              <w:t>基本实现设计功能</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综合利用率</w:t>
            </w:r>
          </w:p>
        </w:tc>
        <w:tc>
          <w:tcPr>
            <w:tcW w:w="5386" w:type="dxa"/>
            <w:vAlign w:val="center"/>
          </w:tcPr>
          <w:p>
            <w:pPr>
              <w:pStyle w:val="13"/>
            </w:pPr>
            <w:r>
              <w:t>基础设施建成后的利用</w:t>
            </w:r>
          </w:p>
        </w:tc>
        <w:tc>
          <w:tcPr>
            <w:tcW w:w="2268" w:type="dxa"/>
            <w:vAlign w:val="center"/>
          </w:tcPr>
          <w:p>
            <w:pPr>
              <w:pStyle w:val="13"/>
            </w:pPr>
            <w:r>
              <w:t>≥98%</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合理使用</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基础设施完好率%</w:t>
            </w:r>
          </w:p>
        </w:tc>
        <w:tc>
          <w:tcPr>
            <w:tcW w:w="5386" w:type="dxa"/>
            <w:vAlign w:val="center"/>
          </w:tcPr>
          <w:p>
            <w:pPr>
              <w:pStyle w:val="13"/>
            </w:pPr>
            <w:r>
              <w:t>设备完好数量市场价值总额占设备总数量市场价值总额的比率</w:t>
            </w:r>
          </w:p>
        </w:tc>
        <w:tc>
          <w:tcPr>
            <w:tcW w:w="2268" w:type="dxa"/>
            <w:vAlign w:val="center"/>
          </w:tcPr>
          <w:p>
            <w:pPr>
              <w:pStyle w:val="13"/>
            </w:pPr>
            <w:r>
              <w:t>≥98有效改善市民出行</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≥80%</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比较满意</w:t>
            </w:r>
          </w:p>
        </w:tc>
        <w:tc>
          <w:tcPr>
            <w:tcW w:w="1276" w:type="dxa"/>
            <w:vAlign w:val="center"/>
          </w:tcPr>
          <w:p>
            <w:pPr>
              <w:pStyle w:val="13"/>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比较满意</w:t>
            </w:r>
          </w:p>
        </w:tc>
        <w:tc>
          <w:tcPr>
            <w:tcW w:w="1276" w:type="dxa"/>
            <w:vAlign w:val="center"/>
          </w:tcPr>
          <w:p>
            <w:pPr>
              <w:pStyle w:val="13"/>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16、无极县新城路道路及给排水工程绩效目标表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13013025P000002102833</w:t>
            </w:r>
          </w:p>
        </w:tc>
        <w:tc>
          <w:tcPr>
            <w:tcW w:w="2835" w:type="dxa"/>
            <w:vAlign w:val="center"/>
          </w:tcPr>
          <w:p>
            <w:pPr>
              <w:pStyle w:val="11"/>
            </w:pPr>
            <w:r>
              <w:t>项目名称</w:t>
            </w:r>
          </w:p>
        </w:tc>
        <w:tc>
          <w:tcPr>
            <w:tcW w:w="6095" w:type="dxa"/>
            <w:gridSpan w:val="3"/>
            <w:vAlign w:val="center"/>
          </w:tcPr>
          <w:p>
            <w:pPr>
              <w:pStyle w:val="13"/>
            </w:pPr>
            <w:r>
              <w:t>无极县新城路道路及给排水工程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378.16</w:t>
            </w:r>
          </w:p>
        </w:tc>
        <w:tc>
          <w:tcPr>
            <w:tcW w:w="2835" w:type="dxa"/>
            <w:vAlign w:val="center"/>
          </w:tcPr>
          <w:p>
            <w:pPr>
              <w:pStyle w:val="11"/>
            </w:pPr>
            <w:r>
              <w:t>其中：财政    资金</w:t>
            </w:r>
          </w:p>
        </w:tc>
        <w:tc>
          <w:tcPr>
            <w:tcW w:w="2551" w:type="dxa"/>
            <w:vAlign w:val="center"/>
          </w:tcPr>
          <w:p>
            <w:pPr>
              <w:pStyle w:val="13"/>
            </w:pPr>
            <w:r>
              <w:t>378.16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新城道路及给排水工程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1.无极县新城路道路及给排水工程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工程施工验收</w:t>
            </w:r>
          </w:p>
        </w:tc>
        <w:tc>
          <w:tcPr>
            <w:tcW w:w="5386" w:type="dxa"/>
            <w:vAlign w:val="center"/>
          </w:tcPr>
          <w:p>
            <w:pPr>
              <w:pStyle w:val="13"/>
            </w:pPr>
            <w:r>
              <w:t>工程施工验收</w:t>
            </w:r>
          </w:p>
        </w:tc>
        <w:tc>
          <w:tcPr>
            <w:tcW w:w="2268" w:type="dxa"/>
            <w:vAlign w:val="center"/>
          </w:tcPr>
          <w:p>
            <w:pPr>
              <w:pStyle w:val="13"/>
            </w:pPr>
            <w:r>
              <w:t>≥99百分比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在全市产生的重要影响，得到广大受众的充分认可。</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≥10年限</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≥98百分比</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≥95百分比</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≥98百分比</w:t>
            </w:r>
          </w:p>
        </w:tc>
        <w:tc>
          <w:tcPr>
            <w:tcW w:w="1276" w:type="dxa"/>
            <w:vAlign w:val="center"/>
          </w:tcPr>
          <w:p>
            <w:pPr>
              <w:pStyle w:val="13"/>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17、无极县研学路道路及给排水工程绩效目标表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13013025P00000210281U</w:t>
            </w:r>
          </w:p>
        </w:tc>
        <w:tc>
          <w:tcPr>
            <w:tcW w:w="2835" w:type="dxa"/>
            <w:vAlign w:val="center"/>
          </w:tcPr>
          <w:p>
            <w:pPr>
              <w:pStyle w:val="11"/>
            </w:pPr>
            <w:r>
              <w:t>项目名称</w:t>
            </w:r>
          </w:p>
        </w:tc>
        <w:tc>
          <w:tcPr>
            <w:tcW w:w="6095" w:type="dxa"/>
            <w:gridSpan w:val="3"/>
            <w:vAlign w:val="center"/>
          </w:tcPr>
          <w:p>
            <w:pPr>
              <w:pStyle w:val="13"/>
            </w:pPr>
            <w:r>
              <w:t>无极县研学路道路及给排水工程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368.59</w:t>
            </w:r>
          </w:p>
        </w:tc>
        <w:tc>
          <w:tcPr>
            <w:tcW w:w="2835" w:type="dxa"/>
            <w:vAlign w:val="center"/>
          </w:tcPr>
          <w:p>
            <w:pPr>
              <w:pStyle w:val="11"/>
            </w:pPr>
            <w:r>
              <w:t>其中：财政    资金</w:t>
            </w:r>
          </w:p>
        </w:tc>
        <w:tc>
          <w:tcPr>
            <w:tcW w:w="2551" w:type="dxa"/>
            <w:vAlign w:val="center"/>
          </w:tcPr>
          <w:p>
            <w:pPr>
              <w:pStyle w:val="13"/>
            </w:pPr>
            <w:r>
              <w:t>368.59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无极县研学路道路及排水工程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1.无极县研学路道路及给排水工程</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无极县研学路道路及给排水工程</w:t>
            </w:r>
          </w:p>
        </w:tc>
        <w:tc>
          <w:tcPr>
            <w:tcW w:w="5386" w:type="dxa"/>
            <w:vAlign w:val="center"/>
          </w:tcPr>
          <w:p>
            <w:pPr>
              <w:pStyle w:val="13"/>
            </w:pPr>
            <w:r>
              <w:t>工程质量合格率（%）</w:t>
            </w:r>
          </w:p>
        </w:tc>
        <w:tc>
          <w:tcPr>
            <w:tcW w:w="2268" w:type="dxa"/>
            <w:vAlign w:val="center"/>
          </w:tcPr>
          <w:p>
            <w:pPr>
              <w:pStyle w:val="13"/>
            </w:pPr>
            <w:r>
              <w:t>≥100百分比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工程施工验收</w:t>
            </w:r>
          </w:p>
        </w:tc>
        <w:tc>
          <w:tcPr>
            <w:tcW w:w="5386" w:type="dxa"/>
            <w:vAlign w:val="center"/>
          </w:tcPr>
          <w:p>
            <w:pPr>
              <w:pStyle w:val="13"/>
            </w:pPr>
            <w:r>
              <w:t>工程施工验收</w:t>
            </w:r>
          </w:p>
        </w:tc>
        <w:tc>
          <w:tcPr>
            <w:tcW w:w="2268" w:type="dxa"/>
            <w:vAlign w:val="center"/>
          </w:tcPr>
          <w:p>
            <w:pPr>
              <w:pStyle w:val="13"/>
            </w:pPr>
            <w:r>
              <w:t>≥99百分比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在全市产生的重要影响，得到广大受众的充分认可。</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≥10年限</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≥98百分比</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≥95百分比</w:t>
            </w:r>
          </w:p>
        </w:tc>
        <w:tc>
          <w:tcPr>
            <w:tcW w:w="1276" w:type="dxa"/>
            <w:vAlign w:val="center"/>
          </w:tcPr>
          <w:p>
            <w:pPr>
              <w:pStyle w:val="13"/>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≥98百分比</w:t>
            </w:r>
          </w:p>
        </w:tc>
        <w:tc>
          <w:tcPr>
            <w:tcW w:w="1276" w:type="dxa"/>
            <w:vAlign w:val="center"/>
          </w:tcPr>
          <w:p>
            <w:pPr>
              <w:pStyle w:val="13"/>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18、无极县中心城区市政基础设施提升改造工程绩效目标表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1301302311DHNGHVHZB8D</w:t>
            </w:r>
          </w:p>
        </w:tc>
        <w:tc>
          <w:tcPr>
            <w:tcW w:w="2835" w:type="dxa"/>
            <w:vAlign w:val="center"/>
          </w:tcPr>
          <w:p>
            <w:pPr>
              <w:pStyle w:val="11"/>
            </w:pPr>
            <w:r>
              <w:t>项目名称</w:t>
            </w:r>
          </w:p>
        </w:tc>
        <w:tc>
          <w:tcPr>
            <w:tcW w:w="6095" w:type="dxa"/>
            <w:gridSpan w:val="3"/>
            <w:vAlign w:val="center"/>
          </w:tcPr>
          <w:p>
            <w:pPr>
              <w:pStyle w:val="13"/>
            </w:pPr>
            <w:r>
              <w:t>无极县中心城区市政基础设施提升改造工程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1700.00</w:t>
            </w:r>
          </w:p>
        </w:tc>
        <w:tc>
          <w:tcPr>
            <w:tcW w:w="2835" w:type="dxa"/>
            <w:vAlign w:val="center"/>
          </w:tcPr>
          <w:p>
            <w:pPr>
              <w:pStyle w:val="11"/>
            </w:pPr>
            <w:r>
              <w:t>其中：财政    资金</w:t>
            </w:r>
          </w:p>
        </w:tc>
        <w:tc>
          <w:tcPr>
            <w:tcW w:w="2551" w:type="dxa"/>
            <w:vAlign w:val="center"/>
          </w:tcPr>
          <w:p>
            <w:pPr>
              <w:pStyle w:val="13"/>
            </w:pPr>
            <w:r>
              <w:t>1700.00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无极县中心城区市政基础设施提升改造工程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425.00</w:t>
            </w:r>
          </w:p>
        </w:tc>
        <w:tc>
          <w:tcPr>
            <w:tcW w:w="2835" w:type="dxa"/>
            <w:vAlign w:val="center"/>
          </w:tcPr>
          <w:p>
            <w:pPr>
              <w:pStyle w:val="14"/>
            </w:pPr>
            <w:r>
              <w:t>850.00</w:t>
            </w:r>
          </w:p>
        </w:tc>
        <w:tc>
          <w:tcPr>
            <w:tcW w:w="2551" w:type="dxa"/>
            <w:vAlign w:val="center"/>
          </w:tcPr>
          <w:p>
            <w:pPr>
              <w:pStyle w:val="14"/>
            </w:pPr>
            <w:r>
              <w:t>1275.00</w:t>
            </w:r>
          </w:p>
        </w:tc>
        <w:tc>
          <w:tcPr>
            <w:tcW w:w="3544" w:type="dxa"/>
            <w:gridSpan w:val="2"/>
            <w:vAlign w:val="center"/>
          </w:tcPr>
          <w:p>
            <w:pPr>
              <w:pStyle w:val="14"/>
            </w:pPr>
            <w:r>
              <w:t>1700.00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1.无极县中心城区市政基础设施提升改造工程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城市道路实际完成数</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完成建设工程验收合格数量占总量的比率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项目实际完成时间与计划完成时间的比率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道路覆盖率</w:t>
            </w:r>
          </w:p>
        </w:tc>
        <w:tc>
          <w:tcPr>
            <w:tcW w:w="5386" w:type="dxa"/>
            <w:vAlign w:val="center"/>
          </w:tcPr>
          <w:p>
            <w:pPr>
              <w:pStyle w:val="13"/>
            </w:pPr>
            <w:r>
              <w:t>道路覆盖面积占总面积的比率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节省成本</w:t>
            </w:r>
          </w:p>
        </w:tc>
        <w:tc>
          <w:tcPr>
            <w:tcW w:w="5386" w:type="dxa"/>
            <w:vAlign w:val="center"/>
          </w:tcPr>
          <w:p>
            <w:pPr>
              <w:pStyle w:val="13"/>
            </w:pPr>
            <w:r>
              <w:t>降低成本</w:t>
            </w:r>
          </w:p>
        </w:tc>
        <w:tc>
          <w:tcPr>
            <w:tcW w:w="2268" w:type="dxa"/>
            <w:vAlign w:val="center"/>
          </w:tcPr>
          <w:p>
            <w:pPr>
              <w:pStyle w:val="13"/>
            </w:pPr>
            <w:r>
              <w:t>降低成本</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加强公共设施建设</w:t>
            </w:r>
          </w:p>
        </w:tc>
        <w:tc>
          <w:tcPr>
            <w:tcW w:w="5386" w:type="dxa"/>
            <w:vAlign w:val="center"/>
          </w:tcPr>
          <w:p>
            <w:pPr>
              <w:pStyle w:val="13"/>
            </w:pPr>
            <w:r>
              <w:t>方便居民出行</w:t>
            </w:r>
          </w:p>
        </w:tc>
        <w:tc>
          <w:tcPr>
            <w:tcW w:w="2268" w:type="dxa"/>
            <w:vAlign w:val="center"/>
          </w:tcPr>
          <w:p>
            <w:pPr>
              <w:pStyle w:val="13"/>
            </w:pPr>
            <w:r>
              <w:t>方便居民出行</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改善居民生活环境</w:t>
            </w:r>
          </w:p>
        </w:tc>
        <w:tc>
          <w:tcPr>
            <w:tcW w:w="5386" w:type="dxa"/>
            <w:vAlign w:val="center"/>
          </w:tcPr>
          <w:p>
            <w:pPr>
              <w:pStyle w:val="13"/>
            </w:pPr>
            <w:r>
              <w:t>提高生活质量</w:t>
            </w:r>
          </w:p>
        </w:tc>
        <w:tc>
          <w:tcPr>
            <w:tcW w:w="2268" w:type="dxa"/>
            <w:vAlign w:val="center"/>
          </w:tcPr>
          <w:p>
            <w:pPr>
              <w:pStyle w:val="13"/>
            </w:pPr>
            <w:r>
              <w:t>提高生活质量</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提高运输效率</w:t>
            </w:r>
          </w:p>
        </w:tc>
        <w:tc>
          <w:tcPr>
            <w:tcW w:w="5386" w:type="dxa"/>
            <w:vAlign w:val="center"/>
          </w:tcPr>
          <w:p>
            <w:pPr>
              <w:pStyle w:val="13"/>
            </w:pPr>
            <w:r>
              <w:t>缩短运输时间</w:t>
            </w:r>
          </w:p>
        </w:tc>
        <w:tc>
          <w:tcPr>
            <w:tcW w:w="2268" w:type="dxa"/>
            <w:vAlign w:val="center"/>
          </w:tcPr>
          <w:p>
            <w:pPr>
              <w:pStyle w:val="13"/>
            </w:pPr>
            <w:r>
              <w:t>缩短运输时间</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往年经验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2"/>
        <w:gridCol w:w="903"/>
        <w:gridCol w:w="1061"/>
        <w:gridCol w:w="1061"/>
        <w:gridCol w:w="663"/>
        <w:gridCol w:w="795"/>
        <w:gridCol w:w="800"/>
        <w:gridCol w:w="902"/>
        <w:gridCol w:w="902"/>
        <w:gridCol w:w="902"/>
        <w:gridCol w:w="902"/>
        <w:gridCol w:w="902"/>
        <w:gridCol w:w="902"/>
        <w:gridCol w:w="902"/>
        <w:gridCol w:w="907"/>
        <w:gridCol w:w="9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83" w:hRule="atLeast"/>
          <w:tblHeader/>
          <w:jc w:val="center"/>
        </w:trPr>
        <w:tc>
          <w:tcPr>
            <w:tcW w:w="6875" w:type="dxa"/>
            <w:gridSpan w:val="7"/>
            <w:tcBorders>
              <w:top w:val="single" w:color="FFFFFF" w:sz="6" w:space="0"/>
              <w:left w:val="single" w:color="FFFFFF" w:sz="6" w:space="0"/>
              <w:right w:val="single" w:color="FFFFFF" w:sz="6" w:space="0"/>
            </w:tcBorders>
            <w:vAlign w:val="center"/>
          </w:tcPr>
          <w:p>
            <w:pPr>
              <w:pStyle w:val="10"/>
            </w:pPr>
            <w:r>
              <w:t>333无极县住房和城乡建设局</w:t>
            </w:r>
          </w:p>
        </w:tc>
        <w:tc>
          <w:tcPr>
            <w:tcW w:w="812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tblHeader/>
          <w:jc w:val="center"/>
        </w:trPr>
        <w:tc>
          <w:tcPr>
            <w:tcW w:w="2495" w:type="dxa"/>
            <w:gridSpan w:val="2"/>
            <w:vAlign w:val="center"/>
          </w:tcPr>
          <w:p>
            <w:pPr>
              <w:pStyle w:val="11"/>
            </w:pPr>
            <w:r>
              <w:t>政府采购项目来源</w:t>
            </w:r>
          </w:p>
        </w:tc>
        <w:tc>
          <w:tcPr>
            <w:tcW w:w="1061" w:type="dxa"/>
            <w:vMerge w:val="restart"/>
            <w:vAlign w:val="center"/>
          </w:tcPr>
          <w:p>
            <w:pPr>
              <w:pStyle w:val="11"/>
            </w:pPr>
            <w:r>
              <w:t>采购物品名称</w:t>
            </w:r>
          </w:p>
        </w:tc>
        <w:tc>
          <w:tcPr>
            <w:tcW w:w="1061" w:type="dxa"/>
            <w:vMerge w:val="restart"/>
            <w:vAlign w:val="center"/>
          </w:tcPr>
          <w:p>
            <w:pPr>
              <w:pStyle w:val="11"/>
            </w:pPr>
            <w:r>
              <w:t>政府采购目录序号</w:t>
            </w:r>
          </w:p>
        </w:tc>
        <w:tc>
          <w:tcPr>
            <w:tcW w:w="663" w:type="dxa"/>
            <w:vMerge w:val="restart"/>
            <w:vAlign w:val="center"/>
          </w:tcPr>
          <w:p>
            <w:pPr>
              <w:pStyle w:val="11"/>
            </w:pPr>
            <w:r>
              <w:t>计量  单位</w:t>
            </w:r>
          </w:p>
        </w:tc>
        <w:tc>
          <w:tcPr>
            <w:tcW w:w="795" w:type="dxa"/>
            <w:vMerge w:val="restart"/>
            <w:vAlign w:val="center"/>
          </w:tcPr>
          <w:p>
            <w:pPr>
              <w:pStyle w:val="11"/>
            </w:pPr>
            <w:r>
              <w:t>数量</w:t>
            </w:r>
          </w:p>
        </w:tc>
        <w:tc>
          <w:tcPr>
            <w:tcW w:w="800" w:type="dxa"/>
            <w:vMerge w:val="restart"/>
            <w:vAlign w:val="center"/>
          </w:tcPr>
          <w:p>
            <w:pPr>
              <w:pStyle w:val="11"/>
            </w:pPr>
            <w:r>
              <w:t>单价</w:t>
            </w:r>
          </w:p>
        </w:tc>
        <w:tc>
          <w:tcPr>
            <w:tcW w:w="7221" w:type="dxa"/>
            <w:gridSpan w:val="8"/>
            <w:vAlign w:val="center"/>
          </w:tcPr>
          <w:p>
            <w:pPr>
              <w:pStyle w:val="11"/>
            </w:pPr>
            <w:r>
              <w:t>政府采购金额（当年部门预算安排资金）</w:t>
            </w:r>
          </w:p>
        </w:tc>
        <w:tc>
          <w:tcPr>
            <w:tcW w:w="903"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7" w:hRule="atLeast"/>
          <w:tblHeader/>
          <w:jc w:val="center"/>
        </w:trPr>
        <w:tc>
          <w:tcPr>
            <w:tcW w:w="1592" w:type="dxa"/>
            <w:vAlign w:val="center"/>
          </w:tcPr>
          <w:p>
            <w:pPr>
              <w:pStyle w:val="11"/>
            </w:pPr>
            <w:r>
              <w:t>项目名称</w:t>
            </w:r>
          </w:p>
        </w:tc>
        <w:tc>
          <w:tcPr>
            <w:tcW w:w="903" w:type="dxa"/>
            <w:vAlign w:val="center"/>
          </w:tcPr>
          <w:p>
            <w:pPr>
              <w:pStyle w:val="11"/>
            </w:pPr>
            <w:r>
              <w:t>预算    资金</w:t>
            </w:r>
          </w:p>
        </w:tc>
        <w:tc>
          <w:tcPr>
            <w:tcW w:w="1061" w:type="dxa"/>
            <w:vMerge w:val="continue"/>
          </w:tcPr>
          <w:p/>
        </w:tc>
        <w:tc>
          <w:tcPr>
            <w:tcW w:w="1061" w:type="dxa"/>
            <w:vMerge w:val="continue"/>
          </w:tcPr>
          <w:p/>
        </w:tc>
        <w:tc>
          <w:tcPr>
            <w:tcW w:w="663" w:type="dxa"/>
            <w:vMerge w:val="continue"/>
          </w:tcPr>
          <w:p/>
        </w:tc>
        <w:tc>
          <w:tcPr>
            <w:tcW w:w="795" w:type="dxa"/>
            <w:vMerge w:val="continue"/>
          </w:tcPr>
          <w:p/>
        </w:tc>
        <w:tc>
          <w:tcPr>
            <w:tcW w:w="800" w:type="dxa"/>
            <w:vMerge w:val="continue"/>
          </w:tcPr>
          <w:p/>
        </w:tc>
        <w:tc>
          <w:tcPr>
            <w:tcW w:w="902" w:type="dxa"/>
            <w:vAlign w:val="center"/>
          </w:tcPr>
          <w:p>
            <w:pPr>
              <w:pStyle w:val="11"/>
            </w:pPr>
            <w:r>
              <w:t>合计</w:t>
            </w:r>
          </w:p>
        </w:tc>
        <w:tc>
          <w:tcPr>
            <w:tcW w:w="902" w:type="dxa"/>
            <w:vAlign w:val="center"/>
          </w:tcPr>
          <w:p>
            <w:pPr>
              <w:pStyle w:val="11"/>
            </w:pPr>
            <w:r>
              <w:t>一般公共预算拨款</w:t>
            </w:r>
          </w:p>
        </w:tc>
        <w:tc>
          <w:tcPr>
            <w:tcW w:w="902" w:type="dxa"/>
            <w:vAlign w:val="center"/>
          </w:tcPr>
          <w:p>
            <w:pPr>
              <w:pStyle w:val="11"/>
            </w:pPr>
            <w:r>
              <w:t>基金预算拨款</w:t>
            </w:r>
          </w:p>
        </w:tc>
        <w:tc>
          <w:tcPr>
            <w:tcW w:w="902" w:type="dxa"/>
            <w:vAlign w:val="center"/>
          </w:tcPr>
          <w:p>
            <w:pPr>
              <w:pStyle w:val="11"/>
            </w:pPr>
            <w:r>
              <w:t>国有资本经营预算拨款</w:t>
            </w:r>
          </w:p>
        </w:tc>
        <w:tc>
          <w:tcPr>
            <w:tcW w:w="902" w:type="dxa"/>
            <w:vAlign w:val="center"/>
          </w:tcPr>
          <w:p>
            <w:pPr>
              <w:pStyle w:val="11"/>
            </w:pPr>
            <w:r>
              <w:t>财政专户核拨</w:t>
            </w:r>
          </w:p>
        </w:tc>
        <w:tc>
          <w:tcPr>
            <w:tcW w:w="902" w:type="dxa"/>
            <w:vAlign w:val="center"/>
          </w:tcPr>
          <w:p>
            <w:pPr>
              <w:pStyle w:val="11"/>
            </w:pPr>
            <w:r>
              <w:t>单位    资金</w:t>
            </w:r>
          </w:p>
        </w:tc>
        <w:tc>
          <w:tcPr>
            <w:tcW w:w="902" w:type="dxa"/>
            <w:vAlign w:val="center"/>
          </w:tcPr>
          <w:p>
            <w:pPr>
              <w:pStyle w:val="11"/>
            </w:pPr>
            <w:r>
              <w:t>财政拨款结转</w:t>
            </w:r>
          </w:p>
        </w:tc>
        <w:tc>
          <w:tcPr>
            <w:tcW w:w="907" w:type="dxa"/>
            <w:vAlign w:val="center"/>
          </w:tcPr>
          <w:p>
            <w:pPr>
              <w:pStyle w:val="11"/>
            </w:pPr>
            <w:r>
              <w:t>非财政拨款结余</w:t>
            </w:r>
          </w:p>
        </w:tc>
        <w:tc>
          <w:tcPr>
            <w:tcW w:w="9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592" w:type="dxa"/>
            <w:vAlign w:val="center"/>
          </w:tcPr>
          <w:p>
            <w:pPr>
              <w:pStyle w:val="13"/>
            </w:pPr>
          </w:p>
        </w:tc>
        <w:tc>
          <w:tcPr>
            <w:tcW w:w="903" w:type="dxa"/>
            <w:vAlign w:val="center"/>
          </w:tcPr>
          <w:p>
            <w:pPr>
              <w:pStyle w:val="12"/>
            </w:pPr>
          </w:p>
        </w:tc>
        <w:tc>
          <w:tcPr>
            <w:tcW w:w="1061" w:type="dxa"/>
            <w:vAlign w:val="center"/>
          </w:tcPr>
          <w:p>
            <w:pPr>
              <w:pStyle w:val="13"/>
            </w:pPr>
          </w:p>
        </w:tc>
        <w:tc>
          <w:tcPr>
            <w:tcW w:w="1061" w:type="dxa"/>
            <w:vAlign w:val="center"/>
          </w:tcPr>
          <w:p>
            <w:pPr>
              <w:pStyle w:val="13"/>
            </w:pPr>
          </w:p>
        </w:tc>
        <w:tc>
          <w:tcPr>
            <w:tcW w:w="663" w:type="dxa"/>
            <w:vAlign w:val="center"/>
          </w:tcPr>
          <w:p>
            <w:pPr>
              <w:pStyle w:val="14"/>
            </w:pPr>
          </w:p>
        </w:tc>
        <w:tc>
          <w:tcPr>
            <w:tcW w:w="795" w:type="dxa"/>
            <w:vAlign w:val="center"/>
          </w:tcPr>
          <w:p>
            <w:pPr>
              <w:pStyle w:val="12"/>
            </w:pPr>
          </w:p>
        </w:tc>
        <w:tc>
          <w:tcPr>
            <w:tcW w:w="800" w:type="dxa"/>
            <w:vAlign w:val="center"/>
          </w:tcPr>
          <w:p>
            <w:pPr>
              <w:pStyle w:val="12"/>
            </w:pPr>
          </w:p>
        </w:tc>
        <w:tc>
          <w:tcPr>
            <w:tcW w:w="902" w:type="dxa"/>
            <w:vAlign w:val="center"/>
          </w:tcPr>
          <w:p>
            <w:pPr>
              <w:pStyle w:val="12"/>
            </w:pPr>
          </w:p>
        </w:tc>
        <w:tc>
          <w:tcPr>
            <w:tcW w:w="902" w:type="dxa"/>
            <w:vAlign w:val="center"/>
          </w:tcPr>
          <w:p>
            <w:pPr>
              <w:pStyle w:val="12"/>
            </w:pPr>
          </w:p>
        </w:tc>
        <w:tc>
          <w:tcPr>
            <w:tcW w:w="902" w:type="dxa"/>
            <w:vAlign w:val="center"/>
          </w:tcPr>
          <w:p>
            <w:pPr>
              <w:pStyle w:val="12"/>
            </w:pPr>
          </w:p>
        </w:tc>
        <w:tc>
          <w:tcPr>
            <w:tcW w:w="902" w:type="dxa"/>
            <w:vAlign w:val="center"/>
          </w:tcPr>
          <w:p>
            <w:pPr>
              <w:pStyle w:val="12"/>
            </w:pPr>
          </w:p>
        </w:tc>
        <w:tc>
          <w:tcPr>
            <w:tcW w:w="902" w:type="dxa"/>
            <w:vAlign w:val="center"/>
          </w:tcPr>
          <w:p>
            <w:pPr>
              <w:pStyle w:val="12"/>
            </w:pPr>
          </w:p>
        </w:tc>
        <w:tc>
          <w:tcPr>
            <w:tcW w:w="902" w:type="dxa"/>
            <w:vAlign w:val="center"/>
          </w:tcPr>
          <w:p>
            <w:pPr>
              <w:pStyle w:val="12"/>
            </w:pPr>
          </w:p>
        </w:tc>
        <w:tc>
          <w:tcPr>
            <w:tcW w:w="902" w:type="dxa"/>
            <w:vAlign w:val="center"/>
          </w:tcPr>
          <w:p>
            <w:pPr>
              <w:pStyle w:val="12"/>
            </w:pPr>
          </w:p>
        </w:tc>
        <w:tc>
          <w:tcPr>
            <w:tcW w:w="907" w:type="dxa"/>
            <w:vAlign w:val="center"/>
          </w:tcPr>
          <w:p>
            <w:pPr>
              <w:pStyle w:val="12"/>
            </w:pPr>
          </w:p>
        </w:tc>
        <w:tc>
          <w:tcPr>
            <w:tcW w:w="903"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无极县住房和城乡建设局（含所属单位）上年末固定资产金额为665.37万元（详见下表）。本年度拟购置固定资产总额为0.00万元，已按要求列入政府采购预算，详见政府采购预算表。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333无极县住房和城乡建设局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665.37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5660</w:t>
            </w:r>
          </w:p>
        </w:tc>
        <w:tc>
          <w:tcPr>
            <w:tcW w:w="2835" w:type="dxa"/>
            <w:vAlign w:val="center"/>
          </w:tcPr>
          <w:p>
            <w:pPr>
              <w:pStyle w:val="12"/>
            </w:pPr>
            <w:r>
              <w:t>274.63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5660</w:t>
            </w:r>
          </w:p>
        </w:tc>
        <w:tc>
          <w:tcPr>
            <w:tcW w:w="2835" w:type="dxa"/>
            <w:vAlign w:val="center"/>
          </w:tcPr>
          <w:p>
            <w:pPr>
              <w:pStyle w:val="12"/>
            </w:pPr>
            <w:r>
              <w:t>274.63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1063</w:t>
            </w:r>
          </w:p>
        </w:tc>
        <w:tc>
          <w:tcPr>
            <w:tcW w:w="2835" w:type="dxa"/>
            <w:vAlign w:val="center"/>
          </w:tcPr>
          <w:p>
            <w:pPr>
              <w:pStyle w:val="12"/>
            </w:pPr>
            <w:r>
              <w:t>364.77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BC67AB"/>
    <w:rsid w:val="33D0742A"/>
    <w:rsid w:val="4F0019DA"/>
    <w:rsid w:val="5A074720"/>
    <w:rsid w:val="5CE77EE6"/>
    <w:rsid w:val="652D047A"/>
    <w:rsid w:val="6832664F"/>
    <w:rsid w:val="770D7A1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TotalTime>8</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2026-03-01T13:08:00Z</dcterms:created>
  <dc:creator>Administrator</dc:creator>
  <cp:lastModifiedBy>雾野sama公子白?</cp:lastModifiedBy>
  <dcterms:modified xsi:type="dcterms:W3CDTF">2026-03-03T06:38:46Z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999C58762E5E4EF7B97CB1024E0C5871</vt:lpwstr>
  </property>
</Properties>
</file>