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22</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244.11</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22.00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9.00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643.45</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244.11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674.45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430.34</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674.45</w:t>
            </w:r>
          </w:p>
        </w:tc>
        <w:tc>
          <w:tcPr>
            <w:tcW w:w="4535" w:type="dxa"/>
            <w:vAlign w:val="center"/>
          </w:tcPr>
          <w:p>
            <w:pPr>
              <w:pStyle w:val="单元格样式6"/>
            </w:pPr>
            <w:r>
              <w:t xml:space="preserve">支出总计</w:t>
            </w:r>
          </w:p>
        </w:tc>
        <w:tc>
          <w:tcPr>
            <w:tcW w:w="2126" w:type="dxa"/>
            <w:vAlign w:val="center"/>
          </w:tcPr>
          <w:p>
            <w:pPr>
              <w:pStyle w:val="单元格样式7"/>
            </w:pPr>
            <w:r>
              <w:t xml:space="preserve">674.45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674.45</w:t>
            </w:r>
          </w:p>
        </w:tc>
        <w:tc>
          <w:tcPr>
            <w:tcW w:w="1134" w:type="dxa"/>
            <w:vAlign w:val="center"/>
          </w:tcPr>
          <w:p>
            <w:pPr>
              <w:pStyle w:val="单元格样式7"/>
            </w:pPr>
            <w:r>
              <w:t xml:space="preserve">244.11</w:t>
            </w:r>
          </w:p>
        </w:tc>
        <w:tc>
          <w:tcPr>
            <w:tcW w:w="1134" w:type="dxa"/>
            <w:vAlign w:val="center"/>
          </w:tcPr>
          <w:p>
            <w:pPr>
              <w:pStyle w:val="单元格样式7"/>
            </w:pPr>
            <w:r>
              <w:t xml:space="preserve">244.11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430.34</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r>
              <w:t xml:space="preserve">22.00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643.45</w:t>
            </w:r>
          </w:p>
        </w:tc>
        <w:tc>
          <w:tcPr>
            <w:tcW w:w="1134" w:type="dxa"/>
            <w:vAlign w:val="center"/>
          </w:tcPr>
          <w:p>
            <w:pPr>
              <w:pStyle w:val="单元格样式4"/>
            </w:pPr>
            <w:r>
              <w:t xml:space="preserve">213.11</w:t>
            </w:r>
          </w:p>
        </w:tc>
        <w:tc>
          <w:tcPr>
            <w:tcW w:w="1134" w:type="dxa"/>
            <w:vAlign w:val="center"/>
          </w:tcPr>
          <w:p>
            <w:pPr>
              <w:pStyle w:val="单元格样式4"/>
            </w:pPr>
            <w:r>
              <w:t xml:space="preserve">213.11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430.34</w:t>
            </w: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643.45</w:t>
            </w:r>
          </w:p>
        </w:tc>
        <w:tc>
          <w:tcPr>
            <w:tcW w:w="1134" w:type="dxa"/>
            <w:vAlign w:val="center"/>
          </w:tcPr>
          <w:p>
            <w:pPr>
              <w:pStyle w:val="单元格样式4"/>
            </w:pPr>
            <w:r>
              <w:t xml:space="preserve">213.11</w:t>
            </w:r>
          </w:p>
        </w:tc>
        <w:tc>
          <w:tcPr>
            <w:tcW w:w="1134" w:type="dxa"/>
            <w:vAlign w:val="center"/>
          </w:tcPr>
          <w:p>
            <w:pPr>
              <w:pStyle w:val="单元格样式4"/>
            </w:pPr>
            <w:r>
              <w:t xml:space="preserve">213.11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430.34</w:t>
            </w: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2130104</w:t>
            </w:r>
          </w:p>
        </w:tc>
        <w:tc>
          <w:tcPr>
            <w:tcW w:w="1559" w:type="dxa"/>
            <w:vAlign w:val="center"/>
          </w:tcPr>
          <w:p>
            <w:pPr>
              <w:pStyle w:val="单元格样式2"/>
            </w:pPr>
            <w:r>
              <w:t xml:space="preserve">事业运行</w:t>
            </w:r>
          </w:p>
        </w:tc>
        <w:tc>
          <w:tcPr>
            <w:tcW w:w="1134" w:type="dxa"/>
            <w:vAlign w:val="center"/>
          </w:tcPr>
          <w:p>
            <w:pPr>
              <w:pStyle w:val="单元格样式4"/>
            </w:pPr>
            <w:r>
              <w:t xml:space="preserve">213.11</w:t>
            </w:r>
          </w:p>
        </w:tc>
        <w:tc>
          <w:tcPr>
            <w:tcW w:w="1134" w:type="dxa"/>
            <w:vAlign w:val="center"/>
          </w:tcPr>
          <w:p>
            <w:pPr>
              <w:pStyle w:val="单元格样式4"/>
            </w:pPr>
            <w:r>
              <w:t xml:space="preserve">213.11</w:t>
            </w:r>
          </w:p>
        </w:tc>
        <w:tc>
          <w:tcPr>
            <w:tcW w:w="1134" w:type="dxa"/>
            <w:vAlign w:val="center"/>
          </w:tcPr>
          <w:p>
            <w:pPr>
              <w:pStyle w:val="单元格样式4"/>
            </w:pPr>
            <w:r>
              <w:t xml:space="preserve">213.11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2130153</w:t>
            </w:r>
          </w:p>
        </w:tc>
        <w:tc>
          <w:tcPr>
            <w:tcW w:w="1559" w:type="dxa"/>
            <w:vAlign w:val="center"/>
          </w:tcPr>
          <w:p>
            <w:pPr>
              <w:pStyle w:val="单元格样式2"/>
            </w:pPr>
            <w:r>
              <w:t xml:space="preserve">耕地建设与利用</w:t>
            </w:r>
          </w:p>
        </w:tc>
        <w:tc>
          <w:tcPr>
            <w:tcW w:w="1134" w:type="dxa"/>
            <w:vAlign w:val="center"/>
          </w:tcPr>
          <w:p>
            <w:pPr>
              <w:pStyle w:val="单元格样式4"/>
            </w:pPr>
            <w:r>
              <w:t xml:space="preserve">430.34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430.34</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674.45</w:t>
            </w:r>
          </w:p>
        </w:tc>
        <w:tc>
          <w:tcPr>
            <w:tcW w:w="1361" w:type="dxa"/>
            <w:vAlign w:val="center"/>
          </w:tcPr>
          <w:p>
            <w:pPr>
              <w:pStyle w:val="单元格样式7"/>
            </w:pPr>
            <w:r>
              <w:t xml:space="preserve">244.11</w:t>
            </w:r>
          </w:p>
        </w:tc>
        <w:tc>
          <w:tcPr>
            <w:tcW w:w="1361" w:type="dxa"/>
            <w:vAlign w:val="center"/>
          </w:tcPr>
          <w:p>
            <w:pPr>
              <w:pStyle w:val="单元格样式7"/>
            </w:pPr>
            <w:r>
              <w:t xml:space="preserve">430.34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22.00</w:t>
            </w:r>
          </w:p>
        </w:tc>
        <w:tc>
          <w:tcPr>
            <w:tcW w:w="1361" w:type="dxa"/>
            <w:vAlign w:val="center"/>
          </w:tcPr>
          <w:p>
            <w:pPr>
              <w:pStyle w:val="单元格样式4"/>
            </w:pPr>
            <w:r>
              <w:t xml:space="preserve">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22.00</w:t>
            </w:r>
          </w:p>
        </w:tc>
        <w:tc>
          <w:tcPr>
            <w:tcW w:w="1361" w:type="dxa"/>
            <w:vAlign w:val="center"/>
          </w:tcPr>
          <w:p>
            <w:pPr>
              <w:pStyle w:val="单元格样式4"/>
            </w:pPr>
            <w:r>
              <w:t xml:space="preserve">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22.00</w:t>
            </w:r>
          </w:p>
        </w:tc>
        <w:tc>
          <w:tcPr>
            <w:tcW w:w="1361" w:type="dxa"/>
            <w:vAlign w:val="center"/>
          </w:tcPr>
          <w:p>
            <w:pPr>
              <w:pStyle w:val="单元格样式4"/>
            </w:pPr>
            <w:r>
              <w:t xml:space="preserve">22.00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9.00</w:t>
            </w:r>
          </w:p>
        </w:tc>
        <w:tc>
          <w:tcPr>
            <w:tcW w:w="1361" w:type="dxa"/>
            <w:vAlign w:val="center"/>
          </w:tcPr>
          <w:p>
            <w:pPr>
              <w:pStyle w:val="单元格样式4"/>
            </w:pPr>
            <w:r>
              <w:t xml:space="preserve">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9.00</w:t>
            </w:r>
          </w:p>
        </w:tc>
        <w:tc>
          <w:tcPr>
            <w:tcW w:w="1361" w:type="dxa"/>
            <w:vAlign w:val="center"/>
          </w:tcPr>
          <w:p>
            <w:pPr>
              <w:pStyle w:val="单元格样式4"/>
            </w:pPr>
            <w:r>
              <w:t xml:space="preserve">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9.00</w:t>
            </w:r>
          </w:p>
        </w:tc>
        <w:tc>
          <w:tcPr>
            <w:tcW w:w="1361" w:type="dxa"/>
            <w:vAlign w:val="center"/>
          </w:tcPr>
          <w:p>
            <w:pPr>
              <w:pStyle w:val="单元格样式4"/>
            </w:pPr>
            <w:r>
              <w:t xml:space="preserve">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643.45</w:t>
            </w:r>
          </w:p>
        </w:tc>
        <w:tc>
          <w:tcPr>
            <w:tcW w:w="1361" w:type="dxa"/>
            <w:vAlign w:val="center"/>
          </w:tcPr>
          <w:p>
            <w:pPr>
              <w:pStyle w:val="单元格样式4"/>
            </w:pPr>
            <w:r>
              <w:t xml:space="preserve">213.11</w:t>
            </w:r>
          </w:p>
        </w:tc>
        <w:tc>
          <w:tcPr>
            <w:tcW w:w="1361" w:type="dxa"/>
            <w:vAlign w:val="center"/>
          </w:tcPr>
          <w:p>
            <w:pPr>
              <w:pStyle w:val="单元格样式4"/>
            </w:pPr>
            <w:r>
              <w:t xml:space="preserve">430.34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643.45</w:t>
            </w:r>
          </w:p>
        </w:tc>
        <w:tc>
          <w:tcPr>
            <w:tcW w:w="1361" w:type="dxa"/>
            <w:vAlign w:val="center"/>
          </w:tcPr>
          <w:p>
            <w:pPr>
              <w:pStyle w:val="单元格样式4"/>
            </w:pPr>
            <w:r>
              <w:t xml:space="preserve">213.11</w:t>
            </w:r>
          </w:p>
        </w:tc>
        <w:tc>
          <w:tcPr>
            <w:tcW w:w="1361" w:type="dxa"/>
            <w:vAlign w:val="center"/>
          </w:tcPr>
          <w:p>
            <w:pPr>
              <w:pStyle w:val="单元格样式4"/>
            </w:pPr>
            <w:r>
              <w:t xml:space="preserve">430.34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2130104</w:t>
            </w:r>
          </w:p>
        </w:tc>
        <w:tc>
          <w:tcPr>
            <w:tcW w:w="4535" w:type="dxa"/>
            <w:vAlign w:val="center"/>
          </w:tcPr>
          <w:p>
            <w:pPr>
              <w:pStyle w:val="单元格样式2"/>
            </w:pPr>
            <w:r>
              <w:t xml:space="preserve">事业运行</w:t>
            </w:r>
          </w:p>
        </w:tc>
        <w:tc>
          <w:tcPr>
            <w:tcW w:w="1361" w:type="dxa"/>
            <w:vAlign w:val="center"/>
          </w:tcPr>
          <w:p>
            <w:pPr>
              <w:pStyle w:val="单元格样式4"/>
            </w:pPr>
            <w:r>
              <w:t xml:space="preserve">213.11</w:t>
            </w:r>
          </w:p>
        </w:tc>
        <w:tc>
          <w:tcPr>
            <w:tcW w:w="1361" w:type="dxa"/>
            <w:vAlign w:val="center"/>
          </w:tcPr>
          <w:p>
            <w:pPr>
              <w:pStyle w:val="单元格样式4"/>
            </w:pPr>
            <w:r>
              <w:t xml:space="preserve">213.11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2130153</w:t>
            </w:r>
          </w:p>
        </w:tc>
        <w:tc>
          <w:tcPr>
            <w:tcW w:w="4535" w:type="dxa"/>
            <w:vAlign w:val="center"/>
          </w:tcPr>
          <w:p>
            <w:pPr>
              <w:pStyle w:val="单元格样式2"/>
            </w:pPr>
            <w:r>
              <w:t xml:space="preserve">耕地建设与利用</w:t>
            </w:r>
          </w:p>
        </w:tc>
        <w:tc>
          <w:tcPr>
            <w:tcW w:w="1361" w:type="dxa"/>
            <w:vAlign w:val="center"/>
          </w:tcPr>
          <w:p>
            <w:pPr>
              <w:pStyle w:val="单元格样式4"/>
            </w:pPr>
            <w:r>
              <w:t xml:space="preserve">430.34</w:t>
            </w:r>
          </w:p>
        </w:tc>
        <w:tc>
          <w:tcPr>
            <w:tcW w:w="1361" w:type="dxa"/>
            <w:vAlign w:val="center"/>
          </w:tcPr>
          <w:p>
            <w:pPr>
              <w:pStyle w:val="单元格样式4"/>
            </w:pPr>
          </w:p>
        </w:tc>
        <w:tc>
          <w:tcPr>
            <w:tcW w:w="1361" w:type="dxa"/>
            <w:vAlign w:val="center"/>
          </w:tcPr>
          <w:p>
            <w:pPr>
              <w:pStyle w:val="单元格样式4"/>
            </w:pPr>
            <w:r>
              <w:t xml:space="preserve">430.34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244.11</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22.00</w:t>
            </w:r>
          </w:p>
        </w:tc>
        <w:tc>
          <w:tcPr>
            <w:tcW w:w="1474" w:type="dxa"/>
            <w:vAlign w:val="center"/>
          </w:tcPr>
          <w:p>
            <w:pPr>
              <w:pStyle w:val="单元格样式4"/>
            </w:pPr>
            <w:r>
              <w:t xml:space="preserve">22.00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9.00</w:t>
            </w:r>
          </w:p>
        </w:tc>
        <w:tc>
          <w:tcPr>
            <w:tcW w:w="1474" w:type="dxa"/>
            <w:vAlign w:val="center"/>
          </w:tcPr>
          <w:p>
            <w:pPr>
              <w:pStyle w:val="单元格样式4"/>
            </w:pPr>
            <w:r>
              <w:t xml:space="preserve">9.00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643.45</w:t>
            </w:r>
          </w:p>
        </w:tc>
        <w:tc>
          <w:tcPr>
            <w:tcW w:w="1474" w:type="dxa"/>
            <w:vAlign w:val="center"/>
          </w:tcPr>
          <w:p>
            <w:pPr>
              <w:pStyle w:val="单元格样式4"/>
            </w:pPr>
            <w:r>
              <w:t xml:space="preserve">643.45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244.11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674.45</w:t>
            </w:r>
          </w:p>
        </w:tc>
        <w:tc>
          <w:tcPr>
            <w:tcW w:w="1474" w:type="dxa"/>
            <w:vAlign w:val="center"/>
          </w:tcPr>
          <w:p>
            <w:pPr>
              <w:pStyle w:val="单元格样式7"/>
            </w:pPr>
            <w:r>
              <w:t xml:space="preserve">674.45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430.34</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430.34</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674.45</w:t>
            </w:r>
          </w:p>
        </w:tc>
        <w:tc>
          <w:tcPr>
            <w:tcW w:w="3402" w:type="dxa"/>
            <w:vAlign w:val="center"/>
          </w:tcPr>
          <w:p>
            <w:pPr>
              <w:pStyle w:val="单元格样式6"/>
            </w:pPr>
            <w:r>
              <w:t xml:space="preserve">支出总计</w:t>
            </w:r>
          </w:p>
        </w:tc>
        <w:tc>
          <w:tcPr>
            <w:tcW w:w="1474" w:type="dxa"/>
            <w:vAlign w:val="center"/>
          </w:tcPr>
          <w:p>
            <w:pPr>
              <w:pStyle w:val="单元格样式7"/>
            </w:pPr>
            <w:r>
              <w:t xml:space="preserve">674.45</w:t>
            </w:r>
          </w:p>
        </w:tc>
        <w:tc>
          <w:tcPr>
            <w:tcW w:w="1474" w:type="dxa"/>
            <w:vAlign w:val="center"/>
          </w:tcPr>
          <w:p>
            <w:pPr>
              <w:pStyle w:val="单元格样式7"/>
            </w:pPr>
            <w:r>
              <w:t xml:space="preserve">674.45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674.45</w:t>
            </w:r>
          </w:p>
        </w:tc>
        <w:tc>
          <w:tcPr>
            <w:tcW w:w="2551" w:type="dxa"/>
            <w:vAlign w:val="center"/>
          </w:tcPr>
          <w:p>
            <w:pPr>
              <w:pStyle w:val="单元格样式7"/>
            </w:pPr>
            <w:r>
              <w:t xml:space="preserve">244.11</w:t>
            </w:r>
          </w:p>
        </w:tc>
        <w:tc>
          <w:tcPr>
            <w:tcW w:w="2551" w:type="dxa"/>
            <w:vAlign w:val="center"/>
          </w:tcPr>
          <w:p>
            <w:pPr>
              <w:pStyle w:val="单元格样式7"/>
            </w:pPr>
            <w:r>
              <w:t xml:space="preserve">430.34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22.00</w:t>
            </w:r>
          </w:p>
        </w:tc>
        <w:tc>
          <w:tcPr>
            <w:tcW w:w="2551" w:type="dxa"/>
            <w:vAlign w:val="center"/>
          </w:tcPr>
          <w:p>
            <w:pPr>
              <w:pStyle w:val="单元格样式4"/>
            </w:pPr>
            <w:r>
              <w:t xml:space="preserve">22.00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22.00</w:t>
            </w:r>
          </w:p>
        </w:tc>
        <w:tc>
          <w:tcPr>
            <w:tcW w:w="2551" w:type="dxa"/>
            <w:vAlign w:val="center"/>
          </w:tcPr>
          <w:p>
            <w:pPr>
              <w:pStyle w:val="单元格样式4"/>
            </w:pPr>
            <w:r>
              <w:t xml:space="preserve">22.00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22.00</w:t>
            </w:r>
          </w:p>
        </w:tc>
        <w:tc>
          <w:tcPr>
            <w:tcW w:w="2551" w:type="dxa"/>
            <w:vAlign w:val="center"/>
          </w:tcPr>
          <w:p>
            <w:pPr>
              <w:pStyle w:val="单元格样式4"/>
            </w:pPr>
            <w:r>
              <w:t xml:space="preserve">22.00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9.00</w:t>
            </w:r>
          </w:p>
        </w:tc>
        <w:tc>
          <w:tcPr>
            <w:tcW w:w="2551" w:type="dxa"/>
            <w:vAlign w:val="center"/>
          </w:tcPr>
          <w:p>
            <w:pPr>
              <w:pStyle w:val="单元格样式4"/>
            </w:pPr>
            <w:r>
              <w:t xml:space="preserve">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9.00</w:t>
            </w:r>
          </w:p>
        </w:tc>
        <w:tc>
          <w:tcPr>
            <w:tcW w:w="2551" w:type="dxa"/>
            <w:vAlign w:val="center"/>
          </w:tcPr>
          <w:p>
            <w:pPr>
              <w:pStyle w:val="单元格样式4"/>
            </w:pPr>
            <w:r>
              <w:t xml:space="preserve">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9.00</w:t>
            </w:r>
          </w:p>
        </w:tc>
        <w:tc>
          <w:tcPr>
            <w:tcW w:w="2551" w:type="dxa"/>
            <w:vAlign w:val="center"/>
          </w:tcPr>
          <w:p>
            <w:pPr>
              <w:pStyle w:val="单元格样式4"/>
            </w:pPr>
            <w:r>
              <w:t xml:space="preserve">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643.45</w:t>
            </w:r>
          </w:p>
        </w:tc>
        <w:tc>
          <w:tcPr>
            <w:tcW w:w="2551" w:type="dxa"/>
            <w:vAlign w:val="center"/>
          </w:tcPr>
          <w:p>
            <w:pPr>
              <w:pStyle w:val="单元格样式4"/>
            </w:pPr>
            <w:r>
              <w:t xml:space="preserve">213.11</w:t>
            </w:r>
          </w:p>
        </w:tc>
        <w:tc>
          <w:tcPr>
            <w:tcW w:w="2551" w:type="dxa"/>
            <w:vAlign w:val="center"/>
          </w:tcPr>
          <w:p>
            <w:pPr>
              <w:pStyle w:val="单元格样式4"/>
            </w:pPr>
            <w:r>
              <w:t xml:space="preserve">430.34</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643.45</w:t>
            </w:r>
          </w:p>
        </w:tc>
        <w:tc>
          <w:tcPr>
            <w:tcW w:w="2551" w:type="dxa"/>
            <w:vAlign w:val="center"/>
          </w:tcPr>
          <w:p>
            <w:pPr>
              <w:pStyle w:val="单元格样式4"/>
            </w:pPr>
            <w:r>
              <w:t xml:space="preserve">213.11</w:t>
            </w:r>
          </w:p>
        </w:tc>
        <w:tc>
          <w:tcPr>
            <w:tcW w:w="2551" w:type="dxa"/>
            <w:vAlign w:val="center"/>
          </w:tcPr>
          <w:p>
            <w:pPr>
              <w:pStyle w:val="单元格样式4"/>
            </w:pPr>
            <w:r>
              <w:t xml:space="preserve">430.34</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2130104</w:t>
            </w:r>
          </w:p>
        </w:tc>
        <w:tc>
          <w:tcPr>
            <w:tcW w:w="4535" w:type="dxa"/>
            <w:vAlign w:val="center"/>
          </w:tcPr>
          <w:p>
            <w:pPr>
              <w:pStyle w:val="单元格样式2"/>
            </w:pPr>
            <w:r>
              <w:t xml:space="preserve">事业运行</w:t>
            </w:r>
          </w:p>
        </w:tc>
        <w:tc>
          <w:tcPr>
            <w:tcW w:w="2551" w:type="dxa"/>
            <w:vAlign w:val="center"/>
          </w:tcPr>
          <w:p>
            <w:pPr>
              <w:pStyle w:val="单元格样式4"/>
            </w:pPr>
            <w:r>
              <w:t xml:space="preserve">213.11</w:t>
            </w:r>
          </w:p>
        </w:tc>
        <w:tc>
          <w:tcPr>
            <w:tcW w:w="2551" w:type="dxa"/>
            <w:vAlign w:val="center"/>
          </w:tcPr>
          <w:p>
            <w:pPr>
              <w:pStyle w:val="单元格样式4"/>
            </w:pPr>
            <w:r>
              <w:t xml:space="preserve">213.11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2130153</w:t>
            </w:r>
          </w:p>
        </w:tc>
        <w:tc>
          <w:tcPr>
            <w:tcW w:w="4535" w:type="dxa"/>
            <w:vAlign w:val="center"/>
          </w:tcPr>
          <w:p>
            <w:pPr>
              <w:pStyle w:val="单元格样式2"/>
            </w:pPr>
            <w:r>
              <w:t xml:space="preserve">耕地建设与利用</w:t>
            </w:r>
          </w:p>
        </w:tc>
        <w:tc>
          <w:tcPr>
            <w:tcW w:w="2551" w:type="dxa"/>
            <w:vAlign w:val="center"/>
          </w:tcPr>
          <w:p>
            <w:pPr>
              <w:pStyle w:val="单元格样式4"/>
            </w:pPr>
            <w:r>
              <w:t xml:space="preserve">430.34</w:t>
            </w:r>
          </w:p>
        </w:tc>
        <w:tc>
          <w:tcPr>
            <w:tcW w:w="2551" w:type="dxa"/>
            <w:vAlign w:val="center"/>
          </w:tcPr>
          <w:p>
            <w:pPr>
              <w:pStyle w:val="单元格样式4"/>
            </w:pPr>
          </w:p>
        </w:tc>
        <w:tc>
          <w:tcPr>
            <w:tcW w:w="2551" w:type="dxa"/>
            <w:vAlign w:val="center"/>
          </w:tcPr>
          <w:p>
            <w:pPr>
              <w:pStyle w:val="单元格样式4"/>
            </w:pPr>
            <w:r>
              <w:t xml:space="preserve">430.34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244.11</w:t>
            </w:r>
          </w:p>
        </w:tc>
        <w:tc>
          <w:tcPr>
            <w:tcW w:w="2551" w:type="dxa"/>
            <w:vAlign w:val="center"/>
          </w:tcPr>
          <w:p>
            <w:pPr>
              <w:pStyle w:val="单元格样式7"/>
            </w:pPr>
            <w:r>
              <w:t xml:space="preserve">233.70</w:t>
            </w:r>
          </w:p>
        </w:tc>
        <w:tc>
          <w:tcPr>
            <w:tcW w:w="2551" w:type="dxa"/>
            <w:vAlign w:val="center"/>
          </w:tcPr>
          <w:p>
            <w:pPr>
              <w:pStyle w:val="单元格样式7"/>
            </w:pPr>
            <w:r>
              <w:t xml:space="preserve">10.41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182.70</w:t>
            </w:r>
          </w:p>
        </w:tc>
        <w:tc>
          <w:tcPr>
            <w:tcW w:w="2551" w:type="dxa"/>
            <w:vAlign w:val="center"/>
          </w:tcPr>
          <w:p>
            <w:pPr>
              <w:pStyle w:val="单元格样式4"/>
            </w:pPr>
            <w:r>
              <w:t xml:space="preserve">182.70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78.00</w:t>
            </w:r>
          </w:p>
        </w:tc>
        <w:tc>
          <w:tcPr>
            <w:tcW w:w="2551" w:type="dxa"/>
            <w:vAlign w:val="center"/>
          </w:tcPr>
          <w:p>
            <w:pPr>
              <w:pStyle w:val="单元格样式4"/>
            </w:pPr>
            <w:r>
              <w:t xml:space="preserve">78.00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12.00</w:t>
            </w:r>
          </w:p>
        </w:tc>
        <w:tc>
          <w:tcPr>
            <w:tcW w:w="2551" w:type="dxa"/>
            <w:vAlign w:val="center"/>
          </w:tcPr>
          <w:p>
            <w:pPr>
              <w:pStyle w:val="单元格样式4"/>
            </w:pPr>
            <w:r>
              <w:t xml:space="preserve">12.00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60.00</w:t>
            </w:r>
          </w:p>
        </w:tc>
        <w:tc>
          <w:tcPr>
            <w:tcW w:w="2551" w:type="dxa"/>
            <w:vAlign w:val="center"/>
          </w:tcPr>
          <w:p>
            <w:pPr>
              <w:pStyle w:val="单元格样式4"/>
            </w:pPr>
            <w:r>
              <w:t xml:space="preserve">60.00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22.00</w:t>
            </w:r>
          </w:p>
        </w:tc>
        <w:tc>
          <w:tcPr>
            <w:tcW w:w="2551" w:type="dxa"/>
            <w:vAlign w:val="center"/>
          </w:tcPr>
          <w:p>
            <w:pPr>
              <w:pStyle w:val="单元格样式4"/>
            </w:pPr>
            <w:r>
              <w:t xml:space="preserve">22.00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9.00</w:t>
            </w:r>
          </w:p>
        </w:tc>
        <w:tc>
          <w:tcPr>
            <w:tcW w:w="2551" w:type="dxa"/>
            <w:vAlign w:val="center"/>
          </w:tcPr>
          <w:p>
            <w:pPr>
              <w:pStyle w:val="单元格样式4"/>
            </w:pPr>
            <w:r>
              <w:t xml:space="preserve">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1.70</w:t>
            </w:r>
          </w:p>
        </w:tc>
        <w:tc>
          <w:tcPr>
            <w:tcW w:w="2551" w:type="dxa"/>
            <w:vAlign w:val="center"/>
          </w:tcPr>
          <w:p>
            <w:pPr>
              <w:pStyle w:val="单元格样式4"/>
            </w:pPr>
            <w:r>
              <w:t xml:space="preserve">1.70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10.41</w:t>
            </w:r>
          </w:p>
        </w:tc>
        <w:tc>
          <w:tcPr>
            <w:tcW w:w="2551" w:type="dxa"/>
            <w:vAlign w:val="center"/>
          </w:tcPr>
          <w:p>
            <w:pPr>
              <w:pStyle w:val="单元格样式4"/>
            </w:pPr>
          </w:p>
        </w:tc>
        <w:tc>
          <w:tcPr>
            <w:tcW w:w="2551" w:type="dxa"/>
            <w:vAlign w:val="center"/>
          </w:tcPr>
          <w:p>
            <w:pPr>
              <w:pStyle w:val="单元格样式4"/>
            </w:pPr>
            <w:r>
              <w:t xml:space="preserve">10.41</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7.50</w:t>
            </w:r>
          </w:p>
        </w:tc>
        <w:tc>
          <w:tcPr>
            <w:tcW w:w="2551" w:type="dxa"/>
            <w:vAlign w:val="center"/>
          </w:tcPr>
          <w:p>
            <w:pPr>
              <w:pStyle w:val="单元格样式4"/>
            </w:pPr>
          </w:p>
        </w:tc>
        <w:tc>
          <w:tcPr>
            <w:tcW w:w="2551" w:type="dxa"/>
            <w:vAlign w:val="center"/>
          </w:tcPr>
          <w:p>
            <w:pPr>
              <w:pStyle w:val="单元格样式4"/>
            </w:pPr>
            <w:r>
              <w:t xml:space="preserve">7.50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51.00</w:t>
            </w:r>
          </w:p>
        </w:tc>
        <w:tc>
          <w:tcPr>
            <w:tcW w:w="2551" w:type="dxa"/>
            <w:vAlign w:val="center"/>
          </w:tcPr>
          <w:p>
            <w:pPr>
              <w:pStyle w:val="单元格样式4"/>
            </w:pPr>
            <w:r>
              <w:t xml:space="preserve">51.00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51.00</w:t>
            </w:r>
          </w:p>
        </w:tc>
        <w:tc>
          <w:tcPr>
            <w:tcW w:w="2551" w:type="dxa"/>
            <w:vAlign w:val="center"/>
          </w:tcPr>
          <w:p>
            <w:pPr>
              <w:pStyle w:val="单元格样式4"/>
            </w:pPr>
            <w:r>
              <w:t xml:space="preserve">51.00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无极县农业综合开发服务中心2026年部门预算信息公开情况说明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无极县农业综合开发服务中心2026年部门预算信息公开情况说明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按照《中华人民共和国预算法》、《地方预决算公开操作规程》和《关于进一步推进预算公开工作的实施意见》规定，现将无极县农业综合开发服务中心2026年部门预算公开如下：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履行农田建设和耕地保护等职责。主要是高标准农田建设项目、农业综合开发项目、农田整治项目、农田水利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无极县农业综合开发服务中心本级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按照预算管理有关规定，目前部门预算的编制实行综合预算管理，即全部收入和支出都反映在预算中。无极县农业综合开发服务中心机关及所属事业单位的收支包含在部门预算中。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674.45万元，其中：一般公共预算收入244.11万元，基金预算收入0.00万元，国有资本经营预算收入0.00万元，财政专户核拨收入0.00万元，单位资金收入0.00万元，上年结转结余430.34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无极县农业综合开发服务中心年度部门预算中支出预算的总体情况。2026年支出预算674.45万元，其中基本支出244.11万元，包括人员经费233.70万元和日常公用经费10.41万元；项目支出430.34万元，主要为2024年高标准项目结转；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674.45万元，较2025年预算减少429.62万元，其中：基本支出减少23.59万元，主要为人员减少，人员经费支出减少项目支出减少406.03万元，主要为2025年无新增项目，项目支出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2026年，我部门机关运行经费共计安排10.41万元，主要用于日常维修、办公用房水电费、办公用房取暖费、办公用房物业管理费等日常运行支出。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完成2024年项目剩余资金拨付工作；积极推进2025年高标准农田项目；合理控制支出，维持本单位高效运转。</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完成2024年项目剩余资金拨付工作；</w:t>
      </w:r>
    </w:p>
    <w:p>
      <w:pPr>
        <w:pStyle w:val="插入文本样式-插入职责分类绩效目标文件"/>
      </w:pPr>
      <w:r>
        <w:t xml:space="preserve">积极推进2025年高标准农田项目；</w:t>
      </w:r>
    </w:p>
    <w:p>
      <w:pPr>
        <w:pStyle w:val="插入文本样式-插入职责分类绩效目标文件"/>
      </w:pPr>
      <w:r>
        <w:t xml:space="preserve">合理控制支出，维持本单位高效运转。</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1、在建设过程中，严格执行各级农田建设管理办法和有关项目资金管理规定，按照基建程序，实行项目法人制、招投标制和工程监理制。</w:t>
      </w:r>
    </w:p>
    <w:p>
      <w:pPr>
        <w:pStyle w:val="插入文本样式-插入实现年度发展规划目标的保障措施文件"/>
      </w:pPr>
      <w:r>
        <w:t xml:space="preserve">2、严格财务制度，执行政府会计制度，做到工程资金专款专用、专账核算、专人管理，确保项目建设的顺利实施。</w:t>
      </w:r>
    </w:p>
    <w:p>
      <w:pPr>
        <w:pStyle w:val="插入文本样式-插入实现年度发展规划目标的保障措施文件"/>
      </w:pPr>
      <w:r>
        <w:t xml:space="preserve">3、做好绩效管理实行“三个监督”，事前控制，项目预算细化到材料、设备等具体建设内容；事中检查，紧紧抓住预算，检查项目资金是否落实到位，支出是否合理，严防项目资金被挪用或浪费；事后决审，项目竣工后聘请有项目审计资质的专业机构进行资金决算和审计，发现问题及时处理。项目实施过程中，主动接受纪检、财政、审计等部门监督。</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1、关于下达中央增发2023年国债高标准农田建设补助资金的通知绩效目标表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13013023P000106100736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关于下达中央增发2023年国债高标准农田建设补助资金的通知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339.84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339.84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同2024年省级配套资金一同用于2024年北苏镇片高标准农田建设项目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50.00</w:t>
            </w:r>
          </w:p>
        </w:tc>
        <w:tc>
          <w:tcPr>
            <w:tcW w:w="2835" w:type="dxa"/>
            <w:vAlign w:val="center"/>
          </w:tcPr>
          <w:p>
            <w:pPr>
              <w:pStyle w:val="单元格样式3"/>
            </w:pPr>
            <w:r>
              <w:t xml:space="preserve">100.00</w:t>
            </w:r>
          </w:p>
        </w:tc>
        <w:tc>
          <w:tcPr>
            <w:tcW w:w="2551" w:type="dxa"/>
            <w:vAlign w:val="center"/>
          </w:tcPr>
          <w:p>
            <w:pPr>
              <w:pStyle w:val="单元格样式3"/>
            </w:pPr>
            <w:r>
              <w:t xml:space="preserve">280.00</w:t>
            </w:r>
          </w:p>
        </w:tc>
        <w:tc>
          <w:tcPr>
            <w:tcW w:w="3544" w:type="dxa"/>
            <w:gridSpan w:val="2"/>
            <w:vAlign w:val="center"/>
          </w:tcPr>
          <w:p>
            <w:pPr>
              <w:pStyle w:val="单元格样式3"/>
            </w:pPr>
            <w:r>
              <w:t xml:space="preserve">339.84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1.同2024年省级增发配套资金一同用于2024年北苏镇片高标准农田建设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新增高标准农田面积</w:t>
            </w:r>
          </w:p>
        </w:tc>
        <w:tc>
          <w:tcPr>
            <w:tcW w:w="5386" w:type="dxa"/>
            <w:vAlign w:val="center"/>
          </w:tcPr>
          <w:p>
            <w:pPr>
              <w:pStyle w:val="单元格样式2"/>
            </w:pPr>
            <w:r>
              <w:t xml:space="preserve">新增高标准农田面积</w:t>
            </w:r>
          </w:p>
        </w:tc>
        <w:tc>
          <w:tcPr>
            <w:tcW w:w="2268" w:type="dxa"/>
            <w:vAlign w:val="center"/>
          </w:tcPr>
          <w:p>
            <w:pPr>
              <w:pStyle w:val="单元格样式2"/>
            </w:pPr>
            <w:r>
              <w:t xml:space="preserve">≥2万亩</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任务完成及时性</w:t>
            </w:r>
          </w:p>
        </w:tc>
        <w:tc>
          <w:tcPr>
            <w:tcW w:w="5386" w:type="dxa"/>
            <w:vAlign w:val="center"/>
          </w:tcPr>
          <w:p>
            <w:pPr>
              <w:pStyle w:val="单元格样式2"/>
            </w:pPr>
            <w:r>
              <w:t xml:space="preserve">任务完成及时性</w:t>
            </w:r>
          </w:p>
        </w:tc>
        <w:tc>
          <w:tcPr>
            <w:tcW w:w="2268" w:type="dxa"/>
            <w:vAlign w:val="center"/>
          </w:tcPr>
          <w:p>
            <w:pPr>
              <w:pStyle w:val="单元格样式2"/>
            </w:pPr>
            <w:r>
              <w:t xml:space="preserve">≤1年</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财政资金亩均</w:t>
            </w:r>
          </w:p>
        </w:tc>
        <w:tc>
          <w:tcPr>
            <w:tcW w:w="5386" w:type="dxa"/>
            <w:vAlign w:val="center"/>
          </w:tcPr>
          <w:p>
            <w:pPr>
              <w:pStyle w:val="单元格样式2"/>
            </w:pPr>
            <w:r>
              <w:t xml:space="preserve">财政资金亩均</w:t>
            </w:r>
          </w:p>
        </w:tc>
        <w:tc>
          <w:tcPr>
            <w:tcW w:w="2268" w:type="dxa"/>
            <w:vAlign w:val="center"/>
          </w:tcPr>
          <w:p>
            <w:pPr>
              <w:pStyle w:val="单元格样式2"/>
            </w:pPr>
            <w:r>
              <w:t xml:space="preserve">≥2000元</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粮食综合生产能力</w:t>
            </w:r>
          </w:p>
        </w:tc>
        <w:tc>
          <w:tcPr>
            <w:tcW w:w="5386" w:type="dxa"/>
            <w:vAlign w:val="center"/>
          </w:tcPr>
          <w:p>
            <w:pPr>
              <w:pStyle w:val="单元格样式2"/>
            </w:pPr>
            <w:r>
              <w:t xml:space="preserve">粮食综合生产能力</w:t>
            </w:r>
          </w:p>
        </w:tc>
        <w:tc>
          <w:tcPr>
            <w:tcW w:w="2268" w:type="dxa"/>
            <w:vAlign w:val="center"/>
          </w:tcPr>
          <w:p>
            <w:pPr>
              <w:pStyle w:val="单元格样式2"/>
            </w:pPr>
            <w:r>
              <w:t xml:space="preserve">明显提升</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田间道路通达率</w:t>
            </w:r>
          </w:p>
        </w:tc>
        <w:tc>
          <w:tcPr>
            <w:tcW w:w="5386" w:type="dxa"/>
            <w:vAlign w:val="center"/>
          </w:tcPr>
          <w:p>
            <w:pPr>
              <w:pStyle w:val="单元格样式2"/>
            </w:pPr>
            <w:r>
              <w:t xml:space="preserve">田间道路通达率</w:t>
            </w:r>
          </w:p>
        </w:tc>
        <w:tc>
          <w:tcPr>
            <w:tcW w:w="2268" w:type="dxa"/>
            <w:vAlign w:val="center"/>
          </w:tcPr>
          <w:p>
            <w:pPr>
              <w:pStyle w:val="单元格样式2"/>
            </w:pPr>
            <w:r>
              <w:t xml:space="preserve">≥100%</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耕地质量</w:t>
            </w:r>
          </w:p>
        </w:tc>
        <w:tc>
          <w:tcPr>
            <w:tcW w:w="5386" w:type="dxa"/>
            <w:vAlign w:val="center"/>
          </w:tcPr>
          <w:p>
            <w:pPr>
              <w:pStyle w:val="单元格样式2"/>
            </w:pPr>
            <w:r>
              <w:t xml:space="preserve">耕地质量</w:t>
            </w:r>
          </w:p>
        </w:tc>
        <w:tc>
          <w:tcPr>
            <w:tcW w:w="2268" w:type="dxa"/>
            <w:vAlign w:val="center"/>
          </w:tcPr>
          <w:p>
            <w:pPr>
              <w:pStyle w:val="单元格样式2"/>
            </w:pPr>
            <w:r>
              <w:t xml:space="preserve">逐步提升</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农业种植结构</w:t>
            </w:r>
          </w:p>
        </w:tc>
        <w:tc>
          <w:tcPr>
            <w:tcW w:w="5386" w:type="dxa"/>
            <w:vAlign w:val="center"/>
          </w:tcPr>
          <w:p>
            <w:pPr>
              <w:pStyle w:val="单元格样式2"/>
            </w:pPr>
            <w:r>
              <w:t xml:space="preserve">农业种植结构</w:t>
            </w:r>
          </w:p>
        </w:tc>
        <w:tc>
          <w:tcPr>
            <w:tcW w:w="2268" w:type="dxa"/>
            <w:vAlign w:val="center"/>
          </w:tcPr>
          <w:p>
            <w:pPr>
              <w:pStyle w:val="单元格样式2"/>
            </w:pPr>
            <w:r>
              <w:t xml:space="preserve">进一步优化</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受益群众满意度</w:t>
            </w:r>
          </w:p>
        </w:tc>
        <w:tc>
          <w:tcPr>
            <w:tcW w:w="5386" w:type="dxa"/>
            <w:vAlign w:val="center"/>
          </w:tcPr>
          <w:p>
            <w:pPr>
              <w:pStyle w:val="单元格样式2"/>
            </w:pPr>
            <w:r>
              <w:t xml:space="preserve">受益群众满意度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受益乡村满意度</w:t>
            </w:r>
          </w:p>
        </w:tc>
        <w:tc>
          <w:tcPr>
            <w:tcW w:w="5386" w:type="dxa"/>
            <w:vAlign w:val="center"/>
          </w:tcPr>
          <w:p>
            <w:pPr>
              <w:pStyle w:val="单元格样式2"/>
            </w:pPr>
            <w:r>
              <w:t xml:space="preserve">受益乡村满意度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项目初设</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2、无极县2024年北苏镇片高标准农田建设项目绩效目标表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13013025P00415810001J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无极县2024年北苏镇片高标准农田建设项目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完成2024年北苏镇片高标准农田建设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0.00</w:t>
            </w:r>
          </w:p>
        </w:tc>
        <w:tc>
          <w:tcPr>
            <w:tcW w:w="2835" w:type="dxa"/>
            <w:vAlign w:val="center"/>
          </w:tcPr>
          <w:p>
            <w:pPr>
              <w:pStyle w:val="单元格样式3"/>
            </w:pPr>
            <w:r>
              <w:t xml:space="preserve">0.00</w:t>
            </w:r>
          </w:p>
        </w:tc>
        <w:tc>
          <w:tcPr>
            <w:tcW w:w="2551" w:type="dxa"/>
            <w:vAlign w:val="center"/>
          </w:tcPr>
          <w:p>
            <w:pPr>
              <w:pStyle w:val="单元格样式3"/>
            </w:pPr>
            <w:r>
              <w:t xml:space="preserve">0.00</w:t>
            </w:r>
          </w:p>
        </w:tc>
        <w:tc>
          <w:tcPr>
            <w:tcW w:w="3544" w:type="dxa"/>
            <w:gridSpan w:val="2"/>
            <w:vAlign w:val="center"/>
          </w:tcPr>
          <w:p>
            <w:pPr>
              <w:pStyle w:val="单元格样式3"/>
            </w:pPr>
            <w:r>
              <w:t xml:space="preserve">0.01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1.完成2024年北苏镇片高标准农田建设项目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新增高标准农田面积</w:t>
            </w:r>
          </w:p>
        </w:tc>
        <w:tc>
          <w:tcPr>
            <w:tcW w:w="5386" w:type="dxa"/>
            <w:vAlign w:val="center"/>
          </w:tcPr>
          <w:p>
            <w:pPr>
              <w:pStyle w:val="单元格样式2"/>
            </w:pPr>
            <w:r>
              <w:t xml:space="preserve">新增高标准农田面积</w:t>
            </w:r>
          </w:p>
        </w:tc>
        <w:tc>
          <w:tcPr>
            <w:tcW w:w="2268" w:type="dxa"/>
            <w:vAlign w:val="center"/>
          </w:tcPr>
          <w:p>
            <w:pPr>
              <w:pStyle w:val="单元格样式2"/>
            </w:pPr>
            <w:r>
              <w:t xml:space="preserve">≥2.05万亩</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任务完成及时性</w:t>
            </w:r>
          </w:p>
        </w:tc>
        <w:tc>
          <w:tcPr>
            <w:tcW w:w="5386" w:type="dxa"/>
            <w:vAlign w:val="center"/>
          </w:tcPr>
          <w:p>
            <w:pPr>
              <w:pStyle w:val="单元格样式2"/>
            </w:pPr>
            <w:r>
              <w:t xml:space="preserve">任务完成及时性</w:t>
            </w:r>
          </w:p>
        </w:tc>
        <w:tc>
          <w:tcPr>
            <w:tcW w:w="2268" w:type="dxa"/>
            <w:vAlign w:val="center"/>
          </w:tcPr>
          <w:p>
            <w:pPr>
              <w:pStyle w:val="单元格样式2"/>
            </w:pPr>
            <w:r>
              <w:t xml:space="preserve">≤1年</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财政资金亩均</w:t>
            </w:r>
          </w:p>
        </w:tc>
        <w:tc>
          <w:tcPr>
            <w:tcW w:w="5386" w:type="dxa"/>
            <w:vAlign w:val="center"/>
          </w:tcPr>
          <w:p>
            <w:pPr>
              <w:pStyle w:val="单元格样式2"/>
            </w:pPr>
            <w:r>
              <w:t xml:space="preserve">财政资金亩均</w:t>
            </w:r>
          </w:p>
        </w:tc>
        <w:tc>
          <w:tcPr>
            <w:tcW w:w="2268" w:type="dxa"/>
            <w:vAlign w:val="center"/>
          </w:tcPr>
          <w:p>
            <w:pPr>
              <w:pStyle w:val="单元格样式2"/>
            </w:pPr>
            <w:r>
              <w:t xml:space="preserve">≥2462元</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田间道路通达率</w:t>
            </w:r>
          </w:p>
        </w:tc>
        <w:tc>
          <w:tcPr>
            <w:tcW w:w="5386" w:type="dxa"/>
            <w:vAlign w:val="center"/>
          </w:tcPr>
          <w:p>
            <w:pPr>
              <w:pStyle w:val="单元格样式2"/>
            </w:pPr>
            <w:r>
              <w:t xml:space="preserve">田间道路通达率</w:t>
            </w:r>
          </w:p>
        </w:tc>
        <w:tc>
          <w:tcPr>
            <w:tcW w:w="2268" w:type="dxa"/>
            <w:vAlign w:val="center"/>
          </w:tcPr>
          <w:p>
            <w:pPr>
              <w:pStyle w:val="单元格样式2"/>
            </w:pPr>
            <w:r>
              <w:t xml:space="preserve">≥100%</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耕地质量</w:t>
            </w:r>
          </w:p>
        </w:tc>
        <w:tc>
          <w:tcPr>
            <w:tcW w:w="5386" w:type="dxa"/>
            <w:vAlign w:val="center"/>
          </w:tcPr>
          <w:p>
            <w:pPr>
              <w:pStyle w:val="单元格样式2"/>
            </w:pPr>
            <w:r>
              <w:t xml:space="preserve">耕地质量</w:t>
            </w:r>
          </w:p>
        </w:tc>
        <w:tc>
          <w:tcPr>
            <w:tcW w:w="2268" w:type="dxa"/>
            <w:vAlign w:val="center"/>
          </w:tcPr>
          <w:p>
            <w:pPr>
              <w:pStyle w:val="单元格样式2"/>
            </w:pPr>
            <w:r>
              <w:t xml:space="preserve">逐步提升</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水资源利用率</w:t>
            </w:r>
          </w:p>
        </w:tc>
        <w:tc>
          <w:tcPr>
            <w:tcW w:w="5386" w:type="dxa"/>
            <w:vAlign w:val="center"/>
          </w:tcPr>
          <w:p>
            <w:pPr>
              <w:pStyle w:val="单元格样式2"/>
            </w:pPr>
            <w:r>
              <w:t xml:space="preserve">水资源利用率</w:t>
            </w:r>
          </w:p>
        </w:tc>
        <w:tc>
          <w:tcPr>
            <w:tcW w:w="2268" w:type="dxa"/>
            <w:vAlign w:val="center"/>
          </w:tcPr>
          <w:p>
            <w:pPr>
              <w:pStyle w:val="单元格样式2"/>
            </w:pPr>
            <w:r>
              <w:t xml:space="preserve">逐步提升</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农业种植结构</w:t>
            </w:r>
          </w:p>
        </w:tc>
        <w:tc>
          <w:tcPr>
            <w:tcW w:w="5386" w:type="dxa"/>
            <w:vAlign w:val="center"/>
          </w:tcPr>
          <w:p>
            <w:pPr>
              <w:pStyle w:val="单元格样式2"/>
            </w:pPr>
            <w:r>
              <w:t xml:space="preserve">农业种植结构</w:t>
            </w:r>
          </w:p>
        </w:tc>
        <w:tc>
          <w:tcPr>
            <w:tcW w:w="2268" w:type="dxa"/>
            <w:vAlign w:val="center"/>
          </w:tcPr>
          <w:p>
            <w:pPr>
              <w:pStyle w:val="单元格样式2"/>
            </w:pPr>
            <w:r>
              <w:t xml:space="preserve">进一步优化</w:t>
            </w:r>
          </w:p>
        </w:tc>
        <w:tc>
          <w:tcPr>
            <w:tcW w:w="1276" w:type="dxa"/>
            <w:vAlign w:val="center"/>
          </w:tcPr>
          <w:p>
            <w:pPr>
              <w:pStyle w:val="单元格样式2"/>
            </w:pPr>
            <w:r>
              <w:t xml:space="preserve">项目初设</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项目初设</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无极县农业综合开发服务中心（含所属单位）上年末固定资产金额为13.25万元（详见下表）。本年度拟购置固定资产总额为2.00万元，已按要求列入政府采购预算，详见政府采购预算表。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441无极县农业综合开发服务中心</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13.25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13.25</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p>
        </w:tc>
        <w:tc>
          <w:tcPr>
            <w:tcW w:w="2835" w:type="dxa"/>
            <w:vAlign w:val="center"/>
          </w:tcPr>
          <w:p>
            <w:pPr>
              <w:pStyle w:val="单元格样式4"/>
            </w:pP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2026-02-26T11:17:11Z</dcterms:created>
  <dcterms:modified xsi:type="dcterms:W3CDTF">2026-02-26T11:17:11Z</dcterms:modified>
</cp:coreProperties>
</file>