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0" w:line="240" w:lineRule="auto"/>
        <w:ind w:firstLine="0"/>
        <w:jc w:val="center"/>
        <w:outlineLvl w:val="0"/>
      </w:pPr>
      <w:r>
        <w:rPr>
          <w:rFonts w:ascii="黑体" w:eastAsia="黑体" w:hAnsi="黑体" w:cs="黑体"/>
          <w:b/>
          <w:color w:val="000000"/>
          <w:sz w:val="44"/>
        </w:rPr>
        <w:t xml:space="preserve">2026年部门预算信息公开目录</w:t>
      </w:r>
    </w:p>
    <w:p>
      <w:pPr>
        <w:spacing w:before="0" w:after="0" w:line="240" w:lineRule="auto"/>
        <w:ind w:firstLine="0"/>
        <w:jc w:val="center"/>
        <w:outlineLvl w:val="9"/>
      </w:pPr>
      <w:r>
        <w:rPr>
          <w:rFonts w:ascii="黑体" w:eastAsia="黑体" w:hAnsi="黑体" w:cs="黑体"/>
          <w:b/>
          <w:color w:val="000000"/>
          <w:sz w:val="30"/>
        </w:rPr>
        <w:t xml:space="preserve"> </w:t>
      </w:r>
    </w:p>
    <w:p>
      <w:pPr>
        <w:spacing w:before="0" w:after="0" w:line="240" w:lineRule="auto"/>
        <w:ind w:firstLine="0"/>
        <w:jc w:val="left"/>
        <w:outlineLvl w:val="9"/>
      </w:pPr>
      <w:r>
        <w:rPr>
          <w:rFonts w:ascii="方正楷体_GBK" w:eastAsia="方正楷体_GBK" w:hAnsi="方正楷体_GBK" w:cs="方正楷体_GBK"/>
          <w:b/>
          <w:color w:val="000000"/>
          <w:sz w:val="28"/>
        </w:rPr>
        <w:t xml:space="preserve">部门预算公开表</w:t>
      </w:r>
    </w:p>
    <w:p>
      <w:pPr>
        <w:pStyle w:val="TOC1"/>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 xml:space="preserve">部门预算收支总表</w:t>
      </w:r>
      <w:r>
        <w:tab/>
      </w:r>
      <w:r>
        <w:fldChar w:fldCharType="begin"/>
      </w:r>
      <w:r>
        <w:instrText xml:space="preserve">PAGEREF _Toc_2_2_0000000001 \h</w:instrText>
      </w:r>
      <w:r>
        <w:fldChar w:fldCharType="separate"/>
      </w:r>
      <w:r>
        <w:t xml:space="preserve">1</w:t>
      </w:r>
      <w:r>
        <w:fldChar w:fldCharType="end"/>
      </w:r>
      <w:r>
        <w:fldChar w:fldCharType="end"/>
      </w:r>
    </w:p>
    <w:p>
      <w:pPr>
        <w:pStyle w:val="TOC1"/>
        <w:tabs>
          <w:tab w:val="right" w:leader="dot" w:pos="14562"/>
        </w:tabs>
      </w:pPr>
      <w:r>
        <w:fldChar w:fldCharType="begin"/>
      </w:r>
      <w:r>
        <w:instrText xml:space="preserve">HYPERLINK \l _Toc_2_2_0000000002</w:instrText>
      </w:r>
      <w:r>
        <w:fldChar w:fldCharType="separate"/>
      </w:r>
      <w:r>
        <w:t xml:space="preserve">部门预算收入总表</w:t>
      </w:r>
      <w:r>
        <w:tab/>
      </w:r>
      <w:r>
        <w:fldChar w:fldCharType="begin"/>
      </w:r>
      <w:r>
        <w:instrText xml:space="preserve">PAGEREF _Toc_2_2_0000000002 \h</w:instrText>
      </w:r>
      <w:r>
        <w:fldChar w:fldCharType="separate"/>
      </w:r>
      <w:r>
        <w:t xml:space="preserve">3</w:t>
      </w:r>
      <w:r>
        <w:fldChar w:fldCharType="end"/>
      </w:r>
      <w:r>
        <w:fldChar w:fldCharType="end"/>
      </w:r>
    </w:p>
    <w:p>
      <w:pPr>
        <w:pStyle w:val="TOC1"/>
        <w:tabs>
          <w:tab w:val="right" w:leader="dot" w:pos="14562"/>
        </w:tabs>
      </w:pPr>
      <w:r>
        <w:fldChar w:fldCharType="begin"/>
      </w:r>
      <w:r>
        <w:instrText xml:space="preserve">HYPERLINK \l _Toc_2_2_0000000003</w:instrText>
      </w:r>
      <w:r>
        <w:fldChar w:fldCharType="separate"/>
      </w:r>
      <w:r>
        <w:t xml:space="preserve">部门预算支出总表</w:t>
      </w:r>
      <w:r>
        <w:tab/>
      </w:r>
      <w:r>
        <w:fldChar w:fldCharType="begin"/>
      </w:r>
      <w:r>
        <w:instrText xml:space="preserve">PAGEREF _Toc_2_2_0000000003 \h</w:instrText>
      </w:r>
      <w:r>
        <w:fldChar w:fldCharType="separate"/>
      </w:r>
      <w:r>
        <w:t xml:space="preserve">6</w:t>
      </w:r>
      <w:r>
        <w:fldChar w:fldCharType="end"/>
      </w:r>
      <w:r>
        <w:fldChar w:fldCharType="end"/>
      </w:r>
    </w:p>
    <w:p>
      <w:pPr>
        <w:pStyle w:val="TOC1"/>
        <w:tabs>
          <w:tab w:val="right" w:leader="dot" w:pos="14562"/>
        </w:tabs>
      </w:pPr>
      <w:r>
        <w:fldChar w:fldCharType="begin"/>
      </w:r>
      <w:r>
        <w:instrText xml:space="preserve">HYPERLINK \l _Toc_2_2_0000000004</w:instrText>
      </w:r>
      <w:r>
        <w:fldChar w:fldCharType="separate"/>
      </w:r>
      <w:r>
        <w:t xml:space="preserve">部门预算财政拨款收支总表</w:t>
      </w:r>
      <w:r>
        <w:tab/>
      </w:r>
      <w:r>
        <w:fldChar w:fldCharType="begin"/>
      </w:r>
      <w:r>
        <w:instrText xml:space="preserve">PAGEREF _Toc_2_2_0000000004 \h</w:instrText>
      </w:r>
      <w:r>
        <w:fldChar w:fldCharType="separate"/>
      </w:r>
      <w:r>
        <w:t xml:space="preserve">8</w:t>
      </w:r>
      <w:r>
        <w:fldChar w:fldCharType="end"/>
      </w:r>
      <w:r>
        <w:fldChar w:fldCharType="end"/>
      </w:r>
    </w:p>
    <w:p>
      <w:pPr>
        <w:pStyle w:val="TOC1"/>
        <w:tabs>
          <w:tab w:val="right" w:leader="dot" w:pos="14562"/>
        </w:tabs>
      </w:pPr>
      <w:r>
        <w:fldChar w:fldCharType="begin"/>
      </w:r>
      <w:r>
        <w:instrText xml:space="preserve">HYPERLINK \l _Toc_2_2_0000000005</w:instrText>
      </w:r>
      <w:r>
        <w:fldChar w:fldCharType="separate"/>
      </w:r>
      <w:r>
        <w:t xml:space="preserve">部门预算一般公共预算财政拨款支出表</w:t>
      </w:r>
      <w:r>
        <w:tab/>
      </w:r>
      <w:r>
        <w:fldChar w:fldCharType="begin"/>
      </w:r>
      <w:r>
        <w:instrText xml:space="preserve">PAGEREF _Toc_2_2_0000000005 \h</w:instrText>
      </w:r>
      <w:r>
        <w:fldChar w:fldCharType="separate"/>
      </w:r>
      <w:r>
        <w:t xml:space="preserve">9</w:t>
      </w:r>
      <w:r>
        <w:fldChar w:fldCharType="end"/>
      </w:r>
      <w:r>
        <w:fldChar w:fldCharType="end"/>
      </w:r>
    </w:p>
    <w:p>
      <w:pPr>
        <w:pStyle w:val="TOC1"/>
        <w:tabs>
          <w:tab w:val="right" w:leader="dot" w:pos="14562"/>
        </w:tabs>
      </w:pPr>
      <w:r>
        <w:fldChar w:fldCharType="begin"/>
      </w:r>
      <w:r>
        <w:instrText xml:space="preserve">HYPERLINK \l _Toc_2_2_0000000006</w:instrText>
      </w:r>
      <w:r>
        <w:fldChar w:fldCharType="separate"/>
      </w:r>
      <w:r>
        <w:t xml:space="preserve">部门预算一般公共预算财政拨款基本支出表</w:t>
      </w:r>
      <w:r>
        <w:tab/>
      </w:r>
      <w:r>
        <w:fldChar w:fldCharType="begin"/>
      </w:r>
      <w:r>
        <w:instrText xml:space="preserve">PAGEREF _Toc_2_2_0000000006 \h</w:instrText>
      </w:r>
      <w:r>
        <w:fldChar w:fldCharType="separate"/>
      </w:r>
      <w:r>
        <w:t xml:space="preserve">10</w:t>
      </w:r>
      <w:r>
        <w:fldChar w:fldCharType="end"/>
      </w:r>
      <w:r>
        <w:fldChar w:fldCharType="end"/>
      </w:r>
    </w:p>
    <w:p>
      <w:pPr>
        <w:pStyle w:val="TOC1"/>
        <w:tabs>
          <w:tab w:val="right" w:leader="dot" w:pos="14562"/>
        </w:tabs>
      </w:pPr>
      <w:r>
        <w:fldChar w:fldCharType="begin"/>
      </w:r>
      <w:r>
        <w:instrText xml:space="preserve">HYPERLINK \l _Toc_2_2_0000000007</w:instrText>
      </w:r>
      <w:r>
        <w:fldChar w:fldCharType="separate"/>
      </w:r>
      <w:r>
        <w:t xml:space="preserve">部门预算政府性基金预算财政拨款支出表</w:t>
      </w:r>
      <w:r>
        <w:tab/>
      </w:r>
      <w:r>
        <w:fldChar w:fldCharType="begin"/>
      </w:r>
      <w:r>
        <w:instrText xml:space="preserve">PAGEREF _Toc_2_2_0000000007 \h</w:instrText>
      </w:r>
      <w:r>
        <w:fldChar w:fldCharType="separate"/>
      </w:r>
      <w:r>
        <w:t xml:space="preserve">11</w:t>
      </w:r>
      <w:r>
        <w:fldChar w:fldCharType="end"/>
      </w:r>
      <w:r>
        <w:fldChar w:fldCharType="end"/>
      </w:r>
    </w:p>
    <w:p>
      <w:pPr>
        <w:pStyle w:val="TOC1"/>
        <w:tabs>
          <w:tab w:val="right" w:leader="dot" w:pos="14562"/>
        </w:tabs>
      </w:pPr>
      <w:r>
        <w:fldChar w:fldCharType="begin"/>
      </w:r>
      <w:r>
        <w:instrText xml:space="preserve">HYPERLINK \l _Toc_2_2_0000000008</w:instrText>
      </w:r>
      <w:r>
        <w:fldChar w:fldCharType="separate"/>
      </w:r>
      <w:r>
        <w:t xml:space="preserve">部门预算国有资本经营预算财政拨款支出表</w:t>
      </w:r>
      <w:r>
        <w:tab/>
      </w:r>
      <w:r>
        <w:fldChar w:fldCharType="begin"/>
      </w:r>
      <w:r>
        <w:instrText xml:space="preserve">PAGEREF _Toc_2_2_0000000008 \h</w:instrText>
      </w:r>
      <w:r>
        <w:fldChar w:fldCharType="separate"/>
      </w:r>
      <w:r>
        <w:t xml:space="preserve">12</w:t>
      </w:r>
      <w:r>
        <w:fldChar w:fldCharType="end"/>
      </w:r>
      <w:r>
        <w:fldChar w:fldCharType="end"/>
      </w:r>
    </w:p>
    <w:p>
      <w:pPr>
        <w:pStyle w:val="TOC1"/>
        <w:tabs>
          <w:tab w:val="right" w:leader="dot" w:pos="14562"/>
        </w:tabs>
      </w:pPr>
      <w:r>
        <w:fldChar w:fldCharType="begin"/>
      </w:r>
      <w:r>
        <w:instrText xml:space="preserve">HYPERLINK \l _Toc_2_2_0000000009</w:instrText>
      </w:r>
      <w:r>
        <w:fldChar w:fldCharType="separate"/>
      </w:r>
      <w:r>
        <w:t xml:space="preserve">部门预算财政拨款“三公”经费支出表</w:t>
      </w:r>
      <w:r>
        <w:tab/>
      </w:r>
      <w:r>
        <w:fldChar w:fldCharType="begin"/>
      </w:r>
      <w:r>
        <w:instrText xml:space="preserve">PAGEREF _Toc_2_2_0000000009 \h</w:instrText>
      </w:r>
      <w:r>
        <w:fldChar w:fldCharType="separate"/>
      </w:r>
      <w:r>
        <w:t xml:space="preserve">13</w:t>
      </w:r>
      <w:r>
        <w:fldChar w:fldCharType="end"/>
      </w:r>
      <w:r>
        <w:fldChar w:fldCharType="end"/>
      </w:r>
    </w:p>
    <w:p>
      <w:r>
        <w:fldChar w:fldCharType="end"/>
      </w:r>
    </w:p>
    <w:p>
      <w:pPr>
        <w:spacing w:before="0" w:after="0" w:line="240" w:lineRule="auto"/>
        <w:ind w:firstLine="0"/>
        <w:jc w:val="left"/>
        <w:outlineLvl w:val="9"/>
      </w:pPr>
      <w:r>
        <w:rPr>
          <w:rFonts w:ascii="方正楷体_GBK" w:eastAsia="方正楷体_GBK" w:hAnsi="方正楷体_GBK" w:cs="方正楷体_GBK"/>
          <w:b/>
          <w:color w:val="000000"/>
          <w:sz w:val="28"/>
        </w:rPr>
        <w:t xml:space="preserve">部门预算信息公开情况说明</w:t>
      </w:r>
    </w:p>
    <w:p>
      <w:pPr>
        <w:pStyle w:val="TOC1"/>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 xml:space="preserve">一、部门职责及机构设置情况</w:t>
      </w:r>
      <w:r>
        <w:tab/>
      </w:r>
      <w:r>
        <w:fldChar w:fldCharType="begin"/>
      </w:r>
      <w:r>
        <w:instrText xml:space="preserve">PAGEREF _Toc_3_3_0000000010 \h</w:instrText>
      </w:r>
      <w:r>
        <w:fldChar w:fldCharType="separate"/>
      </w:r>
      <w:r>
        <w:t xml:space="preserve">14</w:t>
      </w:r>
      <w:r>
        <w:fldChar w:fldCharType="end"/>
      </w:r>
      <w:r>
        <w:fldChar w:fldCharType="end"/>
      </w:r>
    </w:p>
    <w:p>
      <w:pPr>
        <w:pStyle w:val="TOC1"/>
        <w:tabs>
          <w:tab w:val="right" w:leader="dot" w:pos="14562"/>
        </w:tabs>
      </w:pPr>
      <w:r>
        <w:fldChar w:fldCharType="begin"/>
      </w:r>
      <w:r>
        <w:instrText xml:space="preserve">HYPERLINK \l _Toc_3_3_0000000011</w:instrText>
      </w:r>
      <w:r>
        <w:fldChar w:fldCharType="separate"/>
      </w:r>
      <w:r>
        <w:t xml:space="preserve">二、部门预算安排的总体情况</w:t>
      </w:r>
      <w:r>
        <w:tab/>
      </w:r>
      <w:r>
        <w:fldChar w:fldCharType="begin"/>
      </w:r>
      <w:r>
        <w:instrText xml:space="preserve">PAGEREF _Toc_3_3_0000000011 \h</w:instrText>
      </w:r>
      <w:r>
        <w:fldChar w:fldCharType="separate"/>
      </w:r>
      <w:r>
        <w:t xml:space="preserve">15</w:t>
      </w:r>
      <w:r>
        <w:fldChar w:fldCharType="end"/>
      </w:r>
      <w:r>
        <w:fldChar w:fldCharType="end"/>
      </w:r>
    </w:p>
    <w:p>
      <w:pPr>
        <w:pStyle w:val="TOC1"/>
        <w:tabs>
          <w:tab w:val="right" w:leader="dot" w:pos="14562"/>
        </w:tabs>
      </w:pPr>
      <w:r>
        <w:fldChar w:fldCharType="begin"/>
      </w:r>
      <w:r>
        <w:instrText xml:space="preserve">HYPERLINK \l _Toc_3_3_0000000012</w:instrText>
      </w:r>
      <w:r>
        <w:fldChar w:fldCharType="separate"/>
      </w:r>
      <w:r>
        <w:t xml:space="preserve">三、机关运行经费安排情况</w:t>
      </w:r>
      <w:r>
        <w:tab/>
      </w:r>
      <w:r>
        <w:fldChar w:fldCharType="begin"/>
      </w:r>
      <w:r>
        <w:instrText xml:space="preserve">PAGEREF _Toc_3_3_0000000012 \h</w:instrText>
      </w:r>
      <w:r>
        <w:fldChar w:fldCharType="separate"/>
      </w:r>
      <w:r>
        <w:t xml:space="preserve">16</w:t>
      </w:r>
      <w:r>
        <w:fldChar w:fldCharType="end"/>
      </w:r>
      <w:r>
        <w:fldChar w:fldCharType="end"/>
      </w:r>
    </w:p>
    <w:p>
      <w:pPr>
        <w:pStyle w:val="TOC1"/>
        <w:tabs>
          <w:tab w:val="right" w:leader="dot" w:pos="14562"/>
        </w:tabs>
      </w:pPr>
      <w:r>
        <w:fldChar w:fldCharType="begin"/>
      </w:r>
      <w:r>
        <w:instrText xml:space="preserve">HYPERLINK \l _Toc_3_3_0000000013</w:instrText>
      </w:r>
      <w:r>
        <w:fldChar w:fldCharType="separate"/>
      </w:r>
      <w:r>
        <w:t xml:space="preserve">四、财政拨款“三公”经费预算情况及增减变化原因</w:t>
      </w:r>
      <w:r>
        <w:tab/>
      </w:r>
      <w:r>
        <w:fldChar w:fldCharType="begin"/>
      </w:r>
      <w:r>
        <w:instrText xml:space="preserve">PAGEREF _Toc_3_3_0000000013 \h</w:instrText>
      </w:r>
      <w:r>
        <w:fldChar w:fldCharType="separate"/>
      </w:r>
      <w:r>
        <w:t xml:space="preserve">17</w:t>
      </w:r>
      <w:r>
        <w:fldChar w:fldCharType="end"/>
      </w:r>
      <w:r>
        <w:fldChar w:fldCharType="end"/>
      </w:r>
    </w:p>
    <w:p>
      <w:pPr>
        <w:pStyle w:val="TOC1"/>
        <w:tabs>
          <w:tab w:val="right" w:leader="dot" w:pos="14562"/>
        </w:tabs>
      </w:pPr>
      <w:r>
        <w:fldChar w:fldCharType="begin"/>
      </w:r>
      <w:r>
        <w:instrText xml:space="preserve">HYPERLINK \l _Toc_3_3_0000000014</w:instrText>
      </w:r>
      <w:r>
        <w:fldChar w:fldCharType="separate"/>
      </w:r>
      <w:r>
        <w:t xml:space="preserve">五、部门整体绩效目标</w:t>
      </w:r>
      <w:r>
        <w:tab/>
      </w:r>
      <w:r>
        <w:fldChar w:fldCharType="begin"/>
      </w:r>
      <w:r>
        <w:instrText xml:space="preserve">PAGEREF _Toc_3_3_0000000014 \h</w:instrText>
      </w:r>
      <w:r>
        <w:fldChar w:fldCharType="separate"/>
      </w:r>
      <w:r>
        <w:t xml:space="preserve">17</w:t>
      </w:r>
      <w:r>
        <w:fldChar w:fldCharType="end"/>
      </w:r>
      <w:r>
        <w:fldChar w:fldCharType="end"/>
      </w:r>
    </w:p>
    <w:p>
      <w:pPr>
        <w:pStyle w:val="TOC1"/>
        <w:tabs>
          <w:tab w:val="right" w:leader="dot" w:pos="14562"/>
        </w:tabs>
      </w:pPr>
      <w:r>
        <w:fldChar w:fldCharType="begin"/>
      </w:r>
      <w:r>
        <w:instrText xml:space="preserve">HYPERLINK \l _Toc_3_3_0000000015</w:instrText>
      </w:r>
      <w:r>
        <w:fldChar w:fldCharType="separate"/>
      </w:r>
      <w:r>
        <w:t xml:space="preserve">六、部门主管专项资金预算安排情况及绩效目标</w:t>
      </w:r>
      <w:r>
        <w:tab/>
      </w:r>
      <w:r>
        <w:fldChar w:fldCharType="begin"/>
      </w:r>
      <w:r>
        <w:instrText xml:space="preserve">PAGEREF _Toc_3_3_0000000015 \h</w:instrText>
      </w:r>
      <w:r>
        <w:fldChar w:fldCharType="separate"/>
      </w:r>
      <w:r>
        <w:t xml:space="preserve">20</w:t>
      </w:r>
      <w:r>
        <w:fldChar w:fldCharType="end"/>
      </w:r>
      <w:r>
        <w:fldChar w:fldCharType="end"/>
      </w:r>
    </w:p>
    <w:p>
      <w:pPr>
        <w:pStyle w:val="TOC1"/>
        <w:tabs>
          <w:tab w:val="right" w:leader="dot" w:pos="14562"/>
        </w:tabs>
      </w:pPr>
      <w:r>
        <w:fldChar w:fldCharType="begin"/>
      </w:r>
      <w:r>
        <w:instrText xml:space="preserve">HYPERLINK \l _Toc_3_3_0000000016</w:instrText>
      </w:r>
      <w:r>
        <w:fldChar w:fldCharType="separate"/>
      </w:r>
      <w:r>
        <w:t xml:space="preserve">七、部门项目预算安排情况及绩效目标</w:t>
      </w:r>
      <w:r>
        <w:tab/>
      </w:r>
      <w:r>
        <w:fldChar w:fldCharType="begin"/>
      </w:r>
      <w:r>
        <w:instrText xml:space="preserve">PAGEREF _Toc_3_3_0000000016 \h</w:instrText>
      </w:r>
      <w:r>
        <w:fldChar w:fldCharType="separate"/>
      </w:r>
      <w:r>
        <w:t xml:space="preserve">21</w:t>
      </w:r>
      <w:r>
        <w:fldChar w:fldCharType="end"/>
      </w:r>
      <w:r>
        <w:fldChar w:fldCharType="end"/>
      </w:r>
    </w:p>
    <w:p>
      <w:pPr>
        <w:pStyle w:val="TOC1"/>
        <w:tabs>
          <w:tab w:val="right" w:leader="dot" w:pos="14562"/>
        </w:tabs>
      </w:pPr>
      <w:r>
        <w:fldChar w:fldCharType="begin"/>
      </w:r>
      <w:r>
        <w:instrText xml:space="preserve">HYPERLINK \l _Toc_3_3_0000000017</w:instrText>
      </w:r>
      <w:r>
        <w:fldChar w:fldCharType="separate"/>
      </w:r>
      <w:r>
        <w:t xml:space="preserve">八、政府采购预算情况</w:t>
      </w:r>
      <w:r>
        <w:tab/>
      </w:r>
      <w:r>
        <w:fldChar w:fldCharType="begin"/>
      </w:r>
      <w:r>
        <w:instrText xml:space="preserve">PAGEREF _Toc_3_3_0000000017 \h</w:instrText>
      </w:r>
      <w:r>
        <w:fldChar w:fldCharType="separate"/>
      </w:r>
      <w:r>
        <w:t xml:space="preserve">160</w:t>
      </w:r>
      <w:r>
        <w:fldChar w:fldCharType="end"/>
      </w:r>
      <w:r>
        <w:fldChar w:fldCharType="end"/>
      </w:r>
    </w:p>
    <w:p>
      <w:pPr>
        <w:pStyle w:val="TOC1"/>
        <w:tabs>
          <w:tab w:val="right" w:leader="dot" w:pos="14562"/>
        </w:tabs>
      </w:pPr>
      <w:r>
        <w:fldChar w:fldCharType="begin"/>
      </w:r>
      <w:r>
        <w:instrText xml:space="preserve">HYPERLINK \l _Toc_3_3_0000000018</w:instrText>
      </w:r>
      <w:r>
        <w:fldChar w:fldCharType="separate"/>
      </w:r>
      <w:r>
        <w:t xml:space="preserve">九、国有资产信息</w:t>
      </w:r>
      <w:r>
        <w:tab/>
      </w:r>
      <w:r>
        <w:fldChar w:fldCharType="begin"/>
      </w:r>
      <w:r>
        <w:instrText xml:space="preserve">PAGEREF _Toc_3_3_0000000018 \h</w:instrText>
      </w:r>
      <w:r>
        <w:fldChar w:fldCharType="separate"/>
      </w:r>
      <w:r>
        <w:t xml:space="preserve">160</w:t>
      </w:r>
      <w:r>
        <w:fldChar w:fldCharType="end"/>
      </w:r>
      <w:r>
        <w:fldChar w:fldCharType="end"/>
      </w:r>
    </w:p>
    <w:p>
      <w:pPr>
        <w:pStyle w:val="TOC1"/>
        <w:tabs>
          <w:tab w:val="right" w:leader="dot" w:pos="14562"/>
        </w:tabs>
      </w:pPr>
      <w:r>
        <w:fldChar w:fldCharType="begin"/>
      </w:r>
      <w:r>
        <w:instrText xml:space="preserve">HYPERLINK \l _Toc_3_3_0000000019</w:instrText>
      </w:r>
      <w:r>
        <w:fldChar w:fldCharType="separate"/>
      </w:r>
      <w:r>
        <w:t xml:space="preserve">十、名词解释</w:t>
      </w:r>
      <w:r>
        <w:tab/>
      </w:r>
      <w:r>
        <w:fldChar w:fldCharType="begin"/>
      </w:r>
      <w:r>
        <w:instrText xml:space="preserve">PAGEREF _Toc_3_3_0000000019 \h</w:instrText>
      </w:r>
      <w:r>
        <w:fldChar w:fldCharType="separate"/>
      </w:r>
      <w:r>
        <w:t xml:space="preserve">160</w:t>
      </w:r>
      <w:r>
        <w:fldChar w:fldCharType="end"/>
      </w:r>
      <w:r>
        <w:fldChar w:fldCharType="end"/>
      </w:r>
    </w:p>
    <w:p>
      <w:pPr>
        <w:pStyle w:val="TOC1"/>
        <w:tabs>
          <w:tab w:val="right" w:leader="dot" w:pos="14562"/>
        </w:tabs>
      </w:pPr>
      <w:r>
        <w:fldChar w:fldCharType="begin"/>
      </w:r>
      <w:r>
        <w:instrText xml:space="preserve">HYPERLINK \l _Toc_3_3_0000000020</w:instrText>
      </w:r>
      <w:r>
        <w:fldChar w:fldCharType="separate"/>
      </w:r>
      <w:r>
        <w:t xml:space="preserve">十一、其他需要说明的事项</w:t>
      </w:r>
      <w:r>
        <w:tab/>
      </w:r>
      <w:r>
        <w:fldChar w:fldCharType="begin"/>
      </w:r>
      <w:r>
        <w:instrText xml:space="preserve">PAGEREF _Toc_3_3_0000000020 \h</w:instrText>
      </w:r>
      <w:r>
        <w:fldChar w:fldCharType="separate"/>
      </w:r>
      <w:r>
        <w:t xml:space="preserve">162</w:t>
      </w:r>
      <w:r>
        <w:fldChar w:fldCharType="end"/>
      </w:r>
      <w:r>
        <w:fldChar w:fldCharType="end"/>
      </w:r>
    </w:p>
    <w:p>
      <w:pPr>
        <w:sectPr>
          <w:type w:val="nextPage"/>
          <w:pgSz w:w="16840" w:h="11900" w:orient="landscape"/>
          <w:pgMar w:top="1587" w:right="1134" w:bottom="1361" w:left="1134" w:header="720" w:footer="720" w:gutter="0"/>
          <w:pgNumType w:start="1"/>
        </w:sectPr>
      </w:pPr>
      <w:r>
        <w:fldChar w:fldCharType="end"/>
      </w:r>
    </w:p>
    <w:p>
      <w:pPr>
        <w:spacing w:before="0" w:after="0" w:line="240" w:lineRule="auto"/>
        <w:ind w:firstLine="0"/>
        <w:jc w:val="center"/>
        <w:outlineLvl w:val="1"/>
      </w:pPr>
      <w:bookmarkStart w:id="0" w:name="_Toc_2_2_0000000001"/>
      <w:r>
        <w:rPr>
          <w:rFonts w:ascii="方正小标宋_GBK" w:eastAsia="方正小标宋_GBK" w:hAnsi="方正小标宋_GBK" w:cs="方正小标宋_GBK"/>
          <w:color w:val="000000"/>
          <w:sz w:val="36"/>
        </w:rPr>
        <w:t xml:space="preserve">部门预算收支总表</w:t>
      </w:r>
      <w:bookmarkEnd w:id="0"/>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7633.40</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r>
              <w:t xml:space="preserve">78.00</w:t>
            </w: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7724.46</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15.00</w:t>
            </w: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r>
              <w:t xml:space="preserve">218.35</w:t>
            </w: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7711.40</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7957.81</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r>
              <w:t xml:space="preserve">246.41</w:t>
            </w: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7957.81</w:t>
            </w:r>
          </w:p>
        </w:tc>
        <w:tc>
          <w:tcPr>
            <w:tcW w:w="4535" w:type="dxa"/>
            <w:vAlign w:val="center"/>
          </w:tcPr>
          <w:p>
            <w:pPr>
              <w:pStyle w:val="单元格样式6"/>
            </w:pPr>
            <w:r>
              <w:t xml:space="preserve">支出总计</w:t>
            </w:r>
          </w:p>
        </w:tc>
        <w:tc>
          <w:tcPr>
            <w:tcW w:w="2126" w:type="dxa"/>
            <w:vAlign w:val="center"/>
          </w:tcPr>
          <w:p>
            <w:pPr>
              <w:pStyle w:val="单元格样式7"/>
            </w:pPr>
            <w:r>
              <w:t xml:space="preserve">7957.81</w:t>
            </w:r>
          </w:p>
        </w:tc>
      </w:tr>
    </w:tbl>
    <w:p>
      <w:pPr>
        <w:sectPr>
          <w:footerReference w:type="even" r:id="rId3"/>
          <w:footerReference w:type="default" r:id="rId4"/>
          <w:type w:val="nextPage"/>
          <w:pgSz w:w="16840" w:h="11900" w:orient="landscape"/>
          <w:pgMar w:top="1361" w:right="1020" w:bottom="1134" w:left="1020" w:header="720" w:footer="720" w:gutter="0"/>
          <w:pgNumType w:start="1"/>
        </w:sectPr>
      </w:pPr>
    </w:p>
    <w:p>
      <w:pPr>
        <w:spacing w:before="0" w:after="0" w:line="240" w:lineRule="auto"/>
        <w:ind w:firstLine="0"/>
        <w:jc w:val="center"/>
        <w:outlineLvl w:val="1"/>
      </w:pPr>
      <w:bookmarkStart w:id="1" w:name="_Toc_2_2_0000000002"/>
      <w:r>
        <w:rPr>
          <w:rFonts w:ascii="方正小标宋_GBK" w:eastAsia="方正小标宋_GBK" w:hAnsi="方正小标宋_GBK" w:cs="方正小标宋_GBK"/>
          <w:color w:val="000000"/>
          <w:sz w:val="36"/>
        </w:rPr>
        <w:t xml:space="preserve">部门预算收入总表</w:t>
      </w:r>
      <w:bookmarkEnd w:id="1"/>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7957.81</w:t>
            </w:r>
          </w:p>
        </w:tc>
        <w:tc>
          <w:tcPr>
            <w:tcW w:w="1134" w:type="dxa"/>
            <w:vAlign w:val="center"/>
          </w:tcPr>
          <w:p>
            <w:pPr>
              <w:pStyle w:val="单元格样式7"/>
            </w:pPr>
            <w:r>
              <w:t xml:space="preserve">7711.40</w:t>
            </w:r>
          </w:p>
        </w:tc>
        <w:tc>
          <w:tcPr>
            <w:tcW w:w="1134" w:type="dxa"/>
            <w:vAlign w:val="center"/>
          </w:tcPr>
          <w:p>
            <w:pPr>
              <w:pStyle w:val="单元格样式7"/>
            </w:pPr>
            <w:r>
              <w:t xml:space="preserve">7711.40</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246.41</w:t>
            </w: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7724.46</w:t>
            </w:r>
          </w:p>
        </w:tc>
        <w:tc>
          <w:tcPr>
            <w:tcW w:w="1134" w:type="dxa"/>
            <w:vAlign w:val="center"/>
          </w:tcPr>
          <w:p>
            <w:pPr>
              <w:pStyle w:val="单元格样式4"/>
            </w:pPr>
            <w:r>
              <w:t xml:space="preserve">7618.40</w:t>
            </w:r>
          </w:p>
        </w:tc>
        <w:tc>
          <w:tcPr>
            <w:tcW w:w="1134" w:type="dxa"/>
            <w:vAlign w:val="center"/>
          </w:tcPr>
          <w:p>
            <w:pPr>
              <w:pStyle w:val="单元格样式4"/>
            </w:pPr>
            <w:r>
              <w:t xml:space="preserve">7618.40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106.06</w:t>
            </w: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20802</w:t>
            </w:r>
          </w:p>
        </w:tc>
        <w:tc>
          <w:tcPr>
            <w:tcW w:w="1559" w:type="dxa"/>
            <w:vAlign w:val="center"/>
          </w:tcPr>
          <w:p>
            <w:pPr>
              <w:pStyle w:val="单元格样式2"/>
            </w:pPr>
            <w:r>
              <w:t xml:space="preserve">民政管理事务</w:t>
            </w:r>
          </w:p>
        </w:tc>
        <w:tc>
          <w:tcPr>
            <w:tcW w:w="1134" w:type="dxa"/>
            <w:vAlign w:val="center"/>
          </w:tcPr>
          <w:p>
            <w:pPr>
              <w:pStyle w:val="单元格样式4"/>
            </w:pPr>
            <w:r>
              <w:t xml:space="preserve">1151.70</w:t>
            </w:r>
          </w:p>
        </w:tc>
        <w:tc>
          <w:tcPr>
            <w:tcW w:w="1134" w:type="dxa"/>
            <w:vAlign w:val="center"/>
          </w:tcPr>
          <w:p>
            <w:pPr>
              <w:pStyle w:val="单元格样式4"/>
            </w:pPr>
            <w:r>
              <w:t xml:space="preserve">1151.70</w:t>
            </w:r>
          </w:p>
        </w:tc>
        <w:tc>
          <w:tcPr>
            <w:tcW w:w="1134" w:type="dxa"/>
            <w:vAlign w:val="center"/>
          </w:tcPr>
          <w:p>
            <w:pPr>
              <w:pStyle w:val="单元格样式4"/>
            </w:pPr>
            <w:r>
              <w:t xml:space="preserve">1151.70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2080201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1140.70</w:t>
            </w:r>
          </w:p>
        </w:tc>
        <w:tc>
          <w:tcPr>
            <w:tcW w:w="1134" w:type="dxa"/>
            <w:vAlign w:val="center"/>
          </w:tcPr>
          <w:p>
            <w:pPr>
              <w:pStyle w:val="单元格样式4"/>
            </w:pPr>
            <w:r>
              <w:t xml:space="preserve">1140.70</w:t>
            </w:r>
          </w:p>
        </w:tc>
        <w:tc>
          <w:tcPr>
            <w:tcW w:w="1134" w:type="dxa"/>
            <w:vAlign w:val="center"/>
          </w:tcPr>
          <w:p>
            <w:pPr>
              <w:pStyle w:val="单元格样式4"/>
            </w:pPr>
            <w:r>
              <w:t xml:space="preserve">1140.70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2080299</w:t>
            </w:r>
          </w:p>
        </w:tc>
        <w:tc>
          <w:tcPr>
            <w:tcW w:w="1559" w:type="dxa"/>
            <w:vAlign w:val="center"/>
          </w:tcPr>
          <w:p>
            <w:pPr>
              <w:pStyle w:val="单元格样式2"/>
            </w:pPr>
            <w:r>
              <w:t xml:space="preserve">其他民政管理事务支出</w:t>
            </w:r>
          </w:p>
        </w:tc>
        <w:tc>
          <w:tcPr>
            <w:tcW w:w="1134" w:type="dxa"/>
            <w:vAlign w:val="center"/>
          </w:tcPr>
          <w:p>
            <w:pPr>
              <w:pStyle w:val="单元格样式4"/>
            </w:pPr>
            <w:r>
              <w:t xml:space="preserve">11.00</w:t>
            </w:r>
          </w:p>
        </w:tc>
        <w:tc>
          <w:tcPr>
            <w:tcW w:w="1134" w:type="dxa"/>
            <w:vAlign w:val="center"/>
          </w:tcPr>
          <w:p>
            <w:pPr>
              <w:pStyle w:val="单元格样式4"/>
            </w:pPr>
            <w:r>
              <w:t xml:space="preserve">11.00</w:t>
            </w:r>
          </w:p>
        </w:tc>
        <w:tc>
          <w:tcPr>
            <w:tcW w:w="1134" w:type="dxa"/>
            <w:vAlign w:val="center"/>
          </w:tcPr>
          <w:p>
            <w:pPr>
              <w:pStyle w:val="单元格样式4"/>
            </w:pPr>
            <w:r>
              <w:t xml:space="preserve">11.00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37.00</w:t>
            </w:r>
          </w:p>
        </w:tc>
        <w:tc>
          <w:tcPr>
            <w:tcW w:w="1134" w:type="dxa"/>
            <w:vAlign w:val="center"/>
          </w:tcPr>
          <w:p>
            <w:pPr>
              <w:pStyle w:val="单元格样式4"/>
            </w:pPr>
            <w:r>
              <w:t xml:space="preserve">37.00</w:t>
            </w:r>
          </w:p>
        </w:tc>
        <w:tc>
          <w:tcPr>
            <w:tcW w:w="1134" w:type="dxa"/>
            <w:vAlign w:val="center"/>
          </w:tcPr>
          <w:p>
            <w:pPr>
              <w:pStyle w:val="单元格样式4"/>
            </w:pPr>
            <w:r>
              <w:t xml:space="preserve">37.00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37.00</w:t>
            </w:r>
          </w:p>
        </w:tc>
        <w:tc>
          <w:tcPr>
            <w:tcW w:w="1134" w:type="dxa"/>
            <w:vAlign w:val="center"/>
          </w:tcPr>
          <w:p>
            <w:pPr>
              <w:pStyle w:val="单元格样式4"/>
            </w:pPr>
            <w:r>
              <w:t xml:space="preserve">37.00</w:t>
            </w:r>
          </w:p>
        </w:tc>
        <w:tc>
          <w:tcPr>
            <w:tcW w:w="1134" w:type="dxa"/>
            <w:vAlign w:val="center"/>
          </w:tcPr>
          <w:p>
            <w:pPr>
              <w:pStyle w:val="单元格样式4"/>
            </w:pPr>
            <w:r>
              <w:t xml:space="preserve">37.00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20810</w:t>
            </w:r>
          </w:p>
        </w:tc>
        <w:tc>
          <w:tcPr>
            <w:tcW w:w="1559" w:type="dxa"/>
            <w:vAlign w:val="center"/>
          </w:tcPr>
          <w:p>
            <w:pPr>
              <w:pStyle w:val="单元格样式2"/>
            </w:pPr>
            <w:r>
              <w:t xml:space="preserve">社会福利</w:t>
            </w:r>
          </w:p>
        </w:tc>
        <w:tc>
          <w:tcPr>
            <w:tcW w:w="1134" w:type="dxa"/>
            <w:vAlign w:val="center"/>
          </w:tcPr>
          <w:p>
            <w:pPr>
              <w:pStyle w:val="单元格样式4"/>
            </w:pPr>
            <w:r>
              <w:t xml:space="preserve">1093.06</w:t>
            </w:r>
          </w:p>
        </w:tc>
        <w:tc>
          <w:tcPr>
            <w:tcW w:w="1134" w:type="dxa"/>
            <w:vAlign w:val="center"/>
          </w:tcPr>
          <w:p>
            <w:pPr>
              <w:pStyle w:val="单元格样式4"/>
            </w:pPr>
            <w:r>
              <w:t xml:space="preserve">987.00</w:t>
            </w:r>
          </w:p>
        </w:tc>
        <w:tc>
          <w:tcPr>
            <w:tcW w:w="1134" w:type="dxa"/>
            <w:vAlign w:val="center"/>
          </w:tcPr>
          <w:p>
            <w:pPr>
              <w:pStyle w:val="单元格样式4"/>
            </w:pPr>
            <w:r>
              <w:t xml:space="preserve">987.00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106.06</w:t>
            </w:r>
          </w:p>
        </w:tc>
      </w:tr>
      <w:tr>
        <w:tblPrEx>
          <w:jc w:val="center"/>
          <w:tblLayout w:type="fixed"/>
        </w:tblPrEx>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2081001</w:t>
            </w:r>
          </w:p>
        </w:tc>
        <w:tc>
          <w:tcPr>
            <w:tcW w:w="1559" w:type="dxa"/>
            <w:vAlign w:val="center"/>
          </w:tcPr>
          <w:p>
            <w:pPr>
              <w:pStyle w:val="单元格样式2"/>
            </w:pPr>
            <w:r>
              <w:t xml:space="preserve">儿童福利</w:t>
            </w:r>
          </w:p>
        </w:tc>
        <w:tc>
          <w:tcPr>
            <w:tcW w:w="1134" w:type="dxa"/>
            <w:vAlign w:val="center"/>
          </w:tcPr>
          <w:p>
            <w:pPr>
              <w:pStyle w:val="单元格样式4"/>
            </w:pPr>
            <w:r>
              <w:t xml:space="preserve">185.00</w:t>
            </w:r>
          </w:p>
        </w:tc>
        <w:tc>
          <w:tcPr>
            <w:tcW w:w="1134" w:type="dxa"/>
            <w:vAlign w:val="center"/>
          </w:tcPr>
          <w:p>
            <w:pPr>
              <w:pStyle w:val="单元格样式4"/>
            </w:pPr>
            <w:r>
              <w:t xml:space="preserve">185.00</w:t>
            </w:r>
          </w:p>
        </w:tc>
        <w:tc>
          <w:tcPr>
            <w:tcW w:w="1134" w:type="dxa"/>
            <w:vAlign w:val="center"/>
          </w:tcPr>
          <w:p>
            <w:pPr>
              <w:pStyle w:val="单元格样式4"/>
            </w:pPr>
            <w:r>
              <w:t xml:space="preserve">185.00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2081002</w:t>
            </w:r>
          </w:p>
        </w:tc>
        <w:tc>
          <w:tcPr>
            <w:tcW w:w="1559" w:type="dxa"/>
            <w:vAlign w:val="center"/>
          </w:tcPr>
          <w:p>
            <w:pPr>
              <w:pStyle w:val="单元格样式2"/>
            </w:pPr>
            <w:r>
              <w:t xml:space="preserve">老年福利</w:t>
            </w:r>
          </w:p>
        </w:tc>
        <w:tc>
          <w:tcPr>
            <w:tcW w:w="1134" w:type="dxa"/>
            <w:vAlign w:val="center"/>
          </w:tcPr>
          <w:p>
            <w:pPr>
              <w:pStyle w:val="单元格样式4"/>
            </w:pPr>
            <w:r>
              <w:t xml:space="preserve">556.06</w:t>
            </w:r>
          </w:p>
        </w:tc>
        <w:tc>
          <w:tcPr>
            <w:tcW w:w="1134" w:type="dxa"/>
            <w:vAlign w:val="center"/>
          </w:tcPr>
          <w:p>
            <w:pPr>
              <w:pStyle w:val="单元格样式4"/>
            </w:pPr>
            <w:r>
              <w:t xml:space="preserve">450.00</w:t>
            </w:r>
          </w:p>
        </w:tc>
        <w:tc>
          <w:tcPr>
            <w:tcW w:w="1134" w:type="dxa"/>
            <w:vAlign w:val="center"/>
          </w:tcPr>
          <w:p>
            <w:pPr>
              <w:pStyle w:val="单元格样式4"/>
            </w:pPr>
            <w:r>
              <w:t xml:space="preserve">450.00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106.06</w:t>
            </w:r>
          </w:p>
        </w:tc>
      </w:tr>
      <w:tr>
        <w:tblPrEx>
          <w:jc w:val="center"/>
          <w:tblLayout w:type="fixed"/>
        </w:tblPrEx>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2081004</w:t>
            </w:r>
          </w:p>
        </w:tc>
        <w:tc>
          <w:tcPr>
            <w:tcW w:w="1559" w:type="dxa"/>
            <w:vAlign w:val="center"/>
          </w:tcPr>
          <w:p>
            <w:pPr>
              <w:pStyle w:val="单元格样式2"/>
            </w:pPr>
            <w:r>
              <w:t xml:space="preserve">殡葬</w:t>
            </w:r>
          </w:p>
        </w:tc>
        <w:tc>
          <w:tcPr>
            <w:tcW w:w="1134" w:type="dxa"/>
            <w:vAlign w:val="center"/>
          </w:tcPr>
          <w:p>
            <w:pPr>
              <w:pStyle w:val="单元格样式4"/>
            </w:pPr>
            <w:r>
              <w:t xml:space="preserve">270.00</w:t>
            </w:r>
          </w:p>
        </w:tc>
        <w:tc>
          <w:tcPr>
            <w:tcW w:w="1134" w:type="dxa"/>
            <w:vAlign w:val="center"/>
          </w:tcPr>
          <w:p>
            <w:pPr>
              <w:pStyle w:val="单元格样式4"/>
            </w:pPr>
            <w:r>
              <w:t xml:space="preserve">270.00</w:t>
            </w:r>
          </w:p>
        </w:tc>
        <w:tc>
          <w:tcPr>
            <w:tcW w:w="1134" w:type="dxa"/>
            <w:vAlign w:val="center"/>
          </w:tcPr>
          <w:p>
            <w:pPr>
              <w:pStyle w:val="单元格样式4"/>
            </w:pPr>
            <w:r>
              <w:t xml:space="preserve">270.00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2081006</w:t>
            </w:r>
          </w:p>
        </w:tc>
        <w:tc>
          <w:tcPr>
            <w:tcW w:w="1559" w:type="dxa"/>
            <w:vAlign w:val="center"/>
          </w:tcPr>
          <w:p>
            <w:pPr>
              <w:pStyle w:val="单元格样式2"/>
            </w:pPr>
            <w:r>
              <w:t xml:space="preserve">养老服务</w:t>
            </w:r>
          </w:p>
        </w:tc>
        <w:tc>
          <w:tcPr>
            <w:tcW w:w="1134" w:type="dxa"/>
            <w:vAlign w:val="center"/>
          </w:tcPr>
          <w:p>
            <w:pPr>
              <w:pStyle w:val="单元格样式4"/>
            </w:pPr>
            <w:r>
              <w:t xml:space="preserve">82.00</w:t>
            </w:r>
          </w:p>
        </w:tc>
        <w:tc>
          <w:tcPr>
            <w:tcW w:w="1134" w:type="dxa"/>
            <w:vAlign w:val="center"/>
          </w:tcPr>
          <w:p>
            <w:pPr>
              <w:pStyle w:val="单元格样式4"/>
            </w:pPr>
            <w:r>
              <w:t xml:space="preserve">82.00</w:t>
            </w:r>
          </w:p>
        </w:tc>
        <w:tc>
          <w:tcPr>
            <w:tcW w:w="1134" w:type="dxa"/>
            <w:vAlign w:val="center"/>
          </w:tcPr>
          <w:p>
            <w:pPr>
              <w:pStyle w:val="单元格样式4"/>
            </w:pPr>
            <w:r>
              <w:t xml:space="preserve">82.00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20811</w:t>
            </w:r>
          </w:p>
        </w:tc>
        <w:tc>
          <w:tcPr>
            <w:tcW w:w="1559" w:type="dxa"/>
            <w:vAlign w:val="center"/>
          </w:tcPr>
          <w:p>
            <w:pPr>
              <w:pStyle w:val="单元格样式2"/>
            </w:pPr>
            <w:r>
              <w:t xml:space="preserve">残疾人事业</w:t>
            </w:r>
          </w:p>
        </w:tc>
        <w:tc>
          <w:tcPr>
            <w:tcW w:w="1134" w:type="dxa"/>
            <w:vAlign w:val="center"/>
          </w:tcPr>
          <w:p>
            <w:pPr>
              <w:pStyle w:val="单元格样式4"/>
            </w:pPr>
            <w:r>
              <w:t xml:space="preserve">922.70</w:t>
            </w:r>
          </w:p>
        </w:tc>
        <w:tc>
          <w:tcPr>
            <w:tcW w:w="1134" w:type="dxa"/>
            <w:vAlign w:val="center"/>
          </w:tcPr>
          <w:p>
            <w:pPr>
              <w:pStyle w:val="单元格样式4"/>
            </w:pPr>
            <w:r>
              <w:t xml:space="preserve">922.70</w:t>
            </w:r>
          </w:p>
        </w:tc>
        <w:tc>
          <w:tcPr>
            <w:tcW w:w="1134" w:type="dxa"/>
            <w:vAlign w:val="center"/>
          </w:tcPr>
          <w:p>
            <w:pPr>
              <w:pStyle w:val="单元格样式4"/>
            </w:pPr>
            <w:r>
              <w:t xml:space="preserve">922.70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14</w:t>
            </w:r>
          </w:p>
        </w:tc>
        <w:tc>
          <w:tcPr>
            <w:tcW w:w="992" w:type="dxa"/>
            <w:vAlign w:val="center"/>
          </w:tcPr>
          <w:p>
            <w:pPr>
              <w:pStyle w:val="单元格样式2"/>
            </w:pPr>
            <w:r>
              <w:t xml:space="preserve">2081107</w:t>
            </w:r>
          </w:p>
        </w:tc>
        <w:tc>
          <w:tcPr>
            <w:tcW w:w="1559" w:type="dxa"/>
            <w:vAlign w:val="center"/>
          </w:tcPr>
          <w:p>
            <w:pPr>
              <w:pStyle w:val="单元格样式2"/>
            </w:pPr>
            <w:r>
              <w:t xml:space="preserve">残疾人生活和护理补贴</w:t>
            </w:r>
          </w:p>
        </w:tc>
        <w:tc>
          <w:tcPr>
            <w:tcW w:w="1134" w:type="dxa"/>
            <w:vAlign w:val="center"/>
          </w:tcPr>
          <w:p>
            <w:pPr>
              <w:pStyle w:val="单元格样式4"/>
            </w:pPr>
            <w:r>
              <w:t xml:space="preserve">922.70</w:t>
            </w:r>
          </w:p>
        </w:tc>
        <w:tc>
          <w:tcPr>
            <w:tcW w:w="1134" w:type="dxa"/>
            <w:vAlign w:val="center"/>
          </w:tcPr>
          <w:p>
            <w:pPr>
              <w:pStyle w:val="单元格样式4"/>
            </w:pPr>
            <w:r>
              <w:t xml:space="preserve">922.70</w:t>
            </w:r>
          </w:p>
        </w:tc>
        <w:tc>
          <w:tcPr>
            <w:tcW w:w="1134" w:type="dxa"/>
            <w:vAlign w:val="center"/>
          </w:tcPr>
          <w:p>
            <w:pPr>
              <w:pStyle w:val="单元格样式4"/>
            </w:pPr>
            <w:r>
              <w:t xml:space="preserve">922.70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15</w:t>
            </w:r>
          </w:p>
        </w:tc>
        <w:tc>
          <w:tcPr>
            <w:tcW w:w="992" w:type="dxa"/>
            <w:vAlign w:val="center"/>
          </w:tcPr>
          <w:p>
            <w:pPr>
              <w:pStyle w:val="单元格样式2"/>
            </w:pPr>
            <w:r>
              <w:t xml:space="preserve">20819</w:t>
            </w:r>
          </w:p>
        </w:tc>
        <w:tc>
          <w:tcPr>
            <w:tcW w:w="1559" w:type="dxa"/>
            <w:vAlign w:val="center"/>
          </w:tcPr>
          <w:p>
            <w:pPr>
              <w:pStyle w:val="单元格样式2"/>
            </w:pPr>
            <w:r>
              <w:t xml:space="preserve">最低生活保障</w:t>
            </w:r>
          </w:p>
        </w:tc>
        <w:tc>
          <w:tcPr>
            <w:tcW w:w="1134" w:type="dxa"/>
            <w:vAlign w:val="center"/>
          </w:tcPr>
          <w:p>
            <w:pPr>
              <w:pStyle w:val="单元格样式4"/>
            </w:pPr>
            <w:r>
              <w:t xml:space="preserve">2726.00</w:t>
            </w:r>
          </w:p>
        </w:tc>
        <w:tc>
          <w:tcPr>
            <w:tcW w:w="1134" w:type="dxa"/>
            <w:vAlign w:val="center"/>
          </w:tcPr>
          <w:p>
            <w:pPr>
              <w:pStyle w:val="单元格样式4"/>
            </w:pPr>
            <w:r>
              <w:t xml:space="preserve">2726.00</w:t>
            </w:r>
          </w:p>
        </w:tc>
        <w:tc>
          <w:tcPr>
            <w:tcW w:w="1134" w:type="dxa"/>
            <w:vAlign w:val="center"/>
          </w:tcPr>
          <w:p>
            <w:pPr>
              <w:pStyle w:val="单元格样式4"/>
            </w:pPr>
            <w:r>
              <w:t xml:space="preserve">2726.00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16</w:t>
            </w:r>
          </w:p>
        </w:tc>
        <w:tc>
          <w:tcPr>
            <w:tcW w:w="992" w:type="dxa"/>
            <w:vAlign w:val="center"/>
          </w:tcPr>
          <w:p>
            <w:pPr>
              <w:pStyle w:val="单元格样式2"/>
            </w:pPr>
            <w:r>
              <w:t xml:space="preserve">2081901</w:t>
            </w:r>
          </w:p>
        </w:tc>
        <w:tc>
          <w:tcPr>
            <w:tcW w:w="1559" w:type="dxa"/>
            <w:vAlign w:val="center"/>
          </w:tcPr>
          <w:p>
            <w:pPr>
              <w:pStyle w:val="单元格样式2"/>
            </w:pPr>
            <w:r>
              <w:t xml:space="preserve">城市最低生活保障金支出</w:t>
            </w:r>
          </w:p>
        </w:tc>
        <w:tc>
          <w:tcPr>
            <w:tcW w:w="1134" w:type="dxa"/>
            <w:vAlign w:val="center"/>
          </w:tcPr>
          <w:p>
            <w:pPr>
              <w:pStyle w:val="单元格样式4"/>
            </w:pPr>
            <w:r>
              <w:t xml:space="preserve">120.00</w:t>
            </w:r>
          </w:p>
        </w:tc>
        <w:tc>
          <w:tcPr>
            <w:tcW w:w="1134" w:type="dxa"/>
            <w:vAlign w:val="center"/>
          </w:tcPr>
          <w:p>
            <w:pPr>
              <w:pStyle w:val="单元格样式4"/>
            </w:pPr>
            <w:r>
              <w:t xml:space="preserve">120.00</w:t>
            </w:r>
          </w:p>
        </w:tc>
        <w:tc>
          <w:tcPr>
            <w:tcW w:w="1134" w:type="dxa"/>
            <w:vAlign w:val="center"/>
          </w:tcPr>
          <w:p>
            <w:pPr>
              <w:pStyle w:val="单元格样式4"/>
            </w:pPr>
            <w:r>
              <w:t xml:space="preserve">120.00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17</w:t>
            </w:r>
          </w:p>
        </w:tc>
        <w:tc>
          <w:tcPr>
            <w:tcW w:w="992" w:type="dxa"/>
            <w:vAlign w:val="center"/>
          </w:tcPr>
          <w:p>
            <w:pPr>
              <w:pStyle w:val="单元格样式2"/>
            </w:pPr>
            <w:r>
              <w:t xml:space="preserve">2081902</w:t>
            </w:r>
          </w:p>
        </w:tc>
        <w:tc>
          <w:tcPr>
            <w:tcW w:w="1559" w:type="dxa"/>
            <w:vAlign w:val="center"/>
          </w:tcPr>
          <w:p>
            <w:pPr>
              <w:pStyle w:val="单元格样式2"/>
            </w:pPr>
            <w:r>
              <w:t xml:space="preserve">农村最低生活保障金支出</w:t>
            </w:r>
          </w:p>
        </w:tc>
        <w:tc>
          <w:tcPr>
            <w:tcW w:w="1134" w:type="dxa"/>
            <w:vAlign w:val="center"/>
          </w:tcPr>
          <w:p>
            <w:pPr>
              <w:pStyle w:val="单元格样式4"/>
            </w:pPr>
            <w:r>
              <w:t xml:space="preserve">2606.00</w:t>
            </w:r>
          </w:p>
        </w:tc>
        <w:tc>
          <w:tcPr>
            <w:tcW w:w="1134" w:type="dxa"/>
            <w:vAlign w:val="center"/>
          </w:tcPr>
          <w:p>
            <w:pPr>
              <w:pStyle w:val="单元格样式4"/>
            </w:pPr>
            <w:r>
              <w:t xml:space="preserve">2606.00</w:t>
            </w:r>
          </w:p>
        </w:tc>
        <w:tc>
          <w:tcPr>
            <w:tcW w:w="1134" w:type="dxa"/>
            <w:vAlign w:val="center"/>
          </w:tcPr>
          <w:p>
            <w:pPr>
              <w:pStyle w:val="单元格样式4"/>
            </w:pPr>
            <w:r>
              <w:t xml:space="preserve">2606.00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18</w:t>
            </w:r>
          </w:p>
        </w:tc>
        <w:tc>
          <w:tcPr>
            <w:tcW w:w="992" w:type="dxa"/>
            <w:vAlign w:val="center"/>
          </w:tcPr>
          <w:p>
            <w:pPr>
              <w:pStyle w:val="单元格样式2"/>
            </w:pPr>
            <w:r>
              <w:t xml:space="preserve">20820</w:t>
            </w:r>
          </w:p>
        </w:tc>
        <w:tc>
          <w:tcPr>
            <w:tcW w:w="1559" w:type="dxa"/>
            <w:vAlign w:val="center"/>
          </w:tcPr>
          <w:p>
            <w:pPr>
              <w:pStyle w:val="单元格样式2"/>
            </w:pPr>
            <w:r>
              <w:t xml:space="preserve">临时救助</w:t>
            </w:r>
          </w:p>
        </w:tc>
        <w:tc>
          <w:tcPr>
            <w:tcW w:w="1134" w:type="dxa"/>
            <w:vAlign w:val="center"/>
          </w:tcPr>
          <w:p>
            <w:pPr>
              <w:pStyle w:val="单元格样式4"/>
            </w:pPr>
            <w:r>
              <w:t xml:space="preserve">233.00</w:t>
            </w:r>
          </w:p>
        </w:tc>
        <w:tc>
          <w:tcPr>
            <w:tcW w:w="1134" w:type="dxa"/>
            <w:vAlign w:val="center"/>
          </w:tcPr>
          <w:p>
            <w:pPr>
              <w:pStyle w:val="单元格样式4"/>
            </w:pPr>
            <w:r>
              <w:t xml:space="preserve">233.00</w:t>
            </w:r>
          </w:p>
        </w:tc>
        <w:tc>
          <w:tcPr>
            <w:tcW w:w="1134" w:type="dxa"/>
            <w:vAlign w:val="center"/>
          </w:tcPr>
          <w:p>
            <w:pPr>
              <w:pStyle w:val="单元格样式4"/>
            </w:pPr>
            <w:r>
              <w:t xml:space="preserve">233.00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19</w:t>
            </w:r>
          </w:p>
        </w:tc>
        <w:tc>
          <w:tcPr>
            <w:tcW w:w="992" w:type="dxa"/>
            <w:vAlign w:val="center"/>
          </w:tcPr>
          <w:p>
            <w:pPr>
              <w:pStyle w:val="单元格样式2"/>
            </w:pPr>
            <w:r>
              <w:t xml:space="preserve">2082001</w:t>
            </w:r>
          </w:p>
        </w:tc>
        <w:tc>
          <w:tcPr>
            <w:tcW w:w="1559" w:type="dxa"/>
            <w:vAlign w:val="center"/>
          </w:tcPr>
          <w:p>
            <w:pPr>
              <w:pStyle w:val="单元格样式2"/>
            </w:pPr>
            <w:r>
              <w:t xml:space="preserve">临时救助支出</w:t>
            </w:r>
          </w:p>
        </w:tc>
        <w:tc>
          <w:tcPr>
            <w:tcW w:w="1134" w:type="dxa"/>
            <w:vAlign w:val="center"/>
          </w:tcPr>
          <w:p>
            <w:pPr>
              <w:pStyle w:val="单元格样式4"/>
            </w:pPr>
            <w:r>
              <w:t xml:space="preserve">230.00</w:t>
            </w:r>
          </w:p>
        </w:tc>
        <w:tc>
          <w:tcPr>
            <w:tcW w:w="1134" w:type="dxa"/>
            <w:vAlign w:val="center"/>
          </w:tcPr>
          <w:p>
            <w:pPr>
              <w:pStyle w:val="单元格样式4"/>
            </w:pPr>
            <w:r>
              <w:t xml:space="preserve">230.00</w:t>
            </w:r>
          </w:p>
        </w:tc>
        <w:tc>
          <w:tcPr>
            <w:tcW w:w="1134" w:type="dxa"/>
            <w:vAlign w:val="center"/>
          </w:tcPr>
          <w:p>
            <w:pPr>
              <w:pStyle w:val="单元格样式4"/>
            </w:pPr>
            <w:r>
              <w:t xml:space="preserve">230.00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20</w:t>
            </w:r>
          </w:p>
        </w:tc>
        <w:tc>
          <w:tcPr>
            <w:tcW w:w="992" w:type="dxa"/>
            <w:vAlign w:val="center"/>
          </w:tcPr>
          <w:p>
            <w:pPr>
              <w:pStyle w:val="单元格样式2"/>
            </w:pPr>
            <w:r>
              <w:t xml:space="preserve">2082002</w:t>
            </w:r>
          </w:p>
        </w:tc>
        <w:tc>
          <w:tcPr>
            <w:tcW w:w="1559" w:type="dxa"/>
            <w:vAlign w:val="center"/>
          </w:tcPr>
          <w:p>
            <w:pPr>
              <w:pStyle w:val="单元格样式2"/>
            </w:pPr>
            <w:r>
              <w:t xml:space="preserve">流浪乞讨人员救助支出</w:t>
            </w:r>
          </w:p>
        </w:tc>
        <w:tc>
          <w:tcPr>
            <w:tcW w:w="1134" w:type="dxa"/>
            <w:vAlign w:val="center"/>
          </w:tcPr>
          <w:p>
            <w:pPr>
              <w:pStyle w:val="单元格样式4"/>
            </w:pPr>
            <w:r>
              <w:t xml:space="preserve">3.00</w:t>
            </w:r>
          </w:p>
        </w:tc>
        <w:tc>
          <w:tcPr>
            <w:tcW w:w="1134" w:type="dxa"/>
            <w:vAlign w:val="center"/>
          </w:tcPr>
          <w:p>
            <w:pPr>
              <w:pStyle w:val="单元格样式4"/>
            </w:pPr>
            <w:r>
              <w:t xml:space="preserve">3.00</w:t>
            </w:r>
          </w:p>
        </w:tc>
        <w:tc>
          <w:tcPr>
            <w:tcW w:w="1134" w:type="dxa"/>
            <w:vAlign w:val="center"/>
          </w:tcPr>
          <w:p>
            <w:pPr>
              <w:pStyle w:val="单元格样式4"/>
            </w:pPr>
            <w:r>
              <w:t xml:space="preserve">3.00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21</w:t>
            </w:r>
          </w:p>
        </w:tc>
        <w:tc>
          <w:tcPr>
            <w:tcW w:w="992" w:type="dxa"/>
            <w:vAlign w:val="center"/>
          </w:tcPr>
          <w:p>
            <w:pPr>
              <w:pStyle w:val="单元格样式2"/>
            </w:pPr>
            <w:r>
              <w:t xml:space="preserve">20821</w:t>
            </w:r>
          </w:p>
        </w:tc>
        <w:tc>
          <w:tcPr>
            <w:tcW w:w="1559" w:type="dxa"/>
            <w:vAlign w:val="center"/>
          </w:tcPr>
          <w:p>
            <w:pPr>
              <w:pStyle w:val="单元格样式2"/>
            </w:pPr>
            <w:r>
              <w:t xml:space="preserve">特困人员救助供养</w:t>
            </w:r>
          </w:p>
        </w:tc>
        <w:tc>
          <w:tcPr>
            <w:tcW w:w="1134" w:type="dxa"/>
            <w:vAlign w:val="center"/>
          </w:tcPr>
          <w:p>
            <w:pPr>
              <w:pStyle w:val="单元格样式4"/>
            </w:pPr>
            <w:r>
              <w:t xml:space="preserve">1561.00</w:t>
            </w:r>
          </w:p>
        </w:tc>
        <w:tc>
          <w:tcPr>
            <w:tcW w:w="1134" w:type="dxa"/>
            <w:vAlign w:val="center"/>
          </w:tcPr>
          <w:p>
            <w:pPr>
              <w:pStyle w:val="单元格样式4"/>
            </w:pPr>
            <w:r>
              <w:t xml:space="preserve">1561.00</w:t>
            </w:r>
          </w:p>
        </w:tc>
        <w:tc>
          <w:tcPr>
            <w:tcW w:w="1134" w:type="dxa"/>
            <w:vAlign w:val="center"/>
          </w:tcPr>
          <w:p>
            <w:pPr>
              <w:pStyle w:val="单元格样式4"/>
            </w:pPr>
            <w:r>
              <w:t xml:space="preserve">1561.00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22</w:t>
            </w:r>
          </w:p>
        </w:tc>
        <w:tc>
          <w:tcPr>
            <w:tcW w:w="992" w:type="dxa"/>
            <w:vAlign w:val="center"/>
          </w:tcPr>
          <w:p>
            <w:pPr>
              <w:pStyle w:val="单元格样式2"/>
            </w:pPr>
            <w:r>
              <w:t xml:space="preserve">2082102</w:t>
            </w:r>
          </w:p>
        </w:tc>
        <w:tc>
          <w:tcPr>
            <w:tcW w:w="1559" w:type="dxa"/>
            <w:vAlign w:val="center"/>
          </w:tcPr>
          <w:p>
            <w:pPr>
              <w:pStyle w:val="单元格样式2"/>
            </w:pPr>
            <w:r>
              <w:t xml:space="preserve">农村特困人员救助供养支出</w:t>
            </w:r>
          </w:p>
        </w:tc>
        <w:tc>
          <w:tcPr>
            <w:tcW w:w="1134" w:type="dxa"/>
            <w:vAlign w:val="center"/>
          </w:tcPr>
          <w:p>
            <w:pPr>
              <w:pStyle w:val="单元格样式4"/>
            </w:pPr>
            <w:r>
              <w:t xml:space="preserve">1561.00</w:t>
            </w:r>
          </w:p>
        </w:tc>
        <w:tc>
          <w:tcPr>
            <w:tcW w:w="1134" w:type="dxa"/>
            <w:vAlign w:val="center"/>
          </w:tcPr>
          <w:p>
            <w:pPr>
              <w:pStyle w:val="单元格样式4"/>
            </w:pPr>
            <w:r>
              <w:t xml:space="preserve">1561.00</w:t>
            </w:r>
          </w:p>
        </w:tc>
        <w:tc>
          <w:tcPr>
            <w:tcW w:w="1134" w:type="dxa"/>
            <w:vAlign w:val="center"/>
          </w:tcPr>
          <w:p>
            <w:pPr>
              <w:pStyle w:val="单元格样式4"/>
            </w:pPr>
            <w:r>
              <w:t xml:space="preserve">1561.00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23</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24</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25</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26</w:t>
            </w:r>
          </w:p>
        </w:tc>
        <w:tc>
          <w:tcPr>
            <w:tcW w:w="992" w:type="dxa"/>
            <w:vAlign w:val="center"/>
          </w:tcPr>
          <w:p>
            <w:pPr>
              <w:pStyle w:val="单元格样式2"/>
            </w:pPr>
            <w:r>
              <w:t xml:space="preserve">229</w:t>
            </w:r>
          </w:p>
        </w:tc>
        <w:tc>
          <w:tcPr>
            <w:tcW w:w="1559" w:type="dxa"/>
            <w:vAlign w:val="center"/>
          </w:tcPr>
          <w:p>
            <w:pPr>
              <w:pStyle w:val="单元格样式2"/>
            </w:pPr>
            <w:r>
              <w:t xml:space="preserve">其他支出</w:t>
            </w:r>
          </w:p>
        </w:tc>
        <w:tc>
          <w:tcPr>
            <w:tcW w:w="1134" w:type="dxa"/>
            <w:vAlign w:val="center"/>
          </w:tcPr>
          <w:p>
            <w:pPr>
              <w:pStyle w:val="单元格样式4"/>
            </w:pPr>
            <w:r>
              <w:t xml:space="preserve">218.35</w:t>
            </w:r>
          </w:p>
        </w:tc>
        <w:tc>
          <w:tcPr>
            <w:tcW w:w="1134" w:type="dxa"/>
            <w:vAlign w:val="center"/>
          </w:tcPr>
          <w:p>
            <w:pPr>
              <w:pStyle w:val="单元格样式4"/>
            </w:pPr>
            <w:r>
              <w:t xml:space="preserve">78.00</w:t>
            </w:r>
          </w:p>
        </w:tc>
        <w:tc>
          <w:tcPr>
            <w:tcW w:w="1134" w:type="dxa"/>
            <w:vAlign w:val="center"/>
          </w:tcPr>
          <w:p>
            <w:pPr>
              <w:pStyle w:val="单元格样式4"/>
            </w:pPr>
            <w:r>
              <w:t xml:space="preserve">78.00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140.35</w:t>
            </w:r>
          </w:p>
        </w:tc>
      </w:tr>
      <w:tr>
        <w:tblPrEx>
          <w:jc w:val="center"/>
          <w:tblLayout w:type="fixed"/>
        </w:tblPrEx>
        <w:trPr>
          <w:trHeight w:val="369"/>
          <w:jc w:val="center"/>
        </w:trPr>
        <w:tc>
          <w:tcPr>
            <w:tcW w:w="680" w:type="dxa"/>
            <w:vAlign w:val="center"/>
          </w:tcPr>
          <w:p>
            <w:pPr>
              <w:pStyle w:val="单元格样式3"/>
            </w:pPr>
            <w:r>
              <w:t xml:space="preserve">27</w:t>
            </w:r>
          </w:p>
        </w:tc>
        <w:tc>
          <w:tcPr>
            <w:tcW w:w="992" w:type="dxa"/>
            <w:vAlign w:val="center"/>
          </w:tcPr>
          <w:p>
            <w:pPr>
              <w:pStyle w:val="单元格样式2"/>
            </w:pPr>
            <w:r>
              <w:t xml:space="preserve">22960</w:t>
            </w:r>
          </w:p>
        </w:tc>
        <w:tc>
          <w:tcPr>
            <w:tcW w:w="1559" w:type="dxa"/>
            <w:vAlign w:val="center"/>
          </w:tcPr>
          <w:p>
            <w:pPr>
              <w:pStyle w:val="单元格样式2"/>
            </w:pPr>
            <w:r>
              <w:t xml:space="preserve">彩票公益金安排的支出</w:t>
            </w:r>
          </w:p>
        </w:tc>
        <w:tc>
          <w:tcPr>
            <w:tcW w:w="1134" w:type="dxa"/>
            <w:vAlign w:val="center"/>
          </w:tcPr>
          <w:p>
            <w:pPr>
              <w:pStyle w:val="单元格样式4"/>
            </w:pPr>
            <w:r>
              <w:t xml:space="preserve">218.35</w:t>
            </w:r>
          </w:p>
        </w:tc>
        <w:tc>
          <w:tcPr>
            <w:tcW w:w="1134" w:type="dxa"/>
            <w:vAlign w:val="center"/>
          </w:tcPr>
          <w:p>
            <w:pPr>
              <w:pStyle w:val="单元格样式4"/>
            </w:pPr>
            <w:r>
              <w:t xml:space="preserve">78.00</w:t>
            </w:r>
          </w:p>
        </w:tc>
        <w:tc>
          <w:tcPr>
            <w:tcW w:w="1134" w:type="dxa"/>
            <w:vAlign w:val="center"/>
          </w:tcPr>
          <w:p>
            <w:pPr>
              <w:pStyle w:val="单元格样式4"/>
            </w:pPr>
            <w:r>
              <w:t xml:space="preserve">78.00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140.35</w:t>
            </w:r>
          </w:p>
        </w:tc>
      </w:tr>
      <w:tr>
        <w:tblPrEx>
          <w:jc w:val="center"/>
          <w:tblLayout w:type="fixed"/>
        </w:tblPrEx>
        <w:trPr>
          <w:trHeight w:val="369"/>
          <w:jc w:val="center"/>
        </w:trPr>
        <w:tc>
          <w:tcPr>
            <w:tcW w:w="680" w:type="dxa"/>
            <w:vAlign w:val="center"/>
          </w:tcPr>
          <w:p>
            <w:pPr>
              <w:pStyle w:val="单元格样式3"/>
            </w:pPr>
            <w:r>
              <w:t xml:space="preserve">28</w:t>
            </w:r>
          </w:p>
        </w:tc>
        <w:tc>
          <w:tcPr>
            <w:tcW w:w="992" w:type="dxa"/>
            <w:vAlign w:val="center"/>
          </w:tcPr>
          <w:p>
            <w:pPr>
              <w:pStyle w:val="单元格样式2"/>
            </w:pPr>
            <w:r>
              <w:t xml:space="preserve">2296002</w:t>
            </w:r>
          </w:p>
        </w:tc>
        <w:tc>
          <w:tcPr>
            <w:tcW w:w="1559" w:type="dxa"/>
            <w:vAlign w:val="center"/>
          </w:tcPr>
          <w:p>
            <w:pPr>
              <w:pStyle w:val="单元格样式2"/>
            </w:pPr>
            <w:r>
              <w:t xml:space="preserve">用于社会福利的彩票公益金支出</w:t>
            </w:r>
          </w:p>
        </w:tc>
        <w:tc>
          <w:tcPr>
            <w:tcW w:w="1134" w:type="dxa"/>
            <w:vAlign w:val="center"/>
          </w:tcPr>
          <w:p>
            <w:pPr>
              <w:pStyle w:val="单元格样式4"/>
            </w:pPr>
            <w:r>
              <w:t xml:space="preserve">218.35</w:t>
            </w:r>
          </w:p>
        </w:tc>
        <w:tc>
          <w:tcPr>
            <w:tcW w:w="1134" w:type="dxa"/>
            <w:vAlign w:val="center"/>
          </w:tcPr>
          <w:p>
            <w:pPr>
              <w:pStyle w:val="单元格样式4"/>
            </w:pPr>
            <w:r>
              <w:t xml:space="preserve">78.00</w:t>
            </w:r>
          </w:p>
        </w:tc>
        <w:tc>
          <w:tcPr>
            <w:tcW w:w="1134" w:type="dxa"/>
            <w:vAlign w:val="center"/>
          </w:tcPr>
          <w:p>
            <w:pPr>
              <w:pStyle w:val="单元格样式4"/>
            </w:pPr>
            <w:r>
              <w:t xml:space="preserve">78.00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140.35</w:t>
            </w: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1"/>
      </w:pPr>
      <w:bookmarkStart w:id="2" w:name="_Toc_2_2_0000000003"/>
      <w:r>
        <w:rPr>
          <w:rFonts w:ascii="方正小标宋_GBK" w:eastAsia="方正小标宋_GBK" w:hAnsi="方正小标宋_GBK" w:cs="方正小标宋_GBK"/>
          <w:color w:val="000000"/>
          <w:sz w:val="36"/>
        </w:rPr>
        <w:t xml:space="preserve">部门预算支出总表</w:t>
      </w:r>
      <w:bookmarkEnd w:id="2"/>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7957.81</w:t>
            </w:r>
          </w:p>
        </w:tc>
        <w:tc>
          <w:tcPr>
            <w:tcW w:w="1361" w:type="dxa"/>
            <w:vAlign w:val="center"/>
          </w:tcPr>
          <w:p>
            <w:pPr>
              <w:pStyle w:val="单元格样式7"/>
            </w:pPr>
            <w:r>
              <w:t xml:space="preserve">1462.70</w:t>
            </w:r>
          </w:p>
        </w:tc>
        <w:tc>
          <w:tcPr>
            <w:tcW w:w="1361" w:type="dxa"/>
            <w:vAlign w:val="center"/>
          </w:tcPr>
          <w:p>
            <w:pPr>
              <w:pStyle w:val="单元格样式7"/>
            </w:pPr>
            <w:r>
              <w:t xml:space="preserve">6495.11</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7724.46</w:t>
            </w:r>
          </w:p>
        </w:tc>
        <w:tc>
          <w:tcPr>
            <w:tcW w:w="1361" w:type="dxa"/>
            <w:vAlign w:val="center"/>
          </w:tcPr>
          <w:p>
            <w:pPr>
              <w:pStyle w:val="单元格样式4"/>
            </w:pPr>
            <w:r>
              <w:t xml:space="preserve">1447.70</w:t>
            </w:r>
          </w:p>
        </w:tc>
        <w:tc>
          <w:tcPr>
            <w:tcW w:w="1361" w:type="dxa"/>
            <w:vAlign w:val="center"/>
          </w:tcPr>
          <w:p>
            <w:pPr>
              <w:pStyle w:val="单元格样式4"/>
            </w:pPr>
            <w:r>
              <w:t xml:space="preserve">6276.76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20802</w:t>
            </w:r>
          </w:p>
        </w:tc>
        <w:tc>
          <w:tcPr>
            <w:tcW w:w="4535" w:type="dxa"/>
            <w:vAlign w:val="center"/>
          </w:tcPr>
          <w:p>
            <w:pPr>
              <w:pStyle w:val="单元格样式2"/>
            </w:pPr>
            <w:r>
              <w:t xml:space="preserve">民政管理事务</w:t>
            </w:r>
          </w:p>
        </w:tc>
        <w:tc>
          <w:tcPr>
            <w:tcW w:w="1361" w:type="dxa"/>
            <w:vAlign w:val="center"/>
          </w:tcPr>
          <w:p>
            <w:pPr>
              <w:pStyle w:val="单元格样式4"/>
            </w:pPr>
            <w:r>
              <w:t xml:space="preserve">1151.70</w:t>
            </w:r>
          </w:p>
        </w:tc>
        <w:tc>
          <w:tcPr>
            <w:tcW w:w="1361" w:type="dxa"/>
            <w:vAlign w:val="center"/>
          </w:tcPr>
          <w:p>
            <w:pPr>
              <w:pStyle w:val="单元格样式4"/>
            </w:pPr>
            <w:r>
              <w:t xml:space="preserve">1140.70</w:t>
            </w:r>
          </w:p>
        </w:tc>
        <w:tc>
          <w:tcPr>
            <w:tcW w:w="1361" w:type="dxa"/>
            <w:vAlign w:val="center"/>
          </w:tcPr>
          <w:p>
            <w:pPr>
              <w:pStyle w:val="单元格样式4"/>
            </w:pPr>
            <w:r>
              <w:t xml:space="preserve">11.00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2080201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1140.70</w:t>
            </w:r>
          </w:p>
        </w:tc>
        <w:tc>
          <w:tcPr>
            <w:tcW w:w="1361" w:type="dxa"/>
            <w:vAlign w:val="center"/>
          </w:tcPr>
          <w:p>
            <w:pPr>
              <w:pStyle w:val="单元格样式4"/>
            </w:pPr>
            <w:r>
              <w:t xml:space="preserve">1140.70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2080299</w:t>
            </w:r>
          </w:p>
        </w:tc>
        <w:tc>
          <w:tcPr>
            <w:tcW w:w="4535" w:type="dxa"/>
            <w:vAlign w:val="center"/>
          </w:tcPr>
          <w:p>
            <w:pPr>
              <w:pStyle w:val="单元格样式2"/>
            </w:pPr>
            <w:r>
              <w:t xml:space="preserve">其他民政管理事务支出</w:t>
            </w:r>
          </w:p>
        </w:tc>
        <w:tc>
          <w:tcPr>
            <w:tcW w:w="1361" w:type="dxa"/>
            <w:vAlign w:val="center"/>
          </w:tcPr>
          <w:p>
            <w:pPr>
              <w:pStyle w:val="单元格样式4"/>
            </w:pPr>
            <w:r>
              <w:t xml:space="preserve">11.00</w:t>
            </w:r>
          </w:p>
        </w:tc>
        <w:tc>
          <w:tcPr>
            <w:tcW w:w="1361" w:type="dxa"/>
            <w:vAlign w:val="center"/>
          </w:tcPr>
          <w:p>
            <w:pPr>
              <w:pStyle w:val="单元格样式4"/>
            </w:pPr>
          </w:p>
        </w:tc>
        <w:tc>
          <w:tcPr>
            <w:tcW w:w="1361" w:type="dxa"/>
            <w:vAlign w:val="center"/>
          </w:tcPr>
          <w:p>
            <w:pPr>
              <w:pStyle w:val="单元格样式4"/>
            </w:pPr>
            <w:r>
              <w:t xml:space="preserve">11.00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37.00</w:t>
            </w:r>
          </w:p>
        </w:tc>
        <w:tc>
          <w:tcPr>
            <w:tcW w:w="1361" w:type="dxa"/>
            <w:vAlign w:val="center"/>
          </w:tcPr>
          <w:p>
            <w:pPr>
              <w:pStyle w:val="单元格样式4"/>
            </w:pPr>
            <w:r>
              <w:t xml:space="preserve">37.00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37.00</w:t>
            </w:r>
          </w:p>
        </w:tc>
        <w:tc>
          <w:tcPr>
            <w:tcW w:w="1361" w:type="dxa"/>
            <w:vAlign w:val="center"/>
          </w:tcPr>
          <w:p>
            <w:pPr>
              <w:pStyle w:val="单元格样式4"/>
            </w:pPr>
            <w:r>
              <w:t xml:space="preserve">37.00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20810</w:t>
            </w:r>
          </w:p>
        </w:tc>
        <w:tc>
          <w:tcPr>
            <w:tcW w:w="4535" w:type="dxa"/>
            <w:vAlign w:val="center"/>
          </w:tcPr>
          <w:p>
            <w:pPr>
              <w:pStyle w:val="单元格样式2"/>
            </w:pPr>
            <w:r>
              <w:t xml:space="preserve">社会福利</w:t>
            </w:r>
          </w:p>
        </w:tc>
        <w:tc>
          <w:tcPr>
            <w:tcW w:w="1361" w:type="dxa"/>
            <w:vAlign w:val="center"/>
          </w:tcPr>
          <w:p>
            <w:pPr>
              <w:pStyle w:val="单元格样式4"/>
            </w:pPr>
            <w:r>
              <w:t xml:space="preserve">1093.06</w:t>
            </w:r>
          </w:p>
        </w:tc>
        <w:tc>
          <w:tcPr>
            <w:tcW w:w="1361" w:type="dxa"/>
            <w:vAlign w:val="center"/>
          </w:tcPr>
          <w:p>
            <w:pPr>
              <w:pStyle w:val="单元格样式4"/>
            </w:pPr>
            <w:r>
              <w:t xml:space="preserve">270.00</w:t>
            </w:r>
          </w:p>
        </w:tc>
        <w:tc>
          <w:tcPr>
            <w:tcW w:w="1361" w:type="dxa"/>
            <w:vAlign w:val="center"/>
          </w:tcPr>
          <w:p>
            <w:pPr>
              <w:pStyle w:val="单元格样式4"/>
            </w:pPr>
            <w:r>
              <w:t xml:space="preserve">823.06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2081001</w:t>
            </w:r>
          </w:p>
        </w:tc>
        <w:tc>
          <w:tcPr>
            <w:tcW w:w="4535" w:type="dxa"/>
            <w:vAlign w:val="center"/>
          </w:tcPr>
          <w:p>
            <w:pPr>
              <w:pStyle w:val="单元格样式2"/>
            </w:pPr>
            <w:r>
              <w:t xml:space="preserve">儿童福利</w:t>
            </w:r>
          </w:p>
        </w:tc>
        <w:tc>
          <w:tcPr>
            <w:tcW w:w="1361" w:type="dxa"/>
            <w:vAlign w:val="center"/>
          </w:tcPr>
          <w:p>
            <w:pPr>
              <w:pStyle w:val="单元格样式4"/>
            </w:pPr>
            <w:r>
              <w:t xml:space="preserve">185.00</w:t>
            </w:r>
          </w:p>
        </w:tc>
        <w:tc>
          <w:tcPr>
            <w:tcW w:w="1361" w:type="dxa"/>
            <w:vAlign w:val="center"/>
          </w:tcPr>
          <w:p>
            <w:pPr>
              <w:pStyle w:val="单元格样式4"/>
            </w:pPr>
          </w:p>
        </w:tc>
        <w:tc>
          <w:tcPr>
            <w:tcW w:w="1361" w:type="dxa"/>
            <w:vAlign w:val="center"/>
          </w:tcPr>
          <w:p>
            <w:pPr>
              <w:pStyle w:val="单元格样式4"/>
            </w:pPr>
            <w:r>
              <w:t xml:space="preserve">185.00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2081002</w:t>
            </w:r>
          </w:p>
        </w:tc>
        <w:tc>
          <w:tcPr>
            <w:tcW w:w="4535" w:type="dxa"/>
            <w:vAlign w:val="center"/>
          </w:tcPr>
          <w:p>
            <w:pPr>
              <w:pStyle w:val="单元格样式2"/>
            </w:pPr>
            <w:r>
              <w:t xml:space="preserve">老年福利</w:t>
            </w:r>
          </w:p>
        </w:tc>
        <w:tc>
          <w:tcPr>
            <w:tcW w:w="1361" w:type="dxa"/>
            <w:vAlign w:val="center"/>
          </w:tcPr>
          <w:p>
            <w:pPr>
              <w:pStyle w:val="单元格样式4"/>
            </w:pPr>
            <w:r>
              <w:t xml:space="preserve">556.06</w:t>
            </w:r>
          </w:p>
        </w:tc>
        <w:tc>
          <w:tcPr>
            <w:tcW w:w="1361" w:type="dxa"/>
            <w:vAlign w:val="center"/>
          </w:tcPr>
          <w:p>
            <w:pPr>
              <w:pStyle w:val="单元格样式4"/>
            </w:pPr>
          </w:p>
        </w:tc>
        <w:tc>
          <w:tcPr>
            <w:tcW w:w="1361" w:type="dxa"/>
            <w:vAlign w:val="center"/>
          </w:tcPr>
          <w:p>
            <w:pPr>
              <w:pStyle w:val="单元格样式4"/>
            </w:pPr>
            <w:r>
              <w:t xml:space="preserve">556.06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2081004</w:t>
            </w:r>
          </w:p>
        </w:tc>
        <w:tc>
          <w:tcPr>
            <w:tcW w:w="4535" w:type="dxa"/>
            <w:vAlign w:val="center"/>
          </w:tcPr>
          <w:p>
            <w:pPr>
              <w:pStyle w:val="单元格样式2"/>
            </w:pPr>
            <w:r>
              <w:t xml:space="preserve">殡葬</w:t>
            </w:r>
          </w:p>
        </w:tc>
        <w:tc>
          <w:tcPr>
            <w:tcW w:w="1361" w:type="dxa"/>
            <w:vAlign w:val="center"/>
          </w:tcPr>
          <w:p>
            <w:pPr>
              <w:pStyle w:val="单元格样式4"/>
            </w:pPr>
            <w:r>
              <w:t xml:space="preserve">270.00</w:t>
            </w:r>
          </w:p>
        </w:tc>
        <w:tc>
          <w:tcPr>
            <w:tcW w:w="1361" w:type="dxa"/>
            <w:vAlign w:val="center"/>
          </w:tcPr>
          <w:p>
            <w:pPr>
              <w:pStyle w:val="单元格样式4"/>
            </w:pPr>
            <w:r>
              <w:t xml:space="preserve">270.00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2081006</w:t>
            </w:r>
          </w:p>
        </w:tc>
        <w:tc>
          <w:tcPr>
            <w:tcW w:w="4535" w:type="dxa"/>
            <w:vAlign w:val="center"/>
          </w:tcPr>
          <w:p>
            <w:pPr>
              <w:pStyle w:val="单元格样式2"/>
            </w:pPr>
            <w:r>
              <w:t xml:space="preserve">养老服务</w:t>
            </w:r>
          </w:p>
        </w:tc>
        <w:tc>
          <w:tcPr>
            <w:tcW w:w="1361" w:type="dxa"/>
            <w:vAlign w:val="center"/>
          </w:tcPr>
          <w:p>
            <w:pPr>
              <w:pStyle w:val="单元格样式4"/>
            </w:pPr>
            <w:r>
              <w:t xml:space="preserve">82.00</w:t>
            </w:r>
          </w:p>
        </w:tc>
        <w:tc>
          <w:tcPr>
            <w:tcW w:w="1361" w:type="dxa"/>
            <w:vAlign w:val="center"/>
          </w:tcPr>
          <w:p>
            <w:pPr>
              <w:pStyle w:val="单元格样式4"/>
            </w:pPr>
          </w:p>
        </w:tc>
        <w:tc>
          <w:tcPr>
            <w:tcW w:w="1361" w:type="dxa"/>
            <w:vAlign w:val="center"/>
          </w:tcPr>
          <w:p>
            <w:pPr>
              <w:pStyle w:val="单元格样式4"/>
            </w:pPr>
            <w:r>
              <w:t xml:space="preserve">82.00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20811</w:t>
            </w:r>
          </w:p>
        </w:tc>
        <w:tc>
          <w:tcPr>
            <w:tcW w:w="4535" w:type="dxa"/>
            <w:vAlign w:val="center"/>
          </w:tcPr>
          <w:p>
            <w:pPr>
              <w:pStyle w:val="单元格样式2"/>
            </w:pPr>
            <w:r>
              <w:t xml:space="preserve">残疾人事业</w:t>
            </w:r>
          </w:p>
        </w:tc>
        <w:tc>
          <w:tcPr>
            <w:tcW w:w="1361" w:type="dxa"/>
            <w:vAlign w:val="center"/>
          </w:tcPr>
          <w:p>
            <w:pPr>
              <w:pStyle w:val="单元格样式4"/>
            </w:pPr>
            <w:r>
              <w:t xml:space="preserve">922.70</w:t>
            </w:r>
          </w:p>
        </w:tc>
        <w:tc>
          <w:tcPr>
            <w:tcW w:w="1361" w:type="dxa"/>
            <w:vAlign w:val="center"/>
          </w:tcPr>
          <w:p>
            <w:pPr>
              <w:pStyle w:val="单元格样式4"/>
            </w:pPr>
          </w:p>
        </w:tc>
        <w:tc>
          <w:tcPr>
            <w:tcW w:w="1361" w:type="dxa"/>
            <w:vAlign w:val="center"/>
          </w:tcPr>
          <w:p>
            <w:pPr>
              <w:pStyle w:val="单元格样式4"/>
            </w:pPr>
            <w:r>
              <w:t xml:space="preserve">922.70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992" w:type="dxa"/>
            <w:vAlign w:val="center"/>
          </w:tcPr>
          <w:p>
            <w:pPr>
              <w:pStyle w:val="单元格样式2"/>
            </w:pPr>
            <w:r>
              <w:t xml:space="preserve">2081107</w:t>
            </w:r>
          </w:p>
        </w:tc>
        <w:tc>
          <w:tcPr>
            <w:tcW w:w="4535" w:type="dxa"/>
            <w:vAlign w:val="center"/>
          </w:tcPr>
          <w:p>
            <w:pPr>
              <w:pStyle w:val="单元格样式2"/>
            </w:pPr>
            <w:r>
              <w:t xml:space="preserve">残疾人生活和护理补贴</w:t>
            </w:r>
          </w:p>
        </w:tc>
        <w:tc>
          <w:tcPr>
            <w:tcW w:w="1361" w:type="dxa"/>
            <w:vAlign w:val="center"/>
          </w:tcPr>
          <w:p>
            <w:pPr>
              <w:pStyle w:val="单元格样式4"/>
            </w:pPr>
            <w:r>
              <w:t xml:space="preserve">922.70</w:t>
            </w:r>
          </w:p>
        </w:tc>
        <w:tc>
          <w:tcPr>
            <w:tcW w:w="1361" w:type="dxa"/>
            <w:vAlign w:val="center"/>
          </w:tcPr>
          <w:p>
            <w:pPr>
              <w:pStyle w:val="单元格样式4"/>
            </w:pPr>
          </w:p>
        </w:tc>
        <w:tc>
          <w:tcPr>
            <w:tcW w:w="1361" w:type="dxa"/>
            <w:vAlign w:val="center"/>
          </w:tcPr>
          <w:p>
            <w:pPr>
              <w:pStyle w:val="单元格样式4"/>
            </w:pPr>
            <w:r>
              <w:t xml:space="preserve">922.70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992" w:type="dxa"/>
            <w:vAlign w:val="center"/>
          </w:tcPr>
          <w:p>
            <w:pPr>
              <w:pStyle w:val="单元格样式2"/>
            </w:pPr>
            <w:r>
              <w:t xml:space="preserve">20819</w:t>
            </w:r>
          </w:p>
        </w:tc>
        <w:tc>
          <w:tcPr>
            <w:tcW w:w="4535" w:type="dxa"/>
            <w:vAlign w:val="center"/>
          </w:tcPr>
          <w:p>
            <w:pPr>
              <w:pStyle w:val="单元格样式2"/>
            </w:pPr>
            <w:r>
              <w:t xml:space="preserve">最低生活保障</w:t>
            </w:r>
          </w:p>
        </w:tc>
        <w:tc>
          <w:tcPr>
            <w:tcW w:w="1361" w:type="dxa"/>
            <w:vAlign w:val="center"/>
          </w:tcPr>
          <w:p>
            <w:pPr>
              <w:pStyle w:val="单元格样式4"/>
            </w:pPr>
            <w:r>
              <w:t xml:space="preserve">2726.00</w:t>
            </w:r>
          </w:p>
        </w:tc>
        <w:tc>
          <w:tcPr>
            <w:tcW w:w="1361" w:type="dxa"/>
            <w:vAlign w:val="center"/>
          </w:tcPr>
          <w:p>
            <w:pPr>
              <w:pStyle w:val="单元格样式4"/>
            </w:pPr>
          </w:p>
        </w:tc>
        <w:tc>
          <w:tcPr>
            <w:tcW w:w="1361" w:type="dxa"/>
            <w:vAlign w:val="center"/>
          </w:tcPr>
          <w:p>
            <w:pPr>
              <w:pStyle w:val="单元格样式4"/>
            </w:pPr>
            <w:r>
              <w:t xml:space="preserve">2726.00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992" w:type="dxa"/>
            <w:vAlign w:val="center"/>
          </w:tcPr>
          <w:p>
            <w:pPr>
              <w:pStyle w:val="单元格样式2"/>
            </w:pPr>
            <w:r>
              <w:t xml:space="preserve">2081901</w:t>
            </w:r>
          </w:p>
        </w:tc>
        <w:tc>
          <w:tcPr>
            <w:tcW w:w="4535" w:type="dxa"/>
            <w:vAlign w:val="center"/>
          </w:tcPr>
          <w:p>
            <w:pPr>
              <w:pStyle w:val="单元格样式2"/>
            </w:pPr>
            <w:r>
              <w:t xml:space="preserve">城市最低生活保障金支出</w:t>
            </w:r>
          </w:p>
        </w:tc>
        <w:tc>
          <w:tcPr>
            <w:tcW w:w="1361" w:type="dxa"/>
            <w:vAlign w:val="center"/>
          </w:tcPr>
          <w:p>
            <w:pPr>
              <w:pStyle w:val="单元格样式4"/>
            </w:pPr>
            <w:r>
              <w:t xml:space="preserve">120.00</w:t>
            </w:r>
          </w:p>
        </w:tc>
        <w:tc>
          <w:tcPr>
            <w:tcW w:w="1361" w:type="dxa"/>
            <w:vAlign w:val="center"/>
          </w:tcPr>
          <w:p>
            <w:pPr>
              <w:pStyle w:val="单元格样式4"/>
            </w:pPr>
          </w:p>
        </w:tc>
        <w:tc>
          <w:tcPr>
            <w:tcW w:w="1361" w:type="dxa"/>
            <w:vAlign w:val="center"/>
          </w:tcPr>
          <w:p>
            <w:pPr>
              <w:pStyle w:val="单元格样式4"/>
            </w:pPr>
            <w:r>
              <w:t xml:space="preserve">120.00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992" w:type="dxa"/>
            <w:vAlign w:val="center"/>
          </w:tcPr>
          <w:p>
            <w:pPr>
              <w:pStyle w:val="单元格样式2"/>
            </w:pPr>
            <w:r>
              <w:t xml:space="preserve">2081902</w:t>
            </w:r>
          </w:p>
        </w:tc>
        <w:tc>
          <w:tcPr>
            <w:tcW w:w="4535" w:type="dxa"/>
            <w:vAlign w:val="center"/>
          </w:tcPr>
          <w:p>
            <w:pPr>
              <w:pStyle w:val="单元格样式2"/>
            </w:pPr>
            <w:r>
              <w:t xml:space="preserve">农村最低生活保障金支出</w:t>
            </w:r>
          </w:p>
        </w:tc>
        <w:tc>
          <w:tcPr>
            <w:tcW w:w="1361" w:type="dxa"/>
            <w:vAlign w:val="center"/>
          </w:tcPr>
          <w:p>
            <w:pPr>
              <w:pStyle w:val="单元格样式4"/>
            </w:pPr>
            <w:r>
              <w:t xml:space="preserve">2606.00</w:t>
            </w:r>
          </w:p>
        </w:tc>
        <w:tc>
          <w:tcPr>
            <w:tcW w:w="1361" w:type="dxa"/>
            <w:vAlign w:val="center"/>
          </w:tcPr>
          <w:p>
            <w:pPr>
              <w:pStyle w:val="单元格样式4"/>
            </w:pPr>
          </w:p>
        </w:tc>
        <w:tc>
          <w:tcPr>
            <w:tcW w:w="1361" w:type="dxa"/>
            <w:vAlign w:val="center"/>
          </w:tcPr>
          <w:p>
            <w:pPr>
              <w:pStyle w:val="单元格样式4"/>
            </w:pPr>
            <w:r>
              <w:t xml:space="preserve">2606.00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992" w:type="dxa"/>
            <w:vAlign w:val="center"/>
          </w:tcPr>
          <w:p>
            <w:pPr>
              <w:pStyle w:val="单元格样式2"/>
            </w:pPr>
            <w:r>
              <w:t xml:space="preserve">20820</w:t>
            </w:r>
          </w:p>
        </w:tc>
        <w:tc>
          <w:tcPr>
            <w:tcW w:w="4535" w:type="dxa"/>
            <w:vAlign w:val="center"/>
          </w:tcPr>
          <w:p>
            <w:pPr>
              <w:pStyle w:val="单元格样式2"/>
            </w:pPr>
            <w:r>
              <w:t xml:space="preserve">临时救助</w:t>
            </w:r>
          </w:p>
        </w:tc>
        <w:tc>
          <w:tcPr>
            <w:tcW w:w="1361" w:type="dxa"/>
            <w:vAlign w:val="center"/>
          </w:tcPr>
          <w:p>
            <w:pPr>
              <w:pStyle w:val="单元格样式4"/>
            </w:pPr>
            <w:r>
              <w:t xml:space="preserve">233.00</w:t>
            </w:r>
          </w:p>
        </w:tc>
        <w:tc>
          <w:tcPr>
            <w:tcW w:w="1361" w:type="dxa"/>
            <w:vAlign w:val="center"/>
          </w:tcPr>
          <w:p>
            <w:pPr>
              <w:pStyle w:val="单元格样式4"/>
            </w:pPr>
          </w:p>
        </w:tc>
        <w:tc>
          <w:tcPr>
            <w:tcW w:w="1361" w:type="dxa"/>
            <w:vAlign w:val="center"/>
          </w:tcPr>
          <w:p>
            <w:pPr>
              <w:pStyle w:val="单元格样式4"/>
            </w:pPr>
            <w:r>
              <w:t xml:space="preserve">233.00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992" w:type="dxa"/>
            <w:vAlign w:val="center"/>
          </w:tcPr>
          <w:p>
            <w:pPr>
              <w:pStyle w:val="单元格样式2"/>
            </w:pPr>
            <w:r>
              <w:t xml:space="preserve">2082001</w:t>
            </w:r>
          </w:p>
        </w:tc>
        <w:tc>
          <w:tcPr>
            <w:tcW w:w="4535" w:type="dxa"/>
            <w:vAlign w:val="center"/>
          </w:tcPr>
          <w:p>
            <w:pPr>
              <w:pStyle w:val="单元格样式2"/>
            </w:pPr>
            <w:r>
              <w:t xml:space="preserve">临时救助支出</w:t>
            </w:r>
          </w:p>
        </w:tc>
        <w:tc>
          <w:tcPr>
            <w:tcW w:w="1361" w:type="dxa"/>
            <w:vAlign w:val="center"/>
          </w:tcPr>
          <w:p>
            <w:pPr>
              <w:pStyle w:val="单元格样式4"/>
            </w:pPr>
            <w:r>
              <w:t xml:space="preserve">230.00</w:t>
            </w:r>
          </w:p>
        </w:tc>
        <w:tc>
          <w:tcPr>
            <w:tcW w:w="1361" w:type="dxa"/>
            <w:vAlign w:val="center"/>
          </w:tcPr>
          <w:p>
            <w:pPr>
              <w:pStyle w:val="单元格样式4"/>
            </w:pPr>
          </w:p>
        </w:tc>
        <w:tc>
          <w:tcPr>
            <w:tcW w:w="1361" w:type="dxa"/>
            <w:vAlign w:val="center"/>
          </w:tcPr>
          <w:p>
            <w:pPr>
              <w:pStyle w:val="单元格样式4"/>
            </w:pPr>
            <w:r>
              <w:t xml:space="preserve">230.00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992" w:type="dxa"/>
            <w:vAlign w:val="center"/>
          </w:tcPr>
          <w:p>
            <w:pPr>
              <w:pStyle w:val="单元格样式2"/>
            </w:pPr>
            <w:r>
              <w:t xml:space="preserve">2082002</w:t>
            </w:r>
          </w:p>
        </w:tc>
        <w:tc>
          <w:tcPr>
            <w:tcW w:w="4535" w:type="dxa"/>
            <w:vAlign w:val="center"/>
          </w:tcPr>
          <w:p>
            <w:pPr>
              <w:pStyle w:val="单元格样式2"/>
            </w:pPr>
            <w:r>
              <w:t xml:space="preserve">流浪乞讨人员救助支出</w:t>
            </w:r>
          </w:p>
        </w:tc>
        <w:tc>
          <w:tcPr>
            <w:tcW w:w="1361" w:type="dxa"/>
            <w:vAlign w:val="center"/>
          </w:tcPr>
          <w:p>
            <w:pPr>
              <w:pStyle w:val="单元格样式4"/>
            </w:pPr>
            <w:r>
              <w:t xml:space="preserve">3.00</w:t>
            </w:r>
          </w:p>
        </w:tc>
        <w:tc>
          <w:tcPr>
            <w:tcW w:w="1361" w:type="dxa"/>
            <w:vAlign w:val="center"/>
          </w:tcPr>
          <w:p>
            <w:pPr>
              <w:pStyle w:val="单元格样式4"/>
            </w:pPr>
          </w:p>
        </w:tc>
        <w:tc>
          <w:tcPr>
            <w:tcW w:w="1361" w:type="dxa"/>
            <w:vAlign w:val="center"/>
          </w:tcPr>
          <w:p>
            <w:pPr>
              <w:pStyle w:val="单元格样式4"/>
            </w:pPr>
            <w:r>
              <w:t xml:space="preserve">3.00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992" w:type="dxa"/>
            <w:vAlign w:val="center"/>
          </w:tcPr>
          <w:p>
            <w:pPr>
              <w:pStyle w:val="单元格样式2"/>
            </w:pPr>
            <w:r>
              <w:t xml:space="preserve">20821</w:t>
            </w:r>
          </w:p>
        </w:tc>
        <w:tc>
          <w:tcPr>
            <w:tcW w:w="4535" w:type="dxa"/>
            <w:vAlign w:val="center"/>
          </w:tcPr>
          <w:p>
            <w:pPr>
              <w:pStyle w:val="单元格样式2"/>
            </w:pPr>
            <w:r>
              <w:t xml:space="preserve">特困人员救助供养</w:t>
            </w:r>
          </w:p>
        </w:tc>
        <w:tc>
          <w:tcPr>
            <w:tcW w:w="1361" w:type="dxa"/>
            <w:vAlign w:val="center"/>
          </w:tcPr>
          <w:p>
            <w:pPr>
              <w:pStyle w:val="单元格样式4"/>
            </w:pPr>
            <w:r>
              <w:t xml:space="preserve">1561.00</w:t>
            </w:r>
          </w:p>
        </w:tc>
        <w:tc>
          <w:tcPr>
            <w:tcW w:w="1361" w:type="dxa"/>
            <w:vAlign w:val="center"/>
          </w:tcPr>
          <w:p>
            <w:pPr>
              <w:pStyle w:val="单元格样式4"/>
            </w:pPr>
          </w:p>
        </w:tc>
        <w:tc>
          <w:tcPr>
            <w:tcW w:w="1361" w:type="dxa"/>
            <w:vAlign w:val="center"/>
          </w:tcPr>
          <w:p>
            <w:pPr>
              <w:pStyle w:val="单元格样式4"/>
            </w:pPr>
            <w:r>
              <w:t xml:space="preserve">1561.00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992" w:type="dxa"/>
            <w:vAlign w:val="center"/>
          </w:tcPr>
          <w:p>
            <w:pPr>
              <w:pStyle w:val="单元格样式2"/>
            </w:pPr>
            <w:r>
              <w:t xml:space="preserve">2082102</w:t>
            </w:r>
          </w:p>
        </w:tc>
        <w:tc>
          <w:tcPr>
            <w:tcW w:w="4535" w:type="dxa"/>
            <w:vAlign w:val="center"/>
          </w:tcPr>
          <w:p>
            <w:pPr>
              <w:pStyle w:val="单元格样式2"/>
            </w:pPr>
            <w:r>
              <w:t xml:space="preserve">农村特困人员救助供养支出</w:t>
            </w:r>
          </w:p>
        </w:tc>
        <w:tc>
          <w:tcPr>
            <w:tcW w:w="1361" w:type="dxa"/>
            <w:vAlign w:val="center"/>
          </w:tcPr>
          <w:p>
            <w:pPr>
              <w:pStyle w:val="单元格样式4"/>
            </w:pPr>
            <w:r>
              <w:t xml:space="preserve">1561.00</w:t>
            </w:r>
          </w:p>
        </w:tc>
        <w:tc>
          <w:tcPr>
            <w:tcW w:w="1361" w:type="dxa"/>
            <w:vAlign w:val="center"/>
          </w:tcPr>
          <w:p>
            <w:pPr>
              <w:pStyle w:val="单元格样式4"/>
            </w:pPr>
          </w:p>
        </w:tc>
        <w:tc>
          <w:tcPr>
            <w:tcW w:w="1361" w:type="dxa"/>
            <w:vAlign w:val="center"/>
          </w:tcPr>
          <w:p>
            <w:pPr>
              <w:pStyle w:val="单元格样式4"/>
            </w:pPr>
            <w:r>
              <w:t xml:space="preserve">1561.00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992" w:type="dxa"/>
            <w:vAlign w:val="center"/>
          </w:tcPr>
          <w:p>
            <w:pPr>
              <w:pStyle w:val="单元格样式2"/>
            </w:pPr>
            <w:r>
              <w:t xml:space="preserve">229</w:t>
            </w:r>
          </w:p>
        </w:tc>
        <w:tc>
          <w:tcPr>
            <w:tcW w:w="4535" w:type="dxa"/>
            <w:vAlign w:val="center"/>
          </w:tcPr>
          <w:p>
            <w:pPr>
              <w:pStyle w:val="单元格样式2"/>
            </w:pPr>
            <w:r>
              <w:t xml:space="preserve">其他支出</w:t>
            </w: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992" w:type="dxa"/>
            <w:vAlign w:val="center"/>
          </w:tcPr>
          <w:p>
            <w:pPr>
              <w:pStyle w:val="单元格样式2"/>
            </w:pPr>
            <w:r>
              <w:t xml:space="preserve">22960</w:t>
            </w:r>
          </w:p>
        </w:tc>
        <w:tc>
          <w:tcPr>
            <w:tcW w:w="4535" w:type="dxa"/>
            <w:vAlign w:val="center"/>
          </w:tcPr>
          <w:p>
            <w:pPr>
              <w:pStyle w:val="单元格样式2"/>
            </w:pPr>
            <w:r>
              <w:t xml:space="preserve">彩票公益金安排的支出</w:t>
            </w: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992" w:type="dxa"/>
            <w:vAlign w:val="center"/>
          </w:tcPr>
          <w:p>
            <w:pPr>
              <w:pStyle w:val="单元格样式2"/>
            </w:pPr>
            <w:r>
              <w:t xml:space="preserve">2296002</w:t>
            </w:r>
          </w:p>
        </w:tc>
        <w:tc>
          <w:tcPr>
            <w:tcW w:w="4535" w:type="dxa"/>
            <w:vAlign w:val="center"/>
          </w:tcPr>
          <w:p>
            <w:pPr>
              <w:pStyle w:val="单元格样式2"/>
            </w:pPr>
            <w:r>
              <w:t xml:space="preserve">用于社会福利的彩票公益金支出</w:t>
            </w: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1"/>
      </w:pPr>
      <w:bookmarkStart w:id="3" w:name="_Toc_2_2_0000000004"/>
      <w:r>
        <w:rPr>
          <w:rFonts w:ascii="方正小标宋_GBK" w:eastAsia="方正小标宋_GBK" w:hAnsi="方正小标宋_GBK" w:cs="方正小标宋_GBK"/>
          <w:color w:val="000000"/>
          <w:sz w:val="36"/>
        </w:rPr>
        <w:t xml:space="preserve">部门预算财政拨款收支总表</w:t>
      </w:r>
      <w:bookmarkEnd w:id="3"/>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1"/>
      </w:pPr>
      <w:bookmarkStart w:id="4" w:name="_Toc_2_2_0000000005"/>
      <w:r>
        <w:rPr>
          <w:rFonts w:ascii="方正小标宋_GBK" w:eastAsia="方正小标宋_GBK" w:hAnsi="方正小标宋_GBK" w:cs="方正小标宋_GBK"/>
          <w:color w:val="000000"/>
          <w:sz w:val="36"/>
        </w:rPr>
        <w:t xml:space="preserve">部门预算一般公共预算财政拨款支出表</w:t>
      </w:r>
      <w:bookmarkEnd w:id="4"/>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1"/>
      </w:pPr>
      <w:bookmarkStart w:id="5" w:name="_Toc_2_2_0000000006"/>
      <w:r>
        <w:rPr>
          <w:rFonts w:ascii="方正小标宋_GBK" w:eastAsia="方正小标宋_GBK" w:hAnsi="方正小标宋_GBK" w:cs="方正小标宋_GBK"/>
          <w:color w:val="000000"/>
          <w:sz w:val="36"/>
        </w:rPr>
        <w:t xml:space="preserve">部门预算一般公共预算财政拨款基本支出表</w:t>
      </w:r>
      <w:bookmarkEnd w:id="5"/>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1"/>
      </w:pPr>
      <w:bookmarkStart w:id="6" w:name="_Toc_2_2_0000000007"/>
      <w:r>
        <w:rPr>
          <w:rFonts w:ascii="方正小标宋_GBK" w:eastAsia="方正小标宋_GBK" w:hAnsi="方正小标宋_GBK" w:cs="方正小标宋_GBK"/>
          <w:color w:val="000000"/>
          <w:sz w:val="36"/>
        </w:rPr>
        <w:t xml:space="preserve">部门预算政府性基金预算财政拨款支出表</w:t>
      </w:r>
      <w:bookmarkEnd w:id="6"/>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1"/>
      </w:pPr>
      <w:bookmarkStart w:id="7" w:name="_Toc_2_2_0000000008"/>
      <w:r>
        <w:rPr>
          <w:rFonts w:ascii="方正小标宋_GBK" w:eastAsia="方正小标宋_GBK" w:hAnsi="方正小标宋_GBK" w:cs="方正小标宋_GBK"/>
          <w:color w:val="000000"/>
          <w:sz w:val="36"/>
        </w:rPr>
        <w:t xml:space="preserve">部门预算国有资本经营预算财政拨款支出表</w:t>
      </w:r>
      <w:bookmarkEnd w:id="7"/>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1"/>
      </w:pPr>
      <w:bookmarkStart w:id="8" w:name="_Toc_2_2_0000000009"/>
      <w:r>
        <w:rPr>
          <w:rFonts w:ascii="方正小标宋_GBK" w:eastAsia="方正小标宋_GBK" w:hAnsi="方正小标宋_GBK" w:cs="方正小标宋_GBK"/>
          <w:color w:val="000000"/>
          <w:sz w:val="36"/>
        </w:rPr>
        <w:t xml:space="preserve">部门预算财政拨款“三公”经费支出表</w:t>
      </w:r>
      <w:bookmarkEnd w:id="8"/>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0"/>
        <w:sectPr>
          <w:type w:val="nextPage"/>
          <w:pgSz w:w="16840" w:h="11900" w:orient="landscape"/>
          <w:pgMar w:top="1361" w:right="1020" w:bottom="1361" w:left="1020" w:header="720" w:footer="720" w:gutter="0"/>
        </w:sectPr>
      </w:pPr>
      <w:r>
        <w:rPr>
          <w:rFonts w:ascii="方正书宋_GBK" w:eastAsia="方正书宋_GBK" w:hAnsi="方正书宋_GBK" w:cs="方正书宋_GBK"/>
          <w:color w:val="FFFFFF"/>
          <w:sz w:val="21"/>
        </w:rPr>
        <w:t xml:space="preserve">第一部分  无极县民政局2026年部门预算信息公开情况说明</w:t>
      </w:r>
    </w:p>
    <w:p>
      <w:pPr>
        <w:spacing w:before="0" w:after="0" w:line="240" w:lineRule="auto"/>
        <w:ind w:firstLine="0"/>
        <w:jc w:val="center"/>
        <w:outlineLvl w:val="9"/>
      </w:pPr>
      <w:r>
        <w:rPr>
          <w:rFonts w:ascii="方正小标宋_GBK" w:eastAsia="方正小标宋_GBK" w:hAnsi="方正小标宋_GBK" w:cs="方正小标宋_GBK"/>
          <w:color w:val="000000"/>
          <w:sz w:val="44"/>
        </w:rPr>
        <w:t xml:space="preserve">无极县民政局2026年部门预算信息公开情况说明</w:t>
      </w:r>
    </w:p>
    <w:p>
      <w:pPr>
        <w:spacing w:before="0" w:after="0" w:line="500" w:lineRule="exact"/>
        <w:ind w:firstLine="560"/>
        <w:jc w:val="left"/>
        <w:outlineLvl w:val="9"/>
      </w:pPr>
      <w:r>
        <w:rPr>
          <w:rFonts w:ascii="Times New Roman" w:eastAsia="方正仿宋_GBK" w:hAnsi="Times New Roman" w:cs="Times New Roman"/>
          <w:color w:val="000000"/>
          <w:sz w:val="28"/>
        </w:rPr>
        <w:t xml:space="preserve">按照《中华人民共和国预算法》、《地方预决算公开操作规程》和《关于进一步推进预算公开工作的实施意见》规定，现将无极县民政局2026年部门预算公开如下：</w:t>
      </w:r>
    </w:p>
    <w:p>
      <w:pPr>
        <w:spacing w:before="10" w:after="10" w:line="360" w:lineRule="auto"/>
        <w:ind w:firstLine="640"/>
        <w:jc w:val="left"/>
        <w:outlineLvl w:val="2"/>
      </w:pPr>
      <w:bookmarkStart w:id="9" w:name="_Toc_3_3_0000000010"/>
      <w:r>
        <w:rPr>
          <w:rFonts w:ascii="黑体" w:eastAsia="黑体" w:hAnsi="黑体" w:cs="黑体"/>
          <w:color w:val="000000"/>
          <w:sz w:val="32"/>
        </w:rPr>
        <w:t xml:space="preserve">一、部门职责及机构设置情况</w:t>
      </w:r>
      <w:bookmarkEnd w:id="9"/>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部门职责：</w:t>
      </w:r>
    </w:p>
    <w:p>
      <w:pPr>
        <w:pStyle w:val="插入文本样式-插入预算公开部门职责文件"/>
      </w:pPr>
      <w:r>
        <w:t xml:space="preserve">（一）贯彻执行国家和省、市民政事业发展法律法规、政策、规划；拟定民政事业发展规划并组织实施。</w:t>
      </w:r>
    </w:p>
    <w:p>
      <w:pPr>
        <w:pStyle w:val="插入文本样式-插入预算公开部门职责文件"/>
      </w:pPr>
      <w:r>
        <w:t xml:space="preserve">（二）拟定社会团体、社会服务机构等社会组织监督管理办法并组织实施，依法对全县社会组织进行管理和监督检查，负责县社会组织党建日常工作。</w:t>
      </w:r>
    </w:p>
    <w:p>
      <w:pPr>
        <w:pStyle w:val="插入文本样式-插入预算公开部门职责文件"/>
      </w:pPr>
      <w:r>
        <w:t xml:space="preserve">（三）牵头负责全县社会救助有关政策和标准，统筹社会救助体系建设，负责城乡居民最低生活保障、特困人员救助供养、临时救助、生活无着流浪乞讨人员救助工作。</w:t>
      </w:r>
    </w:p>
    <w:p>
      <w:pPr>
        <w:pStyle w:val="插入文本样式-插入预算公开部门职责文件"/>
      </w:pPr>
      <w:r>
        <w:t xml:space="preserve">（四）拟定全县社区建设政策及基层群众自治管理办法；指导城乡社区治理体系和能力建设；提出加强和改进基层政权建设的建议，推动基层民主政治建设。</w:t>
      </w:r>
    </w:p>
    <w:p>
      <w:pPr>
        <w:pStyle w:val="插入文本样式-插入预算公开部门职责文件"/>
      </w:pPr>
      <w:r>
        <w:t xml:space="preserve">（五）拟定全县行政区划、行政区域界线管理和地名管理办法，负责行政区划调整及乡镇、社区、村（居）委会的设立、命名、撤销、更名和政府驻地迁移的审核报批工作，负责行政区域界线的勘察和管理工作，负责地名管理及重要自然地理实体命名、更名的审核报批工作；承担县地名委员会的日常工作。</w:t>
      </w:r>
    </w:p>
    <w:p>
      <w:pPr>
        <w:pStyle w:val="插入文本样式-插入预算公开部门职责文件"/>
      </w:pPr>
      <w:r>
        <w:t xml:space="preserve">（六）负责婚姻登记管理工作，推进婚俗改革，指导婚姻登记机关做好相关工作。</w:t>
      </w:r>
    </w:p>
    <w:p>
      <w:pPr>
        <w:pStyle w:val="插入文本样式-插入预算公开部门职责文件"/>
      </w:pPr>
      <w:r>
        <w:t xml:space="preserve">（七）贯彻落实殡葬管理政策法规，规范殡葬服务，推进殡葬改革，指导殡葬服务机构做好相关工作。</w:t>
      </w:r>
    </w:p>
    <w:p>
      <w:pPr>
        <w:pStyle w:val="插入文本样式-插入预算公开部门职责文件"/>
      </w:pPr>
      <w:r>
        <w:t xml:space="preserve">（八）统筹推进、督促指导、监督管理全县养老服务工作。负责全县养老服务体系建设规划、政策、标准并组织实施，承担老年人福利和特殊困难老年人救助工作。</w:t>
      </w:r>
    </w:p>
    <w:p>
      <w:pPr>
        <w:pStyle w:val="插入文本样式-插入预算公开部门职责文件"/>
      </w:pPr>
      <w:r>
        <w:t xml:space="preserve">（九）会同相关部门做好残疾人权益保护相关工作，统筹推进残疾人福利制度建设和康复辅助器具产业发展。</w:t>
      </w:r>
    </w:p>
    <w:p>
      <w:pPr>
        <w:pStyle w:val="插入文本样式-插入预算公开部门职责文件"/>
      </w:pPr>
      <w:r>
        <w:t xml:space="preserve">（十）拟定全县儿童福利、儿童救助管理办法并组织实施，负责儿童收养登记管理工作，负责农村留守儿童关爱保护和困境儿童保障工作。</w:t>
      </w:r>
    </w:p>
    <w:p>
      <w:pPr>
        <w:pStyle w:val="插入文本样式-插入预算公开部门职责文件"/>
      </w:pPr>
      <w:r>
        <w:t xml:space="preserve">（十一）负责促进全县慈善事业发展，负责慈善信托、慈善组织活动管理办法，组织开展慈善救助工作，负责社会公益性慈善捐赠监管工作，指导慈善精准扶贫帮扶工作，负责福利彩票管理工作。</w:t>
      </w:r>
    </w:p>
    <w:p>
      <w:pPr>
        <w:pStyle w:val="插入文本样式-插入预算公开部门职责文件"/>
      </w:pPr>
      <w:r>
        <w:t xml:space="preserve">（十二）拟定全县社会工作发展规划、志愿服务规范和标准并组织实施，会同有关部门推进社会工作人才队伍和志愿者队伍建设。</w:t>
      </w:r>
    </w:p>
    <w:p>
      <w:pPr>
        <w:pStyle w:val="插入文本样式-插入预算公开部门职责文件"/>
      </w:pPr>
      <w:r>
        <w:t xml:space="preserve">（十三）负责民政系统综合执法工作；指导乡镇做好民政执法工作。</w:t>
      </w:r>
    </w:p>
    <w:p>
      <w:pPr>
        <w:pStyle w:val="插入文本样式-插入预算公开部门职责文件"/>
      </w:pPr>
      <w:r>
        <w:t xml:space="preserve">（十四）完成县委、县政府交办的其他任务。</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部门机构设置情况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360" w:lineRule="auto"/>
        <w:ind w:firstLine="640"/>
        <w:jc w:val="left"/>
        <w:outlineLvl w:val="2"/>
      </w:pPr>
      <w:bookmarkStart w:id="10" w:name="_Toc_3_3_0000000011"/>
      <w:r>
        <w:rPr>
          <w:rFonts w:ascii="黑体" w:eastAsia="黑体" w:hAnsi="黑体" w:cs="黑体"/>
          <w:color w:val="000000"/>
          <w:sz w:val="32"/>
        </w:rPr>
        <w:t xml:space="preserve">二、部门预算安排的总体情况</w:t>
      </w:r>
      <w:bookmarkEnd w:id="10"/>
    </w:p>
    <w:p>
      <w:pPr>
        <w:pStyle w:val="插入文本样式-插入预算公开部门预算安排的总体情况文件"/>
      </w:pPr>
      <w:r>
        <w:t xml:space="preserve">按照预算管理有关规定，目前部门预算的编制实行综合预算管理，即全部收入和支出都反映在预算中。无极县民政局机关及所属事业单位的收支包含在部门预算中。</w:t>
      </w:r>
    </w:p>
    <w:p>
      <w:pPr>
        <w:pStyle w:val="插入文本样式-插入预算公开部门预算安排的总体情况文件"/>
      </w:pPr>
      <w:r>
        <w:t xml:space="preserve">1、收入说明</w:t>
      </w:r>
    </w:p>
    <w:p>
      <w:pPr>
        <w:pStyle w:val="插入文本样式-插入预算公开部门预算安排的总体情况文件"/>
      </w:pPr>
      <w:r>
        <w:t xml:space="preserve">反映本部门当年全部收入。2026年预算收入7957.81万元，其中：一般公共预算收入7633.40万元，基金预算收入78.00万元，国有资本经营预算收入0.00万元，财政专户核拨收入0.00万元，单位资金收入0.00万元，上年结转结余246.41万元。</w:t>
      </w:r>
    </w:p>
    <w:p>
      <w:pPr>
        <w:pStyle w:val="插入文本样式-插入预算公开部门预算安排的总体情况文件"/>
      </w:pPr>
      <w:r>
        <w:t xml:space="preserve">2、支出说明</w:t>
      </w:r>
    </w:p>
    <w:p>
      <w:pPr>
        <w:pStyle w:val="插入文本样式-插入预算公开部门预算安排的总体情况文件"/>
      </w:pPr>
      <w:r>
        <w:t xml:space="preserve">收支预算总表支出栏、基本支出表、项目支出表按经济分类和支出功能分类科目编制，反映无极县民政局年度部门预算中支出预算的总体情况。2026年支出预算7957.81万元，其中基本支出1462.70万元，包括人员经费1322.30万元和日常公用经费140.40万元；项目支出6495.11万元，主要为农村低保2606万元，城镇低保120万元，特困供养1561万元，孤儿185万元，高龄补贴450万元，养老服务体系建设144万元等。；预计下年使用的单位资金结余0.00万元。委托业务费共计安排0.00万元，主要用于因技术原因确需对外委托的辅助性工作和确有必要对外委托开展咨询、评审、规划等工作。</w:t>
      </w:r>
    </w:p>
    <w:p>
      <w:pPr>
        <w:pStyle w:val="插入文本样式-插入预算公开部门预算安排的总体情况文件"/>
      </w:pPr>
      <w:r>
        <w:t xml:space="preserve">3、比上年增减情况</w:t>
      </w:r>
    </w:p>
    <w:p>
      <w:pPr>
        <w:pStyle w:val="插入文本样式-插入预算公开部门预算安排的总体情况文件"/>
      </w:pPr>
      <w:r>
        <w:t xml:space="preserve">2026年预算收支安排7957.81万元，较2025年预算减少582.29万元，其中：基本支出增加473.96万元，主要为遗属补人员费用列入此科目。项目支出减少1056.25万元，主要为将遗属补人员费用列基本支出，困难群众人员为动态调整等。。预计下年使用的单位资金结余增加0.00万元。</w:t>
      </w:r>
    </w:p>
    <w:p>
      <w:pPr>
        <w:spacing w:before="10" w:after="10" w:line="360" w:lineRule="auto"/>
        <w:ind w:firstLine="640"/>
        <w:jc w:val="left"/>
        <w:outlineLvl w:val="2"/>
      </w:pPr>
      <w:bookmarkStart w:id="11" w:name="_Toc_3_3_0000000012"/>
      <w:r>
        <w:rPr>
          <w:rFonts w:ascii="黑体" w:eastAsia="黑体" w:hAnsi="黑体" w:cs="黑体"/>
          <w:color w:val="000000"/>
          <w:sz w:val="32"/>
        </w:rPr>
        <w:t xml:space="preserve">三、机关运行经费安排情况</w:t>
      </w:r>
      <w:bookmarkEnd w:id="11"/>
    </w:p>
    <w:p>
      <w:pPr>
        <w:pStyle w:val="插入文本样式-插入预算公开部门机关运行经费安排情况文件"/>
      </w:pPr>
      <w:r>
        <w:t xml:space="preserve">2026年，我部门机关运行经费共计安排140.40万元，主要用于日常维修、办公用房水电费、办公用房取暖费、办公用房物业管理费等日常运行支出。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eastAsia="黑体" w:hAnsi="黑体" w:cs="黑体"/>
          <w:color w:val="000000"/>
          <w:sz w:val="32"/>
        </w:rPr>
        <w:t xml:space="preserve">四、财政拨款“三公”经费预算情况及增减变化原因</w:t>
      </w:r>
      <w:bookmarkEnd w:id="12"/>
    </w:p>
    <w:p>
      <w:pPr>
        <w:pStyle w:val="插入文本样式-插入预算公开部门财政拨款三公经费预算情况及增减变化原因文件"/>
      </w:pPr>
      <w:r>
        <w:t xml:space="preserve">2026年，我部门财政拨款“三公”经费预算安排5.82万元，其中因公出国（境）费0.00万元；公务用车购置及运维费5.82万元（其中：公务用车购置费为0.00万元，公务用车运维费5.82万元)；公务接待费0.00万元。与2025年相比增加2.82万元，增减变化的主要原因是严格按照公务公车相关制度执行，增加一辆车。</w:t>
      </w:r>
    </w:p>
    <w:p>
      <w:pPr>
        <w:spacing w:before="10" w:after="10" w:line="360" w:lineRule="auto"/>
        <w:ind w:firstLine="640"/>
        <w:jc w:val="left"/>
        <w:outlineLvl w:val="2"/>
      </w:pPr>
      <w:bookmarkStart w:id="13" w:name="_Toc_3_3_0000000014"/>
      <w:r>
        <w:rPr>
          <w:rFonts w:ascii="黑体" w:eastAsia="黑体" w:hAnsi="黑体" w:cs="黑体"/>
          <w:color w:val="000000"/>
          <w:sz w:val="32"/>
        </w:rPr>
        <w:t xml:space="preserve">五、部门整体绩效目标</w:t>
      </w:r>
      <w:bookmarkEnd w:id="13"/>
    </w:p>
    <w:p>
      <w:pPr>
        <w:spacing w:before="0" w:after="0" w:line="500" w:lineRule="exact"/>
        <w:ind w:firstLine="560"/>
        <w:jc w:val="left"/>
        <w:outlineLvl w:val="9"/>
      </w:pPr>
      <w:r>
        <w:rPr>
          <w:rFonts w:ascii="Times New Roman" w:eastAsia="方正仿宋_GBK" w:hAnsi="Times New Roman" w:cs="Times New Roman"/>
          <w:color w:val="000000"/>
          <w:sz w:val="28"/>
        </w:rPr>
        <w:t xml:space="preserve">（一）总体绩效目标</w:t>
      </w:r>
    </w:p>
    <w:p>
      <w:pPr>
        <w:pStyle w:val="插入文本样式-插入总体目标文件"/>
      </w:pPr>
      <w:r>
        <w:t xml:space="preserve">牵头负责全县社会救助有关政策标准，统筹社会救助体系建设，负责城乡居民最低生活保障、特困人员救助供养、临时救助、生活无着流浪乞讨人员救助工作；负责婚姻登记管理工作，推进婚俗改革，指导婚姻登记机关做好相关工作；拟定全县儿童福利、儿童救助管理办法并组织实施，负责儿童收养登记管理工作，负责农村留守儿童关爱保护和困境儿童保障工作；承担县扶贫开发和脱贫工作领导小组办公室职责，协调社会各界参与扶贫工作，负责全县贫困识别和动态调整工作，组织实施贫困退出工作；拟定全县扶贫开发中长期规划和年度计划并组织实施；贯彻落实殡葬管理政策法规，规范殡葬服务，推进殡葬改革；统筹推进、督促指导、监督管理全县养老服务工作；会同相关部门做好残疾人权益保护工作，统筹推进残疾人福利制度建设；负责促进全县慈善事业开展</w:t>
      </w:r>
    </w:p>
    <w:p>
      <w:pPr>
        <w:spacing w:before="0" w:after="0" w:line="500" w:lineRule="exact"/>
        <w:ind w:firstLine="560"/>
        <w:jc w:val="left"/>
        <w:outlineLvl w:val="9"/>
      </w:pPr>
      <w:r>
        <w:rPr>
          <w:rFonts w:ascii="Times New Roman" w:eastAsia="方正仿宋_GBK" w:hAnsi="Times New Roman" w:cs="Times New Roman"/>
          <w:color w:val="000000"/>
          <w:sz w:val="28"/>
        </w:rPr>
        <w:t xml:space="preserve">（二）分项绩效目标</w:t>
      </w:r>
    </w:p>
    <w:p>
      <w:pPr>
        <w:pStyle w:val="插入文本样式-插入职责分类绩效目标文件"/>
      </w:pPr>
      <w:r>
        <w:t xml:space="preserve">(一)妥善实施全市城乡居民最低生活保障制度；承担市城乡居民最低生活保障工作领导小组的日常工作。</w:t>
      </w:r>
    </w:p>
    <w:p>
      <w:pPr>
        <w:pStyle w:val="插入文本样式-插入职责分类绩效目标文件"/>
      </w:pPr>
      <w:r>
        <w:t xml:space="preserve">绩效目标：负责城乡居民最低生活保障</w:t>
      </w:r>
    </w:p>
    <w:p>
      <w:pPr>
        <w:pStyle w:val="插入文本样式-插入职责分类绩效目标文件"/>
      </w:pPr>
      <w:r>
        <w:t xml:space="preserve">绩效指标：农村低保人口占全县人口&gt;2% </w:t>
      </w:r>
    </w:p>
    <w:p>
      <w:pPr>
        <w:pStyle w:val="插入文本样式-插入职责分类绩效目标文件"/>
      </w:pPr>
      <w:r>
        <w:t xml:space="preserve">（二）负责儿童收养工作。</w:t>
      </w:r>
    </w:p>
    <w:p>
      <w:pPr>
        <w:pStyle w:val="插入文本样式-插入职责分类绩效目标文件"/>
      </w:pPr>
      <w:r>
        <w:t xml:space="preserve">绩效目标：负责困境儿童保障工作    </w:t>
      </w:r>
    </w:p>
    <w:p>
      <w:pPr>
        <w:pStyle w:val="插入文本样式-插入职责分类绩效目标文件"/>
      </w:pPr>
      <w:r>
        <w:t xml:space="preserve">绩效指标：孤儿基本生活保障率&gt;=90%</w:t>
      </w:r>
    </w:p>
    <w:p>
      <w:pPr>
        <w:pStyle w:val="插入文本样式-插入职责分类绩效目标文件"/>
      </w:pPr>
      <w:r>
        <w:t xml:space="preserve">（三）负责养老机构和老年人福利工作</w:t>
      </w:r>
    </w:p>
    <w:p>
      <w:pPr>
        <w:pStyle w:val="插入文本样式-插入职责分类绩效目标文件"/>
      </w:pPr>
      <w:r>
        <w:t xml:space="preserve">绩效目标：承担老年人福利和特殊困难老年人救助工作      绩效指标：抽查入住养老机构的老年人满意度&gt;90%</w:t>
      </w:r>
    </w:p>
    <w:p>
      <w:pPr>
        <w:pStyle w:val="插入文本样式-插入职责分类绩效目标文件"/>
      </w:pPr>
      <w:r>
        <w:t xml:space="preserve">（四）负责审核、发放全县残疾人两项补贴工作</w:t>
      </w:r>
    </w:p>
    <w:p>
      <w:pPr>
        <w:pStyle w:val="插入文本样式-插入职责分类绩效目标文件"/>
      </w:pPr>
      <w:r>
        <w:t xml:space="preserve">绩效目标：负责残疾人“两残补”的发放</w:t>
      </w:r>
    </w:p>
    <w:p>
      <w:pPr>
        <w:pStyle w:val="插入文本样式-插入职责分类绩效目标文件"/>
      </w:pPr>
      <w:r>
        <w:t xml:space="preserve">绩效指标：群众满意度&gt;=90%</w:t>
      </w:r>
    </w:p>
    <w:p>
      <w:pPr>
        <w:spacing w:before="0" w:after="0" w:line="500" w:lineRule="exact"/>
        <w:ind w:firstLine="560"/>
        <w:jc w:val="left"/>
        <w:outlineLvl w:val="9"/>
      </w:pPr>
      <w:r>
        <w:rPr>
          <w:rFonts w:ascii="Times New Roman" w:eastAsia="方正仿宋_GBK" w:hAnsi="Times New Roman" w:cs="Times New Roman"/>
          <w:color w:val="000000"/>
          <w:sz w:val="28"/>
        </w:rPr>
        <w:t xml:space="preserve">（三）工作保障措施</w:t>
      </w:r>
    </w:p>
    <w:p>
      <w:pPr>
        <w:pStyle w:val="插入文本样式-插入实现年度发展规划目标的保障措施文件"/>
      </w:pPr>
      <w:r>
        <w:t xml:space="preserve">一、完善制度建设。制定完善预算绩效管理制度，工作保障制度等，为全年预算绩效目标的实现奠定制度基础。</w:t>
      </w:r>
    </w:p>
    <w:p>
      <w:pPr>
        <w:pStyle w:val="插入文本样式-插入实现年度发展规划目标的保障措施文件"/>
      </w:pPr>
      <w:r>
        <w:t xml:space="preserve">二、加强支出管理。通过优化支出结构、尽快启动项目、及时支付资金等多种措施确保支出进度达标。</w:t>
      </w:r>
    </w:p>
    <w:p>
      <w:pPr>
        <w:pStyle w:val="插入文本样式-插入实现年度发展规划目标的保障措施文件"/>
      </w:pPr>
      <w:r>
        <w:t xml:space="preserve">三、加强绩效运行监控，按要求开展绩效运行监控，发现问题及时采取措施，确保绩效目标如期保质实现。</w:t>
      </w:r>
    </w:p>
    <w:p>
      <w:pPr>
        <w:pStyle w:val="插入文本样式-插入实现年度发展规划目标的保障措施文件"/>
      </w:pPr>
      <w:r>
        <w:t xml:space="preserve">四、做好绩效自评。按要求开展上年度部门预算绩效自评和重点评价工作，对评价中发现的问题及时整改，调整优化支出结构，提高财政资金使用效益。</w:t>
      </w:r>
    </w:p>
    <w:p>
      <w:pPr>
        <w:pStyle w:val="插入文本样式-插入实现年度发展规划目标的保障措施文件"/>
      </w:pPr>
      <w:r>
        <w:t xml:space="preserve">五、规范财务资产管理。完善财务管理制度，严格审批程序，加强固定资产登记、使用和报废处置管理，做到支出合理、物尽其用。</w:t>
      </w:r>
    </w:p>
    <w:p>
      <w:pPr>
        <w:pStyle w:val="插入文本样式-插入实现年度发展规划目标的保障措施文件"/>
      </w:pPr>
      <w:r>
        <w:t xml:space="preserve">六、加强内部监督。加强内部监督制度建设，对绩效运行情况、重大支出决策及其他重要经济业务事项的决策和执行进行督导，对会计资料进行内部审计，并配合做好审计、财政监督等外部监督工作，确保财政资金安全有效。</w:t>
      </w:r>
    </w:p>
    <w:p>
      <w:pPr>
        <w:pStyle w:val="插入文本样式-插入实现年度发展规划目标的保障措施文件"/>
        <w:sectPr>
          <w:type w:val="nextPage"/>
          <w:pgSz w:w="16840" w:h="11900" w:orient="landscape"/>
          <w:pgMar w:top="1361" w:right="1020" w:bottom="1361" w:left="1020" w:header="720" w:footer="720" w:gutter="0"/>
        </w:sectPr>
      </w:pPr>
      <w:r>
        <w:t xml:space="preserve">七、加强宣传培训调研。加强人员培训，提高本部门职工业务素质；加强调研，提出优化财政资金配置、提高资金使用效益的意见；加大宣传力度，强化预算绩效管理意识，促进预算绩效管理水平进一步提升。</w:t>
      </w:r>
    </w:p>
    <w:p>
      <w:pPr>
        <w:spacing w:before="10" w:after="10" w:line="360" w:lineRule="auto"/>
        <w:ind w:firstLine="640"/>
        <w:jc w:val="left"/>
        <w:outlineLvl w:val="2"/>
        <w:sectPr>
          <w:type w:val="nextPage"/>
          <w:pgSz w:w="16840" w:h="11900" w:orient="landscape"/>
          <w:pgMar w:top="1361" w:right="1020" w:bottom="1134" w:left="1020" w:header="720" w:footer="720" w:gutter="0"/>
        </w:sectPr>
      </w:pPr>
      <w:bookmarkStart w:id="14" w:name="_Toc_3_3_0000000015"/>
      <w:r>
        <w:rPr>
          <w:rFonts w:ascii="黑体" w:eastAsia="黑体" w:hAnsi="黑体" w:cs="黑体"/>
          <w:color w:val="000000"/>
          <w:sz w:val="32"/>
        </w:rPr>
        <w:t xml:space="preserve">六、部门主管专项资金预算安排情况及绩效目标</w:t>
      </w:r>
      <w:bookmarkEnd w:id="14"/>
    </w:p>
    <w:p>
      <w:pPr>
        <w:spacing w:before="10" w:after="10" w:line="360" w:lineRule="auto"/>
        <w:ind w:firstLine="640"/>
        <w:jc w:val="left"/>
        <w:outlineLvl w:val="2"/>
        <w:sectPr>
          <w:type w:val="nextPage"/>
          <w:pgSz w:w="16840" w:h="11900" w:orient="landscape"/>
          <w:pgMar w:top="1361" w:right="1020" w:bottom="1134" w:left="1020" w:header="720" w:footer="720" w:gutter="0"/>
        </w:sectPr>
      </w:pPr>
      <w:bookmarkStart w:id="15" w:name="_Toc_3_3_0000000016"/>
      <w:r>
        <w:rPr>
          <w:rFonts w:ascii="黑体" w:eastAsia="黑体" w:hAnsi="黑体" w:cs="黑体"/>
          <w:color w:val="000000"/>
          <w:sz w:val="32"/>
        </w:rPr>
        <w:t xml:space="preserve">七、部门项目预算安排情况及绩效目标</w:t>
      </w:r>
      <w:bookmarkEnd w:id="15"/>
    </w:p>
    <w:p>
      <w:pPr>
        <w:spacing w:before="0" w:after="0"/>
        <w:ind w:firstLine="560"/>
        <w:jc w:val="left"/>
        <w:outlineLvl w:val="9"/>
      </w:pPr>
      <w:r>
        <w:rPr>
          <w:rFonts w:ascii="方正仿宋_GBK" w:eastAsia="方正仿宋_GBK" w:hAnsi="方正仿宋_GBK" w:cs="方正仿宋_GBK"/>
          <w:color w:val="000000"/>
          <w:sz w:val="28"/>
        </w:rPr>
        <w:t xml:space="preserve">41、2026年残疾人双项补贴县级配套（困难残疾人）绩效目标表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41、2026年残疾人双项补贴县级配套（困难残疾人）绩效目标表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41、2026年残疾人双项补贴县级配套（困难残疾人）绩效目标表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41、2026年残疾人双项补贴县级配套（困难残疾人）绩效目标表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5、2025年省级财政养老服务体系建设经费绩效目标表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13013025P00002110002N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106.06</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106.06</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26.00</w:t>
            </w:r>
          </w:p>
        </w:tc>
        <w:tc>
          <w:tcPr>
            <w:tcW w:w="2835" w:type="dxa"/>
            <w:vAlign w:val="center"/>
          </w:tcPr>
          <w:p>
            <w:pPr>
              <w:pStyle w:val="单元格样式3"/>
            </w:pPr>
            <w:r>
              <w:t xml:space="preserve">52.00</w:t>
            </w:r>
          </w:p>
        </w:tc>
        <w:tc>
          <w:tcPr>
            <w:tcW w:w="2551" w:type="dxa"/>
            <w:vAlign w:val="center"/>
          </w:tcPr>
          <w:p>
            <w:pPr>
              <w:pStyle w:val="单元格样式3"/>
            </w:pPr>
            <w:r>
              <w:t xml:space="preserve">80.00</w:t>
            </w:r>
          </w:p>
        </w:tc>
        <w:tc>
          <w:tcPr>
            <w:tcW w:w="3544" w:type="dxa"/>
            <w:gridSpan w:val="2"/>
            <w:vAlign w:val="center"/>
          </w:tcPr>
          <w:p>
            <w:pPr>
              <w:pStyle w:val="单元格样式3"/>
            </w:pPr>
            <w:r>
              <w:t xml:space="preserve">106.06</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41、2026年残疾人双项补贴县级配套（困难残疾人）绩效目标表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47、2026年残疾人双项补贴县级配套（重度残疾人）绩效目标表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47、2026年残疾人双项补贴县级配套（重度残疾人）绩效目标表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47、2026年残疾人双项补贴县级配套（重度残疾人）绩效目标表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47、2026年残疾人双项补贴县级配套（重度残疾人）绩效目标表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11、2025年省级财政养老服务体系建设经费（福利彩票公益金）绩效目标表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13013025P000021100013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2025年省级财政养老服务体系建设经费（福利彩票公益金）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15.50</w:t>
            </w:r>
          </w:p>
        </w:tc>
        <w:tc>
          <w:tcPr>
            <w:tcW w:w="2835" w:type="dxa"/>
            <w:vAlign w:val="center"/>
          </w:tcPr>
          <w:p>
            <w:pPr>
              <w:pStyle w:val="单元格样式3"/>
            </w:pPr>
            <w:r>
              <w:t xml:space="preserve">15.50</w:t>
            </w:r>
          </w:p>
        </w:tc>
        <w:tc>
          <w:tcPr>
            <w:tcW w:w="2551" w:type="dxa"/>
            <w:vAlign w:val="center"/>
          </w:tcPr>
          <w:p>
            <w:pPr>
              <w:pStyle w:val="单元格样式3"/>
            </w:pPr>
            <w:r>
              <w:t xml:space="preserve">15.50</w:t>
            </w:r>
          </w:p>
        </w:tc>
        <w:tc>
          <w:tcPr>
            <w:tcW w:w="3544" w:type="dxa"/>
            <w:gridSpan w:val="2"/>
            <w:vAlign w:val="center"/>
          </w:tcPr>
          <w:p>
            <w:pPr>
              <w:pStyle w:val="单元格样式3"/>
            </w:pPr>
            <w:r>
              <w:t xml:space="preserve">15.50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47、2026年残疾人双项补贴县级配套（重度残疾人）绩效目标表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17、2025年省级专项福利彩票公益金绩效目标表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13013025P00007010011D</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0.33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0.33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主要用于未成年人救助保护机构设备购置和民政公共服务设施改造提升</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0.08</w:t>
            </w:r>
          </w:p>
        </w:tc>
        <w:tc>
          <w:tcPr>
            <w:tcW w:w="2835" w:type="dxa"/>
            <w:vAlign w:val="center"/>
          </w:tcPr>
          <w:p>
            <w:pPr>
              <w:pStyle w:val="单元格样式3"/>
            </w:pPr>
            <w:r>
              <w:t xml:space="preserve">0.16</w:t>
            </w:r>
          </w:p>
        </w:tc>
        <w:tc>
          <w:tcPr>
            <w:tcW w:w="2551" w:type="dxa"/>
            <w:vAlign w:val="center"/>
          </w:tcPr>
          <w:p>
            <w:pPr>
              <w:pStyle w:val="单元格样式3"/>
            </w:pPr>
            <w:r>
              <w:t xml:space="preserve">0.24</w:t>
            </w:r>
          </w:p>
        </w:tc>
        <w:tc>
          <w:tcPr>
            <w:tcW w:w="3544" w:type="dxa"/>
            <w:gridSpan w:val="2"/>
            <w:vAlign w:val="center"/>
          </w:tcPr>
          <w:p>
            <w:pPr>
              <w:pStyle w:val="单元格样式3"/>
            </w:pPr>
            <w:r>
              <w:t xml:space="preserve">0.33</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1.主要用于未成年人救助保护机构设备购置和民政公共服务设施改造提升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59、2026年分散孤儿生活补县级配套绩效目标表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59、2026年分散孤儿生活补县级配套绩效目标表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59、2026年分散孤儿生活补县级配套绩效目标表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59、2026年分散孤儿生活补县级配套绩效目标表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23、2025年省级专项福利彩票公益金绩效目标表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13013025P00017610092R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特殊困难老年人居家适老化改造10万，农村公益性公墓50万</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30.00</w:t>
            </w:r>
          </w:p>
        </w:tc>
        <w:tc>
          <w:tcPr>
            <w:tcW w:w="2551" w:type="dxa"/>
            <w:vAlign w:val="center"/>
          </w:tcPr>
          <w:p>
            <w:pPr>
              <w:pStyle w:val="单元格样式3"/>
            </w:pPr>
            <w:r>
              <w:t xml:space="preserve">45.00</w:t>
            </w:r>
          </w:p>
        </w:tc>
        <w:tc>
          <w:tcPr>
            <w:tcW w:w="3544" w:type="dxa"/>
            <w:gridSpan w:val="2"/>
            <w:vAlign w:val="center"/>
          </w:tcPr>
          <w:p>
            <w:pPr>
              <w:pStyle w:val="单元格样式3"/>
            </w:pPr>
            <w:r>
              <w:t xml:space="preserve">60.00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1.特殊困难老年人居家适老化改造10万，农村公益性公墓50万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59、2026年分散孤儿生活补县级配套绩效目标表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29、2025年中央集中彩票公益金支持社会福利事业资金绩效目标表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13013025P00017610093D</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街道（乡镇）和社区养老服务设施维修改造和设备配置14.77万元，孤儿助学工程4万元。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3.80</w:t>
            </w:r>
          </w:p>
        </w:tc>
        <w:tc>
          <w:tcPr>
            <w:tcW w:w="2835" w:type="dxa"/>
            <w:vAlign w:val="center"/>
          </w:tcPr>
          <w:p>
            <w:pPr>
              <w:pStyle w:val="单元格样式3"/>
            </w:pPr>
            <w:r>
              <w:t xml:space="preserve">7.50</w:t>
            </w:r>
          </w:p>
        </w:tc>
        <w:tc>
          <w:tcPr>
            <w:tcW w:w="2551" w:type="dxa"/>
            <w:vAlign w:val="center"/>
          </w:tcPr>
          <w:p>
            <w:pPr>
              <w:pStyle w:val="单元格样式3"/>
            </w:pPr>
            <w:r>
              <w:t xml:space="preserve">11.30</w:t>
            </w:r>
          </w:p>
        </w:tc>
        <w:tc>
          <w:tcPr>
            <w:tcW w:w="3544" w:type="dxa"/>
            <w:gridSpan w:val="2"/>
            <w:vAlign w:val="center"/>
          </w:tcPr>
          <w:p>
            <w:pPr>
              <w:pStyle w:val="单元格样式3"/>
            </w:pPr>
            <w:r>
              <w:t xml:space="preserve">15.02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1.街道（乡镇）和社区养老服务设施维修改造和设备配置14.77万元，孤儿助学工程4万元。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71、2026年临时救助县级配套绩效目标表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71、2026年临时救助县级配套绩效目标表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71、2026年临时救助县级配套绩效目标表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71、2026年临时救助县级配套绩效目标表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35、2025年中央专项彩票公益金支持居家和社区基本养老服务提升行动项目资金绩效目标表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13013025P00007010016F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2025年中央专项彩票公益金支持居家和社区基本养老服务提升行动项目资金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支持各地发展老年助餐服务等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1.支持各地发展老年助餐服务等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71、2026年临时救助县级配套绩效目标表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77、2026年三不管人员工资绩效目标表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77、2026年三不管人员工资绩效目标表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77、2026年三不管人员工资绩效目标表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77、2026年三不管人员工资绩效目标表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41、2026年残疾人双项补贴县级配套（困难残疾人）绩效目标表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77、2026年三不管人员工资绩效目标表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47、2026年残疾人双项补贴县级配套（重度残疾人）绩效目标表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89、2026年省级财政困难群众基本生活补助资金（困难残疾人）绩效目标表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89、2026年省级财政困难群众基本生活补助资金（困难残疾人）绩效目标表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89、2026年省级财政困难群众基本生活补助资金（困难残疾人）绩效目标表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89、2026年省级财政困难群众基本生活补助资金（困难残疾人）绩效目标表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89、2026年省级财政困难群众基本生活补助资金（困难残疾人）绩效目标表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59、2026年分散孤儿生活补县级配套绩效目标表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101、2026年省级财政困难群众基本生活补助资金（流浪乞讨）绩效目标表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101、2026年省级财政困难群众基本生活补助资金（流浪乞讨）绩效目标表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101、2026年省级财政困难群众基本生活补助资金（流浪乞讨）绩效目标表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101、2026年省级财政困难群众基本生活补助资金（流浪乞讨）绩效目标表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101、2026年省级财政困难群众基本生活补助资金（流浪乞讨）绩效目标表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107、2026年省级财政困难群众基本生活补助资金（特困）绩效目标表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107、2026年省级财政困难群众基本生活补助资金（特困）绩效目标表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107、2026年省级财政困难群众基本生活补助资金（特困）绩效目标表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107、2026年省级财政困难群众基本生活补助资金（特困）绩效目标表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71、2026年临时救助县级配套绩效目标表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107、2026年省级财政困难群众基本生活补助资金（特困）绩效目标表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114、2026年省级财政困难群众基本生活补助资金（重度残疾人）绩效目标表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114、2026年省级财政困难群众基本生活补助资金（重度残疾人）绩效目标表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114、2026年省级财政困难群众基本生活补助资金（重度残疾人）绩效目标表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114、2026年省级财政困难群众基本生活补助资金（重度残疾人）绩效目标表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77、2026年三不管人员工资绩效目标表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114、2026年省级财政困难群众基本生活补助资金（重度残疾人）绩效目标表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119、2026年省级财政养老服务体系建设经费绩效目标表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119、2026年省级财政养老服务体系建设经费绩效目标表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119、2026年省级财政养老服务体系建设经费绩效目标表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119、2026年省级财政养老服务体系建设经费绩效目标表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119、2026年省级财政养老服务体系建设经费绩效目标表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89、2026年省级财政困难群众基本生活补助资金（困难残疾人）绩效目标表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131、2026年省级专项福利彩票公益金绩效目标表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131、2026年省级专项福利彩票公益金绩效目标表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131、2026年省级专项福利彩票公益金绩效目标表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131、2026年省级专项福利彩票公益金绩效目标表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131、2026年省级专项福利彩票公益金绩效目标表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133、2026年市级困难群众救助补助资金（残疾人两项补贴）绩效目标表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133、2026年市级困难群众救助补助资金（残疾人两项补贴）绩效目标表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133、2026年市级困难群众救助补助资金（残疾人两项补贴）绩效目标表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133、2026年市级困难群众救助补助资金（残疾人两项补贴）绩效目标表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101、2026年省级财政困难群众基本生活补助资金（流浪乞讨）绩效目标表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133、2026年市级困难群众救助补助资金（残疾人两项补贴）绩效目标表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134、2026年特困人员县级配套绩效目标表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134、2026年特困人员县级配套绩效目标表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134、2026年特困人员县级配套绩效目标表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134、2026年特困人员县级配套绩效目标表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107、2026年省级财政困难群众基本生活补助资金（特困）绩效目标表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134、2026年特困人员县级配套绩效目标表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135、2026年中央财政困难群众救助补助资金（城镇低保）绩效目标表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135、2026年中央财政困难群众救助补助资金（城镇低保）绩效目标表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135、2026年中央财政困难群众救助补助资金（城镇低保）绩效目标表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135、2026年中央财政困难群众救助补助资金（城镇低保）绩效目标表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135、2026年中央财政困难群众救助补助资金（城镇低保）绩效目标表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114、2026年省级财政困难群众基本生活补助资金（重度残疾人）绩效目标表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136、2026年中央财政困难群众救助补助资金（农村低保）绩效目标表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136、2026年中央财政困难群众救助补助资金（农村低保）绩效目标表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136、2026年中央财政困难群众救助补助资金（农村低保）绩效目标表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136、2026年中央财政困难群众救助补助资金（农村低保）绩效目标表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119、2026年省级财政养老服务体系建设经费绩效目标表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136、2026年中央财政困难群众救助补助资金（农村低保）绩效目标表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137、2026年中央财政困难群众救助补助资金（特困供养）绩效目标表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137、2026年中央财政困难群众救助补助资金（特困供养）绩效目标表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137、2026年中央财政困难群众救助补助资金（特困供养）绩效目标表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137、2026年中央财政困难群众救助补助资金（特困供养）绩效目标表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137、2026年中央财政困难群众救助补助资金（特困供养）绩效目标表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138、2026年中央集中彩票公益金支持社会福利事业资金绩效目标表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138、2026年中央集中彩票公益金支持社会福利事业资金绩效目标表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138、2026年中央集中彩票公益金支持社会福利事业资金绩效目标表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138、2026年中央集中彩票公益金支持社会福利事业资金绩效目标表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131、2026年省级专项福利彩票公益金绩效目标表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138、2026年中央集中彩票公益金支持社会福利事业资金绩效目标表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133、2026年市级困难群众救助补助资金（残疾人两项补贴）绩效目标表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134、2026年特困人员县级配套绩效目标表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135、2026年中央财政困难群众救助补助资金（城镇低保）绩效目标表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136、2026年中央财政困难群众救助补助资金（农村低保）绩效目标表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137、2026年中央财政困难群众救助补助资金（特困供养）绩效目标表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138、2026年中央集中彩票公益金支持社会福利事业资金绩效目标表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10" w:after="10" w:line="240" w:lineRule="auto"/>
        <w:ind w:firstLine="640"/>
        <w:jc w:val="left"/>
        <w:outlineLvl w:val="2"/>
      </w:pPr>
      <w:bookmarkStart w:id="16" w:name="_Toc_3_3_0000000017"/>
      <w:r>
        <w:rPr>
          <w:rFonts w:ascii="黑体" w:eastAsia="黑体" w:hAnsi="黑体" w:cs="黑体"/>
          <w:color w:val="000000"/>
          <w:sz w:val="32"/>
        </w:rPr>
        <w:t xml:space="preserve">八、政府采购预算情况</w:t>
      </w:r>
      <w:bookmarkEnd w:id="16"/>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部门政府采购预算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8676" w:type="dxa"/>
            <w:gridSpan w:val="9"/>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1928" w:type="dxa"/>
            <w:gridSpan w:val="2"/>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Align w:val="center"/>
          </w:tcPr>
          <w:p>
            <w:pPr>
              <w:pStyle w:val="单元格样式1"/>
            </w:pPr>
            <w:r>
              <w:t xml:space="preserve">财政拨款 结转</w:t>
            </w:r>
          </w:p>
        </w:tc>
        <w:tc>
          <w:tcPr>
            <w:tcW w:w="964" w:type="dxa"/>
            <w:vAlign w:val="center"/>
          </w:tcPr>
          <w:p>
            <w:pPr>
              <w:pStyle w:val="单元格样式1"/>
            </w:pPr>
            <w:r>
              <w:t xml:space="preserve">非财政拨款结余</w:t>
            </w: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2"/>
      </w:pPr>
      <w:bookmarkStart w:id="17" w:name="_Toc_3_3_0000000018"/>
      <w:r>
        <w:rPr>
          <w:rFonts w:ascii="黑体" w:eastAsia="黑体" w:hAnsi="黑体" w:cs="黑体"/>
          <w:color w:val="000000"/>
          <w:sz w:val="32"/>
        </w:rPr>
        <w:t xml:space="preserve">九、国有资产信息</w:t>
      </w:r>
      <w:bookmarkEnd w:id="17"/>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无极县民政局（含所属单位）上年末固定资产金额为1539.72万元（详见下表）。本年度拟购置固定资产总额为0.00万元，已按要求列入政府采购预算，详见政府采购预算表。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部门固定资产占用情况表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314无极县民政局</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2"/>
      </w:pPr>
      <w:bookmarkStart w:id="18" w:name="_Toc_3_3_0000000019"/>
      <w:r>
        <w:rPr>
          <w:rFonts w:ascii="黑体" w:eastAsia="黑体" w:hAnsi="黑体" w:cs="黑体"/>
          <w:color w:val="000000"/>
          <w:sz w:val="32"/>
        </w:rPr>
        <w:t xml:space="preserve">十、名词解释</w:t>
      </w:r>
      <w:bookmarkEnd w:id="18"/>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部门预算支出：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eastAsia="黑体" w:hAnsi="黑体" w:cs="黑体"/>
          <w:color w:val="000000"/>
          <w:sz w:val="32"/>
        </w:rPr>
        <w:t xml:space="preserve">十一、其他需要说明的事项</w:t>
      </w:r>
      <w:bookmarkEnd w:id="19"/>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我部门无其他需要说明的事项。</w:t>
      </w:r>
    </w:p>
    <w:sectPr>
      <w:type w:val="nextPage"/>
      <w:pgSz w:w="16840" w:h="11900" w:orient="landscape"/>
      <w:pgMar w:top="1361" w:right="1020" w:bottom="1134" w:left="1020" w:header="720" w:footer="720" w:gutter="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fldChar w:fldCharType="begin"/>
    </w:r>
    <w:r>
      <w:instrText xml:space="preserve">PAGE "page number"</w:instrText>
    </w:r>
    <w:r>
      <w:fldChar w:fldCharType="separate"/>
    </w:r>
    <w:r>
      <w:t xml:space="preserve">162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 "page number"</w:instrText>
    </w:r>
    <w:r>
      <w:fldChar w:fldCharType="separate"/>
    </w:r>
    <w:r>
      <w:t xml:space="preserve">161</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val="0"/>
  <w:bordersDoNotSurroundHeader w:val="0"/>
  <w:doNotTrackMoves/>
  <w:defaultTabStop w:val="720.0"/>
  <w:evenAndOddHeaders/>
  <w:characterSpacingControl w:val="doNotCompress"/>
  <w:compat>
    <w:doNotLeaveBackslashAlone/>
    <w:doNotExpandShiftReturn/>
    <w:adjustLineHeightInTable/>
    <w:useFELayout/>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paragraph" w:styleId="单元格样式22">
    <w:name w:val="单元格样式22"/>
    <w:basedOn w:val="Normal"/>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basedOn w:val="Normal"/>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basedOn w:val="Normal"/>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basedOn w:val="Normal"/>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basedOn w:val="Normal"/>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basedOn w:val="Normal"/>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basedOn w:val="Normal"/>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basedOn w:val="Normal"/>
    <w:qFormat/>
    <w:pPr>
      <w:spacing w:before="0" w:after="0"/>
      <w:ind w:firstLine="0"/>
      <w:jc w:val="left"/>
      <w:outlineLvl w:val="9"/>
    </w:pPr>
    <w:rPr>
      <w:rFonts w:ascii="方正书宋_GBK" w:eastAsia="方正书宋_GBK" w:hAnsi="方正书宋_GBK" w:cs="方正书宋_GBK"/>
      <w:b/>
      <w:sz w:val="21"/>
    </w:rPr>
  </w:style>
  <w:style w:type="paragraph" w:styleId="插入文本样式-插入预算公开部门职责文件">
    <w:name w:val="插入文本样式-插入预算公开部门职责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预算安排的总体情况文件">
    <w:name w:val="插入文本样式-插入预算公开部门预算安排的总体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机关运行经费安排情况文件">
    <w:name w:val="插入文本样式-插入预算公开部门机关运行经费安排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财政拨款三公经费预算情况及增减变化原因文件">
    <w:name w:val="插入文本样式-插入预算公开部门财政拨款三公经费预算情况及增减变化原因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总体目标文件">
    <w:name w:val="插入文本样式-插入总体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职责分类绩效目标文件">
    <w:name w:val="插入文本样式-插入职责分类绩效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实现年度发展规划目标的保障措施文件">
    <w:name w:val="插入文本样式-插入实现年度发展规划目标的保障措施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styleId="TableGrid">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2">
    <w:name w:val="TOC 2"/>
    <w:basedOn w:val="Normal"/>
    <w:qFormat/>
    <w:pPr>
      <w:ind w:left="240"/>
    </w:pPr>
  </w:style>
  <w:style w:type="paragraph" w:styleId="TOC3">
    <w:name w:val="TOC 3"/>
    <w:basedOn w:val="Normal"/>
    <w:qFormat/>
    <w:pPr>
      <w:ind w:left="480"/>
    </w:p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Pages>164</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2026-10-13T16:27:41Z</dcterms:created>
  <dcterms:modified xsi:type="dcterms:W3CDTF">2026-10-13T16:27:41Z</dcterms:modified>
</cp:coreProperties>
</file>