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0" w:line="240" w:lineRule="auto"/>
        <w:ind w:firstLine="0"/>
        <w:jc w:val="center"/>
        <w:outlineLvl w:val="0"/>
      </w:pPr>
      <w:r>
        <w:rPr>
          <w:rFonts w:ascii="黑体" w:eastAsia="黑体" w:hAnsi="黑体" w:cs="黑体"/>
          <w:b/>
          <w:color w:val="000000"/>
          <w:sz w:val="44"/>
        </w:rPr>
        <w:t xml:space="preserve">2026年部门预算信息公开目录</w:t>
      </w:r>
    </w:p>
    <w:p>
      <w:pPr>
        <w:spacing w:before="0" w:after="0" w:line="240" w:lineRule="auto"/>
        <w:ind w:firstLine="0"/>
        <w:jc w:val="center"/>
        <w:outlineLvl w:val="9"/>
      </w:pPr>
      <w:r>
        <w:rPr>
          <w:rFonts w:ascii="黑体" w:eastAsia="黑体" w:hAnsi="黑体" w:cs="黑体"/>
          <w:b/>
          <w:color w:val="000000"/>
          <w:sz w:val="30"/>
        </w:rPr>
        <w:t xml:space="preserve"> </w:t>
      </w:r>
    </w:p>
    <w:p>
      <w:pPr>
        <w:spacing w:before="0" w:after="0" w:line="240" w:lineRule="auto"/>
        <w:ind w:firstLine="0"/>
        <w:jc w:val="left"/>
        <w:outlineLvl w:val="9"/>
      </w:pPr>
      <w:r>
        <w:rPr>
          <w:rFonts w:ascii="方正楷体_GBK" w:eastAsia="方正楷体_GBK" w:hAnsi="方正楷体_GBK" w:cs="方正楷体_GBK"/>
          <w:b/>
          <w:color w:val="000000"/>
          <w:sz w:val="28"/>
        </w:rPr>
        <w:t xml:space="preserve">部门预算公开表</w:t>
      </w:r>
    </w:p>
    <w:p>
      <w:pPr>
        <w:pStyle w:val="TOC1"/>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 xml:space="preserve">部门预算收支总表</w:t>
      </w:r>
      <w:r>
        <w:tab/>
      </w:r>
      <w:r>
        <w:fldChar w:fldCharType="begin"/>
      </w:r>
      <w:r>
        <w:instrText xml:space="preserve">PAGEREF _Toc_2_2_0000000001 \h</w:instrText>
      </w:r>
      <w:r>
        <w:fldChar w:fldCharType="separate"/>
      </w:r>
      <w:r>
        <w:t xml:space="preserve">1</w:t>
      </w:r>
      <w:r>
        <w:fldChar w:fldCharType="end"/>
      </w:r>
      <w:r>
        <w:fldChar w:fldCharType="end"/>
      </w:r>
    </w:p>
    <w:p>
      <w:pPr>
        <w:pStyle w:val="TOC1"/>
        <w:tabs>
          <w:tab w:val="right" w:leader="dot" w:pos="14562"/>
        </w:tabs>
      </w:pPr>
      <w:r>
        <w:fldChar w:fldCharType="begin"/>
      </w:r>
      <w:r>
        <w:instrText xml:space="preserve">HYPERLINK \l _Toc_2_2_0000000002</w:instrText>
      </w:r>
      <w:r>
        <w:fldChar w:fldCharType="separate"/>
      </w:r>
      <w:r>
        <w:t xml:space="preserve">部门预算收入总表</w:t>
      </w:r>
      <w:r>
        <w:tab/>
      </w:r>
      <w:r>
        <w:fldChar w:fldCharType="begin"/>
      </w:r>
      <w:r>
        <w:instrText xml:space="preserve">PAGEREF _Toc_2_2_0000000002 \h</w:instrText>
      </w:r>
      <w:r>
        <w:fldChar w:fldCharType="separate"/>
      </w:r>
      <w:r>
        <w:t xml:space="preserve">3</w:t>
      </w:r>
      <w:r>
        <w:fldChar w:fldCharType="end"/>
      </w:r>
      <w:r>
        <w:fldChar w:fldCharType="end"/>
      </w:r>
    </w:p>
    <w:p>
      <w:pPr>
        <w:pStyle w:val="TOC1"/>
        <w:tabs>
          <w:tab w:val="right" w:leader="dot" w:pos="14562"/>
        </w:tabs>
      </w:pPr>
      <w:r>
        <w:fldChar w:fldCharType="begin"/>
      </w:r>
      <w:r>
        <w:instrText xml:space="preserve">HYPERLINK \l _Toc_2_2_0000000003</w:instrText>
      </w:r>
      <w:r>
        <w:fldChar w:fldCharType="separate"/>
      </w:r>
      <w:r>
        <w:t xml:space="preserve">部门预算支出总表</w:t>
      </w:r>
      <w:r>
        <w:tab/>
      </w:r>
      <w:r>
        <w:fldChar w:fldCharType="begin"/>
      </w:r>
      <w:r>
        <w:instrText xml:space="preserve">PAGEREF _Toc_2_2_0000000003 \h</w:instrText>
      </w:r>
      <w:r>
        <w:fldChar w:fldCharType="separate"/>
      </w:r>
      <w:r>
        <w:t xml:space="preserve">4</w:t>
      </w:r>
      <w:r>
        <w:fldChar w:fldCharType="end"/>
      </w:r>
      <w:r>
        <w:fldChar w:fldCharType="end"/>
      </w:r>
    </w:p>
    <w:p>
      <w:pPr>
        <w:pStyle w:val="TOC1"/>
        <w:tabs>
          <w:tab w:val="right" w:leader="dot" w:pos="14562"/>
        </w:tabs>
      </w:pPr>
      <w:r>
        <w:fldChar w:fldCharType="begin"/>
      </w:r>
      <w:r>
        <w:instrText xml:space="preserve">HYPERLINK \l _Toc_2_2_0000000004</w:instrText>
      </w:r>
      <w:r>
        <w:fldChar w:fldCharType="separate"/>
      </w:r>
      <w:r>
        <w:t xml:space="preserve">部门预算财政拨款收支总表</w:t>
      </w:r>
      <w:r>
        <w:tab/>
      </w:r>
      <w:r>
        <w:fldChar w:fldCharType="begin"/>
      </w:r>
      <w:r>
        <w:instrText xml:space="preserve">PAGEREF _Toc_2_2_0000000004 \h</w:instrText>
      </w:r>
      <w:r>
        <w:fldChar w:fldCharType="separate"/>
      </w:r>
      <w:r>
        <w:t xml:space="preserve">5</w:t>
      </w:r>
      <w:r>
        <w:fldChar w:fldCharType="end"/>
      </w:r>
      <w:r>
        <w:fldChar w:fldCharType="end"/>
      </w:r>
    </w:p>
    <w:p>
      <w:pPr>
        <w:pStyle w:val="TOC1"/>
        <w:tabs>
          <w:tab w:val="right" w:leader="dot" w:pos="14562"/>
        </w:tabs>
      </w:pPr>
      <w:r>
        <w:fldChar w:fldCharType="begin"/>
      </w:r>
      <w:r>
        <w:instrText xml:space="preserve">HYPERLINK \l _Toc_2_2_0000000005</w:instrText>
      </w:r>
      <w:r>
        <w:fldChar w:fldCharType="separate"/>
      </w:r>
      <w:r>
        <w:t xml:space="preserve">部门预算一般公共预算财政拨款支出表</w:t>
      </w:r>
      <w:r>
        <w:tab/>
      </w:r>
      <w:r>
        <w:fldChar w:fldCharType="begin"/>
      </w:r>
      <w:r>
        <w:instrText xml:space="preserve">PAGEREF _Toc_2_2_0000000005 \h</w:instrText>
      </w:r>
      <w:r>
        <w:fldChar w:fldCharType="separate"/>
      </w:r>
      <w:r>
        <w:t xml:space="preserve">6</w:t>
      </w:r>
      <w:r>
        <w:fldChar w:fldCharType="end"/>
      </w:r>
      <w:r>
        <w:fldChar w:fldCharType="end"/>
      </w:r>
    </w:p>
    <w:p>
      <w:pPr>
        <w:pStyle w:val="TOC1"/>
        <w:tabs>
          <w:tab w:val="right" w:leader="dot" w:pos="14562"/>
        </w:tabs>
      </w:pPr>
      <w:r>
        <w:fldChar w:fldCharType="begin"/>
      </w:r>
      <w:r>
        <w:instrText xml:space="preserve">HYPERLINK \l _Toc_2_2_0000000006</w:instrText>
      </w:r>
      <w:r>
        <w:fldChar w:fldCharType="separate"/>
      </w:r>
      <w:r>
        <w:t xml:space="preserve">部门预算一般公共预算财政拨款基本支出表</w:t>
      </w:r>
      <w:r>
        <w:tab/>
      </w:r>
      <w:r>
        <w:fldChar w:fldCharType="begin"/>
      </w:r>
      <w:r>
        <w:instrText xml:space="preserve">PAGEREF _Toc_2_2_0000000006 \h</w:instrText>
      </w:r>
      <w:r>
        <w:fldChar w:fldCharType="separate"/>
      </w:r>
      <w:r>
        <w:t xml:space="preserve">7</w:t>
      </w:r>
      <w:r>
        <w:fldChar w:fldCharType="end"/>
      </w:r>
      <w:r>
        <w:fldChar w:fldCharType="end"/>
      </w:r>
    </w:p>
    <w:p>
      <w:pPr>
        <w:pStyle w:val="TOC1"/>
        <w:tabs>
          <w:tab w:val="right" w:leader="dot" w:pos="14562"/>
        </w:tabs>
      </w:pPr>
      <w:r>
        <w:fldChar w:fldCharType="begin"/>
      </w:r>
      <w:r>
        <w:instrText xml:space="preserve">HYPERLINK \l _Toc_2_2_0000000007</w:instrText>
      </w:r>
      <w:r>
        <w:fldChar w:fldCharType="separate"/>
      </w:r>
      <w:r>
        <w:t xml:space="preserve">部门预算政府性基金预算财政拨款支出表</w:t>
      </w:r>
      <w:r>
        <w:tab/>
      </w:r>
      <w:r>
        <w:fldChar w:fldCharType="begin"/>
      </w:r>
      <w:r>
        <w:instrText xml:space="preserve">PAGEREF _Toc_2_2_0000000007 \h</w:instrText>
      </w:r>
      <w:r>
        <w:fldChar w:fldCharType="separate"/>
      </w:r>
      <w:r>
        <w:t xml:space="preserve">8</w:t>
      </w:r>
      <w:r>
        <w:fldChar w:fldCharType="end"/>
      </w:r>
      <w:r>
        <w:fldChar w:fldCharType="end"/>
      </w:r>
    </w:p>
    <w:p>
      <w:pPr>
        <w:pStyle w:val="TOC1"/>
        <w:tabs>
          <w:tab w:val="right" w:leader="dot" w:pos="14562"/>
        </w:tabs>
      </w:pPr>
      <w:r>
        <w:fldChar w:fldCharType="begin"/>
      </w:r>
      <w:r>
        <w:instrText xml:space="preserve">HYPERLINK \l _Toc_2_2_0000000008</w:instrText>
      </w:r>
      <w:r>
        <w:fldChar w:fldCharType="separate"/>
      </w:r>
      <w:r>
        <w:t xml:space="preserve">部门预算国有资本经营预算财政拨款支出表</w:t>
      </w:r>
      <w:r>
        <w:tab/>
      </w:r>
      <w:r>
        <w:fldChar w:fldCharType="begin"/>
      </w:r>
      <w:r>
        <w:instrText xml:space="preserve">PAGEREF _Toc_2_2_0000000008 \h</w:instrText>
      </w:r>
      <w:r>
        <w:fldChar w:fldCharType="separate"/>
      </w:r>
      <w:r>
        <w:t xml:space="preserve">9</w:t>
      </w:r>
      <w:r>
        <w:fldChar w:fldCharType="end"/>
      </w:r>
      <w:r>
        <w:fldChar w:fldCharType="end"/>
      </w:r>
    </w:p>
    <w:p>
      <w:pPr>
        <w:pStyle w:val="TOC1"/>
        <w:tabs>
          <w:tab w:val="right" w:leader="dot" w:pos="14562"/>
        </w:tabs>
      </w:pPr>
      <w:r>
        <w:fldChar w:fldCharType="begin"/>
      </w:r>
      <w:r>
        <w:instrText xml:space="preserve">HYPERLINK \l _Toc_2_2_0000000009</w:instrText>
      </w:r>
      <w:r>
        <w:fldChar w:fldCharType="separate"/>
      </w:r>
      <w:r>
        <w:t xml:space="preserve">部门预算财政拨款“三公”经费支出表</w:t>
      </w:r>
      <w:r>
        <w:tab/>
      </w:r>
      <w:r>
        <w:fldChar w:fldCharType="begin"/>
      </w:r>
      <w:r>
        <w:instrText xml:space="preserve">PAGEREF _Toc_2_2_0000000009 \h</w:instrText>
      </w:r>
      <w:r>
        <w:fldChar w:fldCharType="separate"/>
      </w:r>
      <w:r>
        <w:t xml:space="preserve">10</w:t>
      </w:r>
      <w:r>
        <w:fldChar w:fldCharType="end"/>
      </w:r>
      <w:r>
        <w:fldChar w:fldCharType="end"/>
      </w:r>
    </w:p>
    <w:p>
      <w:r>
        <w:fldChar w:fldCharType="end"/>
      </w:r>
    </w:p>
    <w:p>
      <w:pPr>
        <w:spacing w:before="0" w:after="0" w:line="240" w:lineRule="auto"/>
        <w:ind w:firstLine="0"/>
        <w:jc w:val="left"/>
        <w:outlineLvl w:val="9"/>
      </w:pPr>
      <w:r>
        <w:rPr>
          <w:rFonts w:ascii="方正楷体_GBK" w:eastAsia="方正楷体_GBK" w:hAnsi="方正楷体_GBK" w:cs="方正楷体_GBK"/>
          <w:b/>
          <w:color w:val="000000"/>
          <w:sz w:val="28"/>
        </w:rPr>
        <w:t xml:space="preserve">部门预算信息公开情况说明</w:t>
      </w:r>
    </w:p>
    <w:p>
      <w:pPr>
        <w:pStyle w:val="TOC1"/>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 xml:space="preserve">一、部门职责及机构设置情况</w:t>
      </w:r>
      <w:r>
        <w:tab/>
      </w:r>
      <w:r>
        <w:fldChar w:fldCharType="begin"/>
      </w:r>
      <w:r>
        <w:instrText xml:space="preserve">PAGEREF _Toc_3_3_0000000010 \h</w:instrText>
      </w:r>
      <w:r>
        <w:fldChar w:fldCharType="separate"/>
      </w:r>
      <w:r>
        <w:t xml:space="preserve">11</w:t>
      </w:r>
      <w:r>
        <w:fldChar w:fldCharType="end"/>
      </w:r>
      <w:r>
        <w:fldChar w:fldCharType="end"/>
      </w:r>
    </w:p>
    <w:p>
      <w:pPr>
        <w:pStyle w:val="TOC1"/>
        <w:tabs>
          <w:tab w:val="right" w:leader="dot" w:pos="14562"/>
        </w:tabs>
      </w:pPr>
      <w:r>
        <w:fldChar w:fldCharType="begin"/>
      </w:r>
      <w:r>
        <w:instrText xml:space="preserve">HYPERLINK \l _Toc_3_3_0000000011</w:instrText>
      </w:r>
      <w:r>
        <w:fldChar w:fldCharType="separate"/>
      </w:r>
      <w:r>
        <w:t xml:space="preserve">二、部门预算安排的总体情况</w:t>
      </w:r>
      <w:r>
        <w:tab/>
      </w:r>
      <w:r>
        <w:fldChar w:fldCharType="begin"/>
      </w:r>
      <w:r>
        <w:instrText xml:space="preserve">PAGEREF _Toc_3_3_0000000011 \h</w:instrText>
      </w:r>
      <w:r>
        <w:fldChar w:fldCharType="separate"/>
      </w:r>
      <w:r>
        <w:t xml:space="preserve">12</w:t>
      </w:r>
      <w:r>
        <w:fldChar w:fldCharType="end"/>
      </w:r>
      <w:r>
        <w:fldChar w:fldCharType="end"/>
      </w:r>
    </w:p>
    <w:p>
      <w:pPr>
        <w:pStyle w:val="TOC1"/>
        <w:tabs>
          <w:tab w:val="right" w:leader="dot" w:pos="14562"/>
        </w:tabs>
      </w:pPr>
      <w:r>
        <w:fldChar w:fldCharType="begin"/>
      </w:r>
      <w:r>
        <w:instrText xml:space="preserve">HYPERLINK \l _Toc_3_3_0000000012</w:instrText>
      </w:r>
      <w:r>
        <w:fldChar w:fldCharType="separate"/>
      </w:r>
      <w:r>
        <w:t xml:space="preserve">三、机关运行经费安排情况</w:t>
      </w:r>
      <w:r>
        <w:tab/>
      </w:r>
      <w:r>
        <w:fldChar w:fldCharType="begin"/>
      </w:r>
      <w:r>
        <w:instrText xml:space="preserve">PAGEREF _Toc_3_3_0000000012 \h</w:instrText>
      </w:r>
      <w:r>
        <w:fldChar w:fldCharType="separate"/>
      </w:r>
      <w:r>
        <w:t xml:space="preserve">12</w:t>
      </w:r>
      <w:r>
        <w:fldChar w:fldCharType="end"/>
      </w:r>
      <w:r>
        <w:fldChar w:fldCharType="end"/>
      </w:r>
    </w:p>
    <w:p>
      <w:pPr>
        <w:pStyle w:val="TOC1"/>
        <w:tabs>
          <w:tab w:val="right" w:leader="dot" w:pos="14562"/>
        </w:tabs>
      </w:pPr>
      <w:r>
        <w:fldChar w:fldCharType="begin"/>
      </w:r>
      <w:r>
        <w:instrText xml:space="preserve">HYPERLINK \l _Toc_3_3_0000000013</w:instrText>
      </w:r>
      <w:r>
        <w:fldChar w:fldCharType="separate"/>
      </w:r>
      <w:r>
        <w:t xml:space="preserve">四、财政拨款“三公”经费预算情况及增减变化原因</w:t>
      </w:r>
      <w:r>
        <w:tab/>
      </w:r>
      <w:r>
        <w:fldChar w:fldCharType="begin"/>
      </w:r>
      <w:r>
        <w:instrText xml:space="preserve">PAGEREF _Toc_3_3_0000000013 \h</w:instrText>
      </w:r>
      <w:r>
        <w:fldChar w:fldCharType="separate"/>
      </w:r>
      <w:r>
        <w:t xml:space="preserve">13</w:t>
      </w:r>
      <w:r>
        <w:fldChar w:fldCharType="end"/>
      </w:r>
      <w:r>
        <w:fldChar w:fldCharType="end"/>
      </w:r>
    </w:p>
    <w:p>
      <w:pPr>
        <w:pStyle w:val="TOC1"/>
        <w:tabs>
          <w:tab w:val="right" w:leader="dot" w:pos="14562"/>
        </w:tabs>
      </w:pPr>
      <w:r>
        <w:fldChar w:fldCharType="begin"/>
      </w:r>
      <w:r>
        <w:instrText xml:space="preserve">HYPERLINK \l _Toc_3_3_0000000014</w:instrText>
      </w:r>
      <w:r>
        <w:fldChar w:fldCharType="separate"/>
      </w:r>
      <w:r>
        <w:t xml:space="preserve">五、部门整体绩效目标</w:t>
      </w:r>
      <w:r>
        <w:tab/>
      </w:r>
      <w:r>
        <w:fldChar w:fldCharType="begin"/>
      </w:r>
      <w:r>
        <w:instrText xml:space="preserve">PAGEREF _Toc_3_3_0000000014 \h</w:instrText>
      </w:r>
      <w:r>
        <w:fldChar w:fldCharType="separate"/>
      </w:r>
      <w:r>
        <w:t xml:space="preserve">13</w:t>
      </w:r>
      <w:r>
        <w:fldChar w:fldCharType="end"/>
      </w:r>
      <w:r>
        <w:fldChar w:fldCharType="end"/>
      </w:r>
    </w:p>
    <w:p>
      <w:pPr>
        <w:pStyle w:val="TOC1"/>
        <w:tabs>
          <w:tab w:val="right" w:leader="dot" w:pos="14562"/>
        </w:tabs>
      </w:pPr>
      <w:r>
        <w:fldChar w:fldCharType="begin"/>
      </w:r>
      <w:r>
        <w:instrText xml:space="preserve">HYPERLINK \l _Toc_3_3_0000000015</w:instrText>
      </w:r>
      <w:r>
        <w:fldChar w:fldCharType="separate"/>
      </w:r>
      <w:r>
        <w:t xml:space="preserve">六、部门主管专项资金预算安排情况及绩效目标</w:t>
      </w:r>
      <w:r>
        <w:tab/>
      </w:r>
      <w:r>
        <w:fldChar w:fldCharType="begin"/>
      </w:r>
      <w:r>
        <w:instrText xml:space="preserve">PAGEREF _Toc_3_3_0000000015 \h</w:instrText>
      </w:r>
      <w:r>
        <w:fldChar w:fldCharType="separate"/>
      </w:r>
      <w:r>
        <w:t xml:space="preserve">16</w:t>
      </w:r>
      <w:r>
        <w:fldChar w:fldCharType="end"/>
      </w:r>
      <w:r>
        <w:fldChar w:fldCharType="end"/>
      </w:r>
    </w:p>
    <w:p>
      <w:pPr>
        <w:pStyle w:val="TOC1"/>
        <w:tabs>
          <w:tab w:val="right" w:leader="dot" w:pos="14562"/>
        </w:tabs>
      </w:pPr>
      <w:r>
        <w:fldChar w:fldCharType="begin"/>
      </w:r>
      <w:r>
        <w:instrText xml:space="preserve">HYPERLINK \l _Toc_3_3_0000000016</w:instrText>
      </w:r>
      <w:r>
        <w:fldChar w:fldCharType="separate"/>
      </w:r>
      <w:r>
        <w:t xml:space="preserve">七、部门项目预算安排情况及绩效目标</w:t>
      </w:r>
      <w:r>
        <w:tab/>
      </w:r>
      <w:r>
        <w:fldChar w:fldCharType="begin"/>
      </w:r>
      <w:r>
        <w:instrText xml:space="preserve">PAGEREF _Toc_3_3_0000000016 \h</w:instrText>
      </w:r>
      <w:r>
        <w:fldChar w:fldCharType="separate"/>
      </w:r>
      <w:r>
        <w:t xml:space="preserve">17</w:t>
      </w:r>
      <w:r>
        <w:fldChar w:fldCharType="end"/>
      </w:r>
      <w:r>
        <w:fldChar w:fldCharType="end"/>
      </w:r>
    </w:p>
    <w:p>
      <w:pPr>
        <w:pStyle w:val="TOC1"/>
        <w:tabs>
          <w:tab w:val="right" w:leader="dot" w:pos="14562"/>
        </w:tabs>
      </w:pPr>
      <w:r>
        <w:fldChar w:fldCharType="begin"/>
      </w:r>
      <w:r>
        <w:instrText xml:space="preserve">HYPERLINK \l _Toc_3_3_0000000017</w:instrText>
      </w:r>
      <w:r>
        <w:fldChar w:fldCharType="separate"/>
      </w:r>
      <w:r>
        <w:t xml:space="preserve">八、政府采购预算情况</w:t>
      </w:r>
      <w:r>
        <w:tab/>
      </w:r>
      <w:r>
        <w:fldChar w:fldCharType="begin"/>
      </w:r>
      <w:r>
        <w:instrText xml:space="preserve">PAGEREF _Toc_3_3_0000000017 \h</w:instrText>
      </w:r>
      <w:r>
        <w:fldChar w:fldCharType="separate"/>
      </w:r>
      <w:r>
        <w:t xml:space="preserve">18</w:t>
      </w:r>
      <w:r>
        <w:fldChar w:fldCharType="end"/>
      </w:r>
      <w:r>
        <w:fldChar w:fldCharType="end"/>
      </w:r>
    </w:p>
    <w:p>
      <w:pPr>
        <w:pStyle w:val="TOC1"/>
        <w:tabs>
          <w:tab w:val="right" w:leader="dot" w:pos="14562"/>
        </w:tabs>
      </w:pPr>
      <w:r>
        <w:fldChar w:fldCharType="begin"/>
      </w:r>
      <w:r>
        <w:instrText xml:space="preserve">HYPERLINK \l _Toc_3_3_0000000018</w:instrText>
      </w:r>
      <w:r>
        <w:fldChar w:fldCharType="separate"/>
      </w:r>
      <w:r>
        <w:t xml:space="preserve">九、国有资产信息</w:t>
      </w:r>
      <w:r>
        <w:tab/>
      </w:r>
      <w:r>
        <w:fldChar w:fldCharType="begin"/>
      </w:r>
      <w:r>
        <w:instrText xml:space="preserve">PAGEREF _Toc_3_3_0000000018 \h</w:instrText>
      </w:r>
      <w:r>
        <w:fldChar w:fldCharType="separate"/>
      </w:r>
      <w:r>
        <w:t xml:space="preserve">18</w:t>
      </w:r>
      <w:r>
        <w:fldChar w:fldCharType="end"/>
      </w:r>
      <w:r>
        <w:fldChar w:fldCharType="end"/>
      </w:r>
    </w:p>
    <w:p>
      <w:pPr>
        <w:pStyle w:val="TOC1"/>
        <w:tabs>
          <w:tab w:val="right" w:leader="dot" w:pos="14562"/>
        </w:tabs>
      </w:pPr>
      <w:r>
        <w:fldChar w:fldCharType="begin"/>
      </w:r>
      <w:r>
        <w:instrText xml:space="preserve">HYPERLINK \l _Toc_3_3_0000000019</w:instrText>
      </w:r>
      <w:r>
        <w:fldChar w:fldCharType="separate"/>
      </w:r>
      <w:r>
        <w:t xml:space="preserve">十、名词解释</w:t>
      </w:r>
      <w:r>
        <w:tab/>
      </w:r>
      <w:r>
        <w:fldChar w:fldCharType="begin"/>
      </w:r>
      <w:r>
        <w:instrText xml:space="preserve">PAGEREF _Toc_3_3_0000000019 \h</w:instrText>
      </w:r>
      <w:r>
        <w:fldChar w:fldCharType="separate"/>
      </w:r>
      <w:r>
        <w:t xml:space="preserve">18</w:t>
      </w:r>
      <w:r>
        <w:fldChar w:fldCharType="end"/>
      </w:r>
      <w:r>
        <w:fldChar w:fldCharType="end"/>
      </w:r>
    </w:p>
    <w:p>
      <w:pPr>
        <w:pStyle w:val="TOC1"/>
        <w:tabs>
          <w:tab w:val="right" w:leader="dot" w:pos="14562"/>
        </w:tabs>
      </w:pPr>
      <w:r>
        <w:fldChar w:fldCharType="begin"/>
      </w:r>
      <w:r>
        <w:instrText xml:space="preserve">HYPERLINK \l _Toc_3_3_0000000020</w:instrText>
      </w:r>
      <w:r>
        <w:fldChar w:fldCharType="separate"/>
      </w:r>
      <w:r>
        <w:t xml:space="preserve">十一、其他需要说明的事项</w:t>
      </w:r>
      <w:r>
        <w:tab/>
      </w:r>
      <w:r>
        <w:fldChar w:fldCharType="begin"/>
      </w:r>
      <w:r>
        <w:instrText xml:space="preserve">PAGEREF _Toc_3_3_0000000020 \h</w:instrText>
      </w:r>
      <w:r>
        <w:fldChar w:fldCharType="separate"/>
      </w:r>
      <w:r>
        <w:t xml:space="preserve">20</w:t>
      </w:r>
      <w:r>
        <w:fldChar w:fldCharType="end"/>
      </w:r>
      <w:r>
        <w:fldChar w:fldCharType="end"/>
      </w:r>
    </w:p>
    <w:p>
      <w:pPr>
        <w:sectPr>
          <w:type w:val="nextPage"/>
          <w:pgSz w:w="16840" w:h="11900" w:orient="landscape"/>
          <w:pgMar w:top="1587" w:right="1134" w:bottom="1361" w:left="1134" w:header="720" w:footer="720" w:gutter="0"/>
          <w:pgNumType w:start="1"/>
        </w:sectPr>
      </w:pPr>
      <w:r>
        <w:fldChar w:fldCharType="end"/>
      </w:r>
    </w:p>
    <w:p>
      <w:pPr>
        <w:spacing w:before="0" w:after="0" w:line="240" w:lineRule="auto"/>
        <w:ind w:firstLine="0"/>
        <w:jc w:val="center"/>
        <w:outlineLvl w:val="1"/>
      </w:pPr>
      <w:bookmarkStart w:id="0" w:name="_Toc_2_2_0000000001"/>
      <w:r>
        <w:rPr>
          <w:rFonts w:ascii="方正小标宋_GBK" w:eastAsia="方正小标宋_GBK" w:hAnsi="方正小标宋_GBK" w:cs="方正小标宋_GBK"/>
          <w:color w:val="000000"/>
          <w:sz w:val="36"/>
        </w:rPr>
        <w:t xml:space="preserve">部门预算收支总表</w:t>
      </w:r>
      <w:bookmarkEnd w:id="0"/>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4535"/>
        <w:gridCol w:w="2126"/>
        <w:gridCol w:w="4535"/>
        <w:gridCol w:w="2126"/>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2126"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6661"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6661" w:type="dxa"/>
            <w:gridSpan w:val="2"/>
            <w:vAlign w:val="center"/>
          </w:tcPr>
          <w:p>
            <w:pPr>
              <w:pStyle w:val="单元格样式1"/>
            </w:pPr>
            <w:r>
              <w:t xml:space="preserve">收入</w:t>
            </w:r>
          </w:p>
        </w:tc>
        <w:tc>
          <w:tcPr>
            <w:tcW w:w="6661" w:type="dxa"/>
            <w:gridSpan w:val="2"/>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c>
          <w:tcPr>
            <w:tcW w:w="4535" w:type="dxa"/>
            <w:vAlign w:val="center"/>
          </w:tcPr>
          <w:p>
            <w:pPr>
              <w:pStyle w:val="单元格样式1"/>
            </w:pPr>
            <w:r>
              <w:t xml:space="preserve">项  目</w:t>
            </w:r>
          </w:p>
        </w:tc>
        <w:tc>
          <w:tcPr>
            <w:tcW w:w="2126" w:type="dxa"/>
            <w:vAlign w:val="center"/>
          </w:tcPr>
          <w:p>
            <w:pPr>
              <w:pStyle w:val="单元格样式1"/>
            </w:pPr>
            <w:r>
              <w:t xml:space="preserve">预算数</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4535" w:type="dxa"/>
            <w:vAlign w:val="center"/>
          </w:tcPr>
          <w:p>
            <w:pPr>
              <w:pStyle w:val="单元格样式1"/>
            </w:pPr>
            <w:r>
              <w:t xml:space="preserve">1</w:t>
            </w:r>
          </w:p>
        </w:tc>
        <w:tc>
          <w:tcPr>
            <w:tcW w:w="2126" w:type="dxa"/>
            <w:vAlign w:val="center"/>
          </w:tcPr>
          <w:p>
            <w:pPr>
              <w:pStyle w:val="单元格样式1"/>
            </w:pPr>
            <w:r>
              <w:t xml:space="preserve">2</w:t>
            </w:r>
          </w:p>
        </w:tc>
        <w:tc>
          <w:tcPr>
            <w:tcW w:w="4535" w:type="dxa"/>
            <w:vAlign w:val="center"/>
          </w:tcPr>
          <w:p>
            <w:pPr>
              <w:pStyle w:val="单元格样式1"/>
            </w:pPr>
            <w:r>
              <w:t xml:space="preserve">3</w:t>
            </w:r>
          </w:p>
        </w:tc>
        <w:tc>
          <w:tcPr>
            <w:tcW w:w="2126" w:type="dxa"/>
            <w:vAlign w:val="center"/>
          </w:tcPr>
          <w:p>
            <w:pPr>
              <w:pStyle w:val="单元格样式1"/>
            </w:pPr>
            <w:r>
              <w:t xml:space="preserve">4</w:t>
            </w:r>
          </w:p>
        </w:tc>
      </w:tr>
      <w:tr>
        <w:tblPrEx>
          <w:jc w:val="center"/>
          <w:tblLayout w:type="fixed"/>
        </w:tblPrEx>
        <w:trPr>
          <w:trHeight w:val="369"/>
          <w:jc w:val="center"/>
        </w:trPr>
        <w:tc>
          <w:tcPr>
            <w:tcW w:w="850" w:type="dxa"/>
            <w:vAlign w:val="center"/>
          </w:tcPr>
          <w:p>
            <w:pPr>
              <w:pStyle w:val="单元格样式3"/>
            </w:pPr>
            <w:r>
              <w:t xml:space="preserve">1</w:t>
            </w:r>
          </w:p>
        </w:tc>
        <w:tc>
          <w:tcPr>
            <w:tcW w:w="4535" w:type="dxa"/>
            <w:vAlign w:val="center"/>
          </w:tcPr>
          <w:p>
            <w:pPr>
              <w:pStyle w:val="单元格样式2"/>
            </w:pPr>
            <w:r>
              <w:t xml:space="preserve">一、一般公共预算拨款收入</w:t>
            </w:r>
          </w:p>
        </w:tc>
        <w:tc>
          <w:tcPr>
            <w:tcW w:w="2126" w:type="dxa"/>
            <w:vAlign w:val="center"/>
          </w:tcPr>
          <w:p>
            <w:pPr>
              <w:pStyle w:val="单元格样式4"/>
            </w:pPr>
            <w:r>
              <w:t xml:space="preserve">55.12</w:t>
            </w:r>
          </w:p>
        </w:tc>
        <w:tc>
          <w:tcPr>
            <w:tcW w:w="4535" w:type="dxa"/>
            <w:vAlign w:val="center"/>
          </w:tcPr>
          <w:p>
            <w:pPr>
              <w:pStyle w:val="单元格样式2"/>
            </w:pPr>
            <w:r>
              <w:t xml:space="preserve">一、一般公共服务支出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w:t>
            </w:r>
          </w:p>
        </w:tc>
        <w:tc>
          <w:tcPr>
            <w:tcW w:w="4535" w:type="dxa"/>
            <w:vAlign w:val="center"/>
          </w:tcPr>
          <w:p>
            <w:pPr>
              <w:pStyle w:val="单元格样式2"/>
            </w:pPr>
            <w:r>
              <w:t xml:space="preserve">二、政府性基金预算拨款收入</w:t>
            </w:r>
          </w:p>
        </w:tc>
        <w:tc>
          <w:tcPr>
            <w:tcW w:w="2126" w:type="dxa"/>
            <w:vAlign w:val="center"/>
          </w:tcPr>
          <w:p>
            <w:pPr>
              <w:pStyle w:val="单元格样式4"/>
            </w:pPr>
          </w:p>
        </w:tc>
        <w:tc>
          <w:tcPr>
            <w:tcW w:w="4535" w:type="dxa"/>
            <w:vAlign w:val="center"/>
          </w:tcPr>
          <w:p>
            <w:pPr>
              <w:pStyle w:val="单元格样式2"/>
            </w:pPr>
            <w:r>
              <w:t xml:space="preserve">二、外交支出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4535" w:type="dxa"/>
            <w:vAlign w:val="center"/>
          </w:tcPr>
          <w:p>
            <w:pPr>
              <w:pStyle w:val="单元格样式2"/>
            </w:pPr>
            <w:r>
              <w:t xml:space="preserve">三、国有资本经营预算拨款收入</w:t>
            </w:r>
          </w:p>
        </w:tc>
        <w:tc>
          <w:tcPr>
            <w:tcW w:w="2126" w:type="dxa"/>
            <w:vAlign w:val="center"/>
          </w:tcPr>
          <w:p>
            <w:pPr>
              <w:pStyle w:val="单元格样式4"/>
            </w:pPr>
          </w:p>
        </w:tc>
        <w:tc>
          <w:tcPr>
            <w:tcW w:w="4535" w:type="dxa"/>
            <w:vAlign w:val="center"/>
          </w:tcPr>
          <w:p>
            <w:pPr>
              <w:pStyle w:val="单元格样式2"/>
            </w:pPr>
            <w:r>
              <w:t xml:space="preserve">三、国防支出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4535" w:type="dxa"/>
            <w:vAlign w:val="center"/>
          </w:tcPr>
          <w:p>
            <w:pPr>
              <w:pStyle w:val="单元格样式2"/>
            </w:pPr>
            <w:r>
              <w:t xml:space="preserve">四、财政专户管理资金收入</w:t>
            </w:r>
          </w:p>
        </w:tc>
        <w:tc>
          <w:tcPr>
            <w:tcW w:w="2126" w:type="dxa"/>
            <w:vAlign w:val="center"/>
          </w:tcPr>
          <w:p>
            <w:pPr>
              <w:pStyle w:val="单元格样式4"/>
            </w:pPr>
          </w:p>
        </w:tc>
        <w:tc>
          <w:tcPr>
            <w:tcW w:w="4535" w:type="dxa"/>
            <w:vAlign w:val="center"/>
          </w:tcPr>
          <w:p>
            <w:pPr>
              <w:pStyle w:val="单元格样式2"/>
            </w:pPr>
            <w:r>
              <w:t xml:space="preserve">四、公共安全支出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4535" w:type="dxa"/>
            <w:vAlign w:val="center"/>
          </w:tcPr>
          <w:p>
            <w:pPr>
              <w:pStyle w:val="单元格样式2"/>
            </w:pPr>
            <w:r>
              <w:t xml:space="preserve">五、单位资金</w:t>
            </w:r>
          </w:p>
        </w:tc>
        <w:tc>
          <w:tcPr>
            <w:tcW w:w="2126" w:type="dxa"/>
            <w:vAlign w:val="center"/>
          </w:tcPr>
          <w:p>
            <w:pPr>
              <w:pStyle w:val="单元格样式4"/>
            </w:pPr>
          </w:p>
        </w:tc>
        <w:tc>
          <w:tcPr>
            <w:tcW w:w="4535" w:type="dxa"/>
            <w:vAlign w:val="center"/>
          </w:tcPr>
          <w:p>
            <w:pPr>
              <w:pStyle w:val="单元格样式2"/>
            </w:pPr>
            <w:r>
              <w:t xml:space="preserve">五、教育支出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六、科学技术支出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七、文化旅游体育与传媒支出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八、社会保障和就业支出</w:t>
            </w:r>
          </w:p>
        </w:tc>
        <w:tc>
          <w:tcPr>
            <w:tcW w:w="2126" w:type="dxa"/>
            <w:vAlign w:val="center"/>
          </w:tcPr>
          <w:p>
            <w:pPr>
              <w:pStyle w:val="单元格样式4"/>
            </w:pPr>
            <w:r>
              <w:t xml:space="preserve">52.52</w:t>
            </w:r>
          </w:p>
        </w:tc>
      </w:tr>
      <w:tr>
        <w:tblPrEx>
          <w:jc w:val="center"/>
          <w:tblLayout w:type="fixed"/>
        </w:tblPrEx>
        <w:trPr>
          <w:trHeight w:val="369"/>
          <w:jc w:val="center"/>
        </w:trPr>
        <w:tc>
          <w:tcPr>
            <w:tcW w:w="850" w:type="dxa"/>
            <w:vAlign w:val="center"/>
          </w:tcPr>
          <w:p>
            <w:pPr>
              <w:pStyle w:val="单元格样式3"/>
            </w:pPr>
            <w:r>
              <w:t xml:space="preserve">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九、社会保险基金支出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十、卫生健康支出</w:t>
            </w:r>
          </w:p>
        </w:tc>
        <w:tc>
          <w:tcPr>
            <w:tcW w:w="2126" w:type="dxa"/>
            <w:vAlign w:val="center"/>
          </w:tcPr>
          <w:p>
            <w:pPr>
              <w:pStyle w:val="单元格样式4"/>
            </w:pPr>
            <w:r>
              <w:t xml:space="preserve">2.60</w:t>
            </w:r>
          </w:p>
        </w:tc>
      </w:tr>
      <w:tr>
        <w:tblPrEx>
          <w:jc w:val="center"/>
          <w:tblLayout w:type="fixed"/>
        </w:tblPrEx>
        <w:trPr>
          <w:trHeight w:val="369"/>
          <w:jc w:val="center"/>
        </w:trPr>
        <w:tc>
          <w:tcPr>
            <w:tcW w:w="850" w:type="dxa"/>
            <w:vAlign w:val="center"/>
          </w:tcPr>
          <w:p>
            <w:pPr>
              <w:pStyle w:val="单元格样式3"/>
            </w:pPr>
            <w:r>
              <w:t xml:space="preserve">11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十一、节能环保支出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十二、城乡社区支出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十三、农林水支出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十四、交通运输支出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十五、资源勘探工业信息等支出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十六、商业服务业等支出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十七、金融支出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十八、援助其他地区支出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19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十九、自然资源海洋气象等支出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二十、住房保障支出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21</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二十一、粮油物资储备支出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22</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二十二、国有资本经营预算支出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23</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二十三、灾害防治及应急管理支出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24</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二十四、预备费</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25</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二十五、其他支出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26</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二十六、转移性支出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27</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二十七、债务还本支出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28</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二十八、债务付息支出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29</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二十九、债务发行费用支出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30</w:t>
            </w:r>
          </w:p>
        </w:tc>
        <w:tc>
          <w:tcPr>
            <w:tcW w:w="4535" w:type="dxa"/>
            <w:vAlign w:val="center"/>
          </w:tcPr>
          <w:p>
            <w:pPr>
              <w:pStyle w:val="单元格样式2"/>
            </w:pPr>
          </w:p>
        </w:tc>
        <w:tc>
          <w:tcPr>
            <w:tcW w:w="2126" w:type="dxa"/>
            <w:vAlign w:val="center"/>
          </w:tcPr>
          <w:p>
            <w:pPr>
              <w:pStyle w:val="单元格样式4"/>
            </w:pPr>
          </w:p>
        </w:tc>
        <w:tc>
          <w:tcPr>
            <w:tcW w:w="4535" w:type="dxa"/>
            <w:vAlign w:val="center"/>
          </w:tcPr>
          <w:p>
            <w:pPr>
              <w:pStyle w:val="单元格样式2"/>
            </w:pPr>
            <w:r>
              <w:t xml:space="preserve">三十、抗疫特别国债安排的支出</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31</w:t>
            </w:r>
          </w:p>
        </w:tc>
        <w:tc>
          <w:tcPr>
            <w:tcW w:w="4535" w:type="dxa"/>
            <w:vAlign w:val="center"/>
          </w:tcPr>
          <w:p>
            <w:pPr>
              <w:pStyle w:val="单元格样式6"/>
            </w:pPr>
            <w:r>
              <w:t xml:space="preserve">本年收入合计</w:t>
            </w:r>
          </w:p>
        </w:tc>
        <w:tc>
          <w:tcPr>
            <w:tcW w:w="2126" w:type="dxa"/>
            <w:vAlign w:val="center"/>
          </w:tcPr>
          <w:p>
            <w:pPr>
              <w:pStyle w:val="单元格样式7"/>
            </w:pPr>
            <w:r>
              <w:t xml:space="preserve">55.12</w:t>
            </w:r>
          </w:p>
        </w:tc>
        <w:tc>
          <w:tcPr>
            <w:tcW w:w="4535" w:type="dxa"/>
            <w:vAlign w:val="center"/>
          </w:tcPr>
          <w:p>
            <w:pPr>
              <w:pStyle w:val="单元格样式6"/>
            </w:pPr>
            <w:r>
              <w:t xml:space="preserve">本年支出合计</w:t>
            </w:r>
          </w:p>
        </w:tc>
        <w:tc>
          <w:tcPr>
            <w:tcW w:w="2126" w:type="dxa"/>
            <w:vAlign w:val="center"/>
          </w:tcPr>
          <w:p>
            <w:pPr>
              <w:pStyle w:val="单元格样式7"/>
            </w:pPr>
            <w:r>
              <w:t xml:space="preserve">55.12</w:t>
            </w:r>
          </w:p>
        </w:tc>
      </w:tr>
      <w:tr>
        <w:tblPrEx>
          <w:jc w:val="center"/>
          <w:tblLayout w:type="fixed"/>
        </w:tblPrEx>
        <w:trPr>
          <w:trHeight w:val="369"/>
          <w:jc w:val="center"/>
        </w:trPr>
        <w:tc>
          <w:tcPr>
            <w:tcW w:w="850" w:type="dxa"/>
            <w:vAlign w:val="center"/>
          </w:tcPr>
          <w:p>
            <w:pPr>
              <w:pStyle w:val="单元格样式3"/>
            </w:pPr>
            <w:r>
              <w:t xml:space="preserve">32</w:t>
            </w:r>
          </w:p>
        </w:tc>
        <w:tc>
          <w:tcPr>
            <w:tcW w:w="4535" w:type="dxa"/>
            <w:vAlign w:val="center"/>
          </w:tcPr>
          <w:p>
            <w:pPr>
              <w:pStyle w:val="单元格样式2"/>
            </w:pPr>
            <w:r>
              <w:t xml:space="preserve">上年结转结余</w:t>
            </w:r>
          </w:p>
        </w:tc>
        <w:tc>
          <w:tcPr>
            <w:tcW w:w="2126" w:type="dxa"/>
            <w:vAlign w:val="center"/>
          </w:tcPr>
          <w:p>
            <w:pPr>
              <w:pStyle w:val="单元格样式4"/>
            </w:pPr>
          </w:p>
        </w:tc>
        <w:tc>
          <w:tcPr>
            <w:tcW w:w="4535" w:type="dxa"/>
            <w:vAlign w:val="center"/>
          </w:tcPr>
          <w:p>
            <w:pPr>
              <w:pStyle w:val="单元格样式2"/>
            </w:pPr>
            <w:r>
              <w:t xml:space="preserve">年终结转结余</w:t>
            </w:r>
          </w:p>
        </w:tc>
        <w:tc>
          <w:tcPr>
            <w:tcW w:w="2126"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33</w:t>
            </w:r>
          </w:p>
        </w:tc>
        <w:tc>
          <w:tcPr>
            <w:tcW w:w="4535" w:type="dxa"/>
            <w:vAlign w:val="center"/>
          </w:tcPr>
          <w:p>
            <w:pPr>
              <w:pStyle w:val="单元格样式6"/>
            </w:pPr>
            <w:r>
              <w:t xml:space="preserve">收入总计</w:t>
            </w:r>
          </w:p>
        </w:tc>
        <w:tc>
          <w:tcPr>
            <w:tcW w:w="2126" w:type="dxa"/>
            <w:vAlign w:val="center"/>
          </w:tcPr>
          <w:p>
            <w:pPr>
              <w:pStyle w:val="单元格样式7"/>
            </w:pPr>
            <w:r>
              <w:t xml:space="preserve">55.12</w:t>
            </w:r>
          </w:p>
        </w:tc>
        <w:tc>
          <w:tcPr>
            <w:tcW w:w="4535" w:type="dxa"/>
            <w:vAlign w:val="center"/>
          </w:tcPr>
          <w:p>
            <w:pPr>
              <w:pStyle w:val="单元格样式6"/>
            </w:pPr>
            <w:r>
              <w:t xml:space="preserve">支出总计</w:t>
            </w:r>
          </w:p>
        </w:tc>
        <w:tc>
          <w:tcPr>
            <w:tcW w:w="2126" w:type="dxa"/>
            <w:vAlign w:val="center"/>
          </w:tcPr>
          <w:p>
            <w:pPr>
              <w:pStyle w:val="单元格样式7"/>
            </w:pPr>
            <w:r>
              <w:t xml:space="preserve">55.12</w:t>
            </w:r>
          </w:p>
        </w:tc>
      </w:tr>
    </w:tbl>
    <w:p>
      <w:pPr>
        <w:sectPr>
          <w:footerReference w:type="even" r:id="rId3"/>
          <w:footerReference w:type="default" r:id="rId4"/>
          <w:type w:val="nextPage"/>
          <w:pgSz w:w="16840" w:h="11900" w:orient="landscape"/>
          <w:pgMar w:top="1361" w:right="1020" w:bottom="1134" w:left="1020" w:header="720" w:footer="720" w:gutter="0"/>
          <w:pgNumType w:start="1"/>
        </w:sectPr>
      </w:pPr>
    </w:p>
    <w:p>
      <w:pPr>
        <w:spacing w:before="0" w:after="0" w:line="240" w:lineRule="auto"/>
        <w:ind w:firstLine="0"/>
        <w:jc w:val="center"/>
        <w:outlineLvl w:val="1"/>
      </w:pPr>
      <w:bookmarkStart w:id="1" w:name="_Toc_2_2_0000000002"/>
      <w:r>
        <w:rPr>
          <w:rFonts w:ascii="方正小标宋_GBK" w:eastAsia="方正小标宋_GBK" w:hAnsi="方正小标宋_GBK" w:cs="方正小标宋_GBK"/>
          <w:color w:val="000000"/>
          <w:sz w:val="36"/>
        </w:rPr>
        <w:t xml:space="preserve">部门预算收入总表</w:t>
      </w:r>
      <w:bookmarkEnd w:id="1"/>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680"/>
        <w:gridCol w:w="992"/>
        <w:gridCol w:w="1559"/>
        <w:gridCol w:w="1134"/>
        <w:gridCol w:w="1134"/>
        <w:gridCol w:w="1134"/>
        <w:gridCol w:w="1134"/>
        <w:gridCol w:w="1134"/>
        <w:gridCol w:w="1134"/>
        <w:gridCol w:w="1134"/>
        <w:gridCol w:w="1134"/>
        <w:gridCol w:w="1134"/>
        <w:gridCol w:w="113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5499" w:type="dxa"/>
            <w:gridSpan w:val="5"/>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3402" w:type="dxa"/>
            <w:gridSpan w:val="3"/>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670" w:type="dxa"/>
            <w:gridSpan w:val="5"/>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680" w:type="dxa"/>
            <w:vMerge w:val="restart"/>
            <w:vAlign w:val="center"/>
          </w:tcPr>
          <w:p>
            <w:pPr>
              <w:pStyle w:val="单元格样式1"/>
            </w:pPr>
            <w:r>
              <w:t xml:space="preserve">序号</w:t>
            </w:r>
          </w:p>
        </w:tc>
        <w:tc>
          <w:tcPr>
            <w:tcW w:w="2551" w:type="dxa"/>
            <w:gridSpan w:val="2"/>
            <w:vAlign w:val="center"/>
          </w:tcPr>
          <w:p>
            <w:pPr>
              <w:pStyle w:val="单元格样式1"/>
            </w:pPr>
            <w:r>
              <w:t xml:space="preserve">功能分类科目</w:t>
            </w:r>
          </w:p>
        </w:tc>
        <w:tc>
          <w:tcPr>
            <w:tcW w:w="1134" w:type="dxa"/>
            <w:vMerge w:val="restart"/>
            <w:vAlign w:val="center"/>
          </w:tcPr>
          <w:p>
            <w:pPr>
              <w:pStyle w:val="单元格样式1"/>
            </w:pPr>
            <w:r>
              <w:t xml:space="preserve">合计</w:t>
            </w:r>
          </w:p>
        </w:tc>
        <w:tc>
          <w:tcPr>
            <w:tcW w:w="9072" w:type="dxa"/>
            <w:gridSpan w:val="8"/>
            <w:vAlign w:val="center"/>
          </w:tcPr>
          <w:p>
            <w:pPr>
              <w:pStyle w:val="单元格样式1"/>
            </w:pPr>
            <w:r>
              <w:t xml:space="preserve">本年收入</w:t>
            </w:r>
          </w:p>
        </w:tc>
        <w:tc>
          <w:tcPr>
            <w:tcW w:w="1134" w:type="dxa"/>
            <w:vMerge w:val="restart"/>
            <w:vAlign w:val="center"/>
          </w:tcPr>
          <w:p>
            <w:pPr>
              <w:pStyle w:val="单元格样式1"/>
            </w:pPr>
            <w:r>
              <w:t xml:space="preserve">上年结转</w:t>
            </w:r>
          </w:p>
        </w:tc>
      </w:tr>
      <w:tr>
        <w:tblPrEx>
          <w:jc w:val="center"/>
          <w:tblLayout w:type="fixed"/>
        </w:tblPrEx>
        <w:trPr>
          <w:trHeight w:val="369"/>
          <w:tblHeader/>
          <w:jc w:val="center"/>
        </w:trPr>
        <w:tc>
          <w:tcPr>
            <w:tcW w:w="680" w:type="dxa"/>
            <w:vMerge/>
          </w:tcPr>
          <w:p/>
        </w:tc>
        <w:tc>
          <w:tcPr>
            <w:tcW w:w="992" w:type="dxa"/>
            <w:vAlign w:val="center"/>
          </w:tcPr>
          <w:p>
            <w:pPr>
              <w:pStyle w:val="单元格样式1"/>
            </w:pPr>
            <w:r>
              <w:t xml:space="preserve">科目    编码</w:t>
            </w:r>
          </w:p>
        </w:tc>
        <w:tc>
          <w:tcPr>
            <w:tcW w:w="1559" w:type="dxa"/>
            <w:vAlign w:val="center"/>
          </w:tcPr>
          <w:p>
            <w:pPr>
              <w:pStyle w:val="单元格样式1"/>
            </w:pPr>
            <w:r>
              <w:t xml:space="preserve">科目名称</w:t>
            </w:r>
          </w:p>
        </w:tc>
        <w:tc>
          <w:tcPr>
            <w:tcW w:w="1134" w:type="dxa"/>
            <w:vMerge/>
          </w:tcPr>
          <w:p/>
        </w:tc>
        <w:tc>
          <w:tcPr>
            <w:tcW w:w="1134" w:type="dxa"/>
            <w:vAlign w:val="center"/>
          </w:tcPr>
          <w:p>
            <w:pPr>
              <w:pStyle w:val="单元格样式1"/>
            </w:pPr>
            <w:r>
              <w:t xml:space="preserve">小计</w:t>
            </w:r>
          </w:p>
        </w:tc>
        <w:tc>
          <w:tcPr>
            <w:tcW w:w="1134" w:type="dxa"/>
            <w:vAlign w:val="center"/>
          </w:tcPr>
          <w:p>
            <w:pPr>
              <w:pStyle w:val="单元格样式1"/>
            </w:pPr>
            <w:r>
              <w:t xml:space="preserve">财政拨款 收入</w:t>
            </w:r>
          </w:p>
        </w:tc>
        <w:tc>
          <w:tcPr>
            <w:tcW w:w="1134" w:type="dxa"/>
            <w:vAlign w:val="center"/>
          </w:tcPr>
          <w:p>
            <w:pPr>
              <w:pStyle w:val="单元格样式1"/>
            </w:pPr>
            <w:r>
              <w:t xml:space="preserve">财政专户 收入</w:t>
            </w:r>
          </w:p>
        </w:tc>
        <w:tc>
          <w:tcPr>
            <w:tcW w:w="1134" w:type="dxa"/>
            <w:vAlign w:val="center"/>
          </w:tcPr>
          <w:p>
            <w:pPr>
              <w:pStyle w:val="单元格样式1"/>
            </w:pPr>
            <w:r>
              <w:t xml:space="preserve">事业收入</w:t>
            </w:r>
          </w:p>
        </w:tc>
        <w:tc>
          <w:tcPr>
            <w:tcW w:w="1134" w:type="dxa"/>
            <w:vAlign w:val="center"/>
          </w:tcPr>
          <w:p>
            <w:pPr>
              <w:pStyle w:val="单元格样式1"/>
            </w:pPr>
            <w:r>
              <w:t xml:space="preserve">经营收入</w:t>
            </w:r>
          </w:p>
        </w:tc>
        <w:tc>
          <w:tcPr>
            <w:tcW w:w="1134" w:type="dxa"/>
            <w:vAlign w:val="center"/>
          </w:tcPr>
          <w:p>
            <w:pPr>
              <w:pStyle w:val="单元格样式1"/>
            </w:pPr>
            <w:r>
              <w:t xml:space="preserve">上级补助收入</w:t>
            </w:r>
          </w:p>
        </w:tc>
        <w:tc>
          <w:tcPr>
            <w:tcW w:w="1134" w:type="dxa"/>
            <w:vAlign w:val="center"/>
          </w:tcPr>
          <w:p>
            <w:pPr>
              <w:pStyle w:val="单元格样式1"/>
            </w:pPr>
            <w:r>
              <w:t xml:space="preserve">附属单位上缴收入</w:t>
            </w:r>
          </w:p>
        </w:tc>
        <w:tc>
          <w:tcPr>
            <w:tcW w:w="1134" w:type="dxa"/>
            <w:vAlign w:val="center"/>
          </w:tcPr>
          <w:p>
            <w:pPr>
              <w:pStyle w:val="单元格样式1"/>
            </w:pPr>
            <w:r>
              <w:t xml:space="preserve">其他收入</w:t>
            </w:r>
          </w:p>
        </w:tc>
        <w:tc>
          <w:tcPr>
            <w:tcW w:w="1134" w:type="dxa"/>
            <w:vMerge/>
          </w:tcPr>
          <w:p/>
        </w:tc>
      </w:tr>
      <w:tr>
        <w:tblPrEx>
          <w:jc w:val="center"/>
          <w:tblLayout w:type="fixed"/>
        </w:tblPrEx>
        <w:trPr>
          <w:trHeight w:val="369"/>
          <w:tblHeader/>
          <w:jc w:val="center"/>
        </w:trPr>
        <w:tc>
          <w:tcPr>
            <w:tcW w:w="680" w:type="dxa"/>
            <w:vAlign w:val="center"/>
          </w:tcPr>
          <w:p>
            <w:pPr>
              <w:pStyle w:val="单元格样式1"/>
            </w:pPr>
            <w:r>
              <w:t xml:space="preserve">栏次</w:t>
            </w:r>
          </w:p>
        </w:tc>
        <w:tc>
          <w:tcPr>
            <w:tcW w:w="992" w:type="dxa"/>
            <w:vAlign w:val="center"/>
          </w:tcPr>
          <w:p>
            <w:pPr>
              <w:pStyle w:val="单元格样式1"/>
            </w:pPr>
            <w:r>
              <w:t xml:space="preserve">1</w:t>
            </w:r>
          </w:p>
        </w:tc>
        <w:tc>
          <w:tcPr>
            <w:tcW w:w="1559" w:type="dxa"/>
            <w:vAlign w:val="center"/>
          </w:tcPr>
          <w:p>
            <w:pPr>
              <w:pStyle w:val="单元格样式1"/>
            </w:pPr>
            <w:r>
              <w:t xml:space="preserve">2</w:t>
            </w:r>
          </w:p>
        </w:tc>
        <w:tc>
          <w:tcPr>
            <w:tcW w:w="1134" w:type="dxa"/>
            <w:vAlign w:val="center"/>
          </w:tcPr>
          <w:p>
            <w:pPr>
              <w:pStyle w:val="单元格样式1"/>
            </w:pPr>
            <w:r>
              <w:t xml:space="preserve">3</w:t>
            </w:r>
          </w:p>
        </w:tc>
        <w:tc>
          <w:tcPr>
            <w:tcW w:w="1134" w:type="dxa"/>
            <w:vAlign w:val="center"/>
          </w:tcPr>
          <w:p>
            <w:pPr>
              <w:pStyle w:val="单元格样式1"/>
            </w:pPr>
            <w:r>
              <w:t xml:space="preserve">4</w:t>
            </w:r>
          </w:p>
        </w:tc>
        <w:tc>
          <w:tcPr>
            <w:tcW w:w="1134" w:type="dxa"/>
            <w:vAlign w:val="center"/>
          </w:tcPr>
          <w:p>
            <w:pPr>
              <w:pStyle w:val="单元格样式1"/>
            </w:pPr>
            <w:r>
              <w:t xml:space="preserve">5</w:t>
            </w:r>
          </w:p>
        </w:tc>
        <w:tc>
          <w:tcPr>
            <w:tcW w:w="1134" w:type="dxa"/>
            <w:vAlign w:val="center"/>
          </w:tcPr>
          <w:p>
            <w:pPr>
              <w:pStyle w:val="单元格样式1"/>
            </w:pPr>
            <w:r>
              <w:t xml:space="preserve">6</w:t>
            </w:r>
          </w:p>
        </w:tc>
        <w:tc>
          <w:tcPr>
            <w:tcW w:w="1134" w:type="dxa"/>
            <w:vAlign w:val="center"/>
          </w:tcPr>
          <w:p>
            <w:pPr>
              <w:pStyle w:val="单元格样式1"/>
            </w:pPr>
            <w:r>
              <w:t xml:space="preserve">7</w:t>
            </w:r>
          </w:p>
        </w:tc>
        <w:tc>
          <w:tcPr>
            <w:tcW w:w="1134" w:type="dxa"/>
            <w:vAlign w:val="center"/>
          </w:tcPr>
          <w:p>
            <w:pPr>
              <w:pStyle w:val="单元格样式1"/>
            </w:pPr>
            <w:r>
              <w:t xml:space="preserve">8</w:t>
            </w:r>
          </w:p>
        </w:tc>
        <w:tc>
          <w:tcPr>
            <w:tcW w:w="1134" w:type="dxa"/>
            <w:vAlign w:val="center"/>
          </w:tcPr>
          <w:p>
            <w:pPr>
              <w:pStyle w:val="单元格样式1"/>
            </w:pPr>
            <w:r>
              <w:t xml:space="preserve">9</w:t>
            </w:r>
          </w:p>
        </w:tc>
        <w:tc>
          <w:tcPr>
            <w:tcW w:w="1134" w:type="dxa"/>
            <w:vAlign w:val="center"/>
          </w:tcPr>
          <w:p>
            <w:pPr>
              <w:pStyle w:val="单元格样式1"/>
            </w:pPr>
            <w:r>
              <w:t xml:space="preserve">10</w:t>
            </w:r>
          </w:p>
        </w:tc>
        <w:tc>
          <w:tcPr>
            <w:tcW w:w="1134" w:type="dxa"/>
            <w:vAlign w:val="center"/>
          </w:tcPr>
          <w:p>
            <w:pPr>
              <w:pStyle w:val="单元格样式1"/>
            </w:pPr>
            <w:r>
              <w:t xml:space="preserve">11</w:t>
            </w:r>
          </w:p>
        </w:tc>
        <w:tc>
          <w:tcPr>
            <w:tcW w:w="1134" w:type="dxa"/>
            <w:vAlign w:val="center"/>
          </w:tcPr>
          <w:p>
            <w:pPr>
              <w:pStyle w:val="单元格样式1"/>
            </w:pPr>
            <w:r>
              <w:t xml:space="preserve">12</w:t>
            </w:r>
          </w:p>
        </w:tc>
      </w:tr>
      <w:tr>
        <w:tblPrEx>
          <w:jc w:val="center"/>
          <w:tblLayout w:type="fixed"/>
        </w:tblPrEx>
        <w:trPr>
          <w:trHeight w:val="369"/>
          <w:jc w:val="center"/>
        </w:trPr>
        <w:tc>
          <w:tcPr>
            <w:tcW w:w="680" w:type="dxa"/>
            <w:vAlign w:val="center"/>
          </w:tcPr>
          <w:p>
            <w:pPr>
              <w:pStyle w:val="单元格样式3"/>
            </w:pPr>
            <w:r>
              <w:t xml:space="preserve">1</w:t>
            </w:r>
          </w:p>
        </w:tc>
        <w:tc>
          <w:tcPr>
            <w:tcW w:w="992" w:type="dxa"/>
            <w:vAlign w:val="center"/>
          </w:tcPr>
          <w:p>
            <w:pPr>
              <w:pStyle w:val="单元格样式5"/>
            </w:pPr>
          </w:p>
        </w:tc>
        <w:tc>
          <w:tcPr>
            <w:tcW w:w="1559" w:type="dxa"/>
            <w:vAlign w:val="center"/>
          </w:tcPr>
          <w:p>
            <w:pPr>
              <w:pStyle w:val="单元格样式6"/>
            </w:pPr>
            <w:r>
              <w:t xml:space="preserve">合计</w:t>
            </w:r>
          </w:p>
        </w:tc>
        <w:tc>
          <w:tcPr>
            <w:tcW w:w="1134" w:type="dxa"/>
            <w:vAlign w:val="center"/>
          </w:tcPr>
          <w:p>
            <w:pPr>
              <w:pStyle w:val="单元格样式7"/>
            </w:pPr>
            <w:r>
              <w:t xml:space="preserve">55.12</w:t>
            </w:r>
          </w:p>
        </w:tc>
        <w:tc>
          <w:tcPr>
            <w:tcW w:w="1134" w:type="dxa"/>
            <w:vAlign w:val="center"/>
          </w:tcPr>
          <w:p>
            <w:pPr>
              <w:pStyle w:val="单元格样式7"/>
            </w:pPr>
            <w:r>
              <w:t xml:space="preserve">55.12</w:t>
            </w:r>
          </w:p>
        </w:tc>
        <w:tc>
          <w:tcPr>
            <w:tcW w:w="1134" w:type="dxa"/>
            <w:vAlign w:val="center"/>
          </w:tcPr>
          <w:p>
            <w:pPr>
              <w:pStyle w:val="单元格样式7"/>
            </w:pPr>
            <w:r>
              <w:t xml:space="preserve">55.12</w:t>
            </w: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c>
          <w:tcPr>
            <w:tcW w:w="1134" w:type="dxa"/>
            <w:vAlign w:val="center"/>
          </w:tcPr>
          <w:p>
            <w:pPr>
              <w:pStyle w:val="单元格样式7"/>
            </w:pPr>
          </w:p>
        </w:tc>
      </w:tr>
      <w:tr>
        <w:tblPrEx>
          <w:jc w:val="center"/>
          <w:tblLayout w:type="fixed"/>
        </w:tblPrEx>
        <w:trPr>
          <w:trHeight w:val="369"/>
          <w:jc w:val="center"/>
        </w:trPr>
        <w:tc>
          <w:tcPr>
            <w:tcW w:w="680" w:type="dxa"/>
            <w:vAlign w:val="center"/>
          </w:tcPr>
          <w:p>
            <w:pPr>
              <w:pStyle w:val="单元格样式3"/>
            </w:pPr>
            <w:r>
              <w:t xml:space="preserve">2</w:t>
            </w:r>
          </w:p>
        </w:tc>
        <w:tc>
          <w:tcPr>
            <w:tcW w:w="992" w:type="dxa"/>
            <w:vAlign w:val="center"/>
          </w:tcPr>
          <w:p>
            <w:pPr>
              <w:pStyle w:val="单元格样式2"/>
            </w:pPr>
            <w:r>
              <w:t xml:space="preserve">208</w:t>
            </w:r>
          </w:p>
        </w:tc>
        <w:tc>
          <w:tcPr>
            <w:tcW w:w="1559" w:type="dxa"/>
            <w:vAlign w:val="center"/>
          </w:tcPr>
          <w:p>
            <w:pPr>
              <w:pStyle w:val="单元格样式2"/>
            </w:pPr>
            <w:r>
              <w:t xml:space="preserve">社会保障和就业支出</w:t>
            </w:r>
          </w:p>
        </w:tc>
        <w:tc>
          <w:tcPr>
            <w:tcW w:w="1134" w:type="dxa"/>
            <w:vAlign w:val="center"/>
          </w:tcPr>
          <w:p>
            <w:pPr>
              <w:pStyle w:val="单元格样式4"/>
            </w:pPr>
            <w:r>
              <w:t xml:space="preserve">52.52</w:t>
            </w:r>
          </w:p>
        </w:tc>
        <w:tc>
          <w:tcPr>
            <w:tcW w:w="1134" w:type="dxa"/>
            <w:vAlign w:val="center"/>
          </w:tcPr>
          <w:p>
            <w:pPr>
              <w:pStyle w:val="单元格样式4"/>
            </w:pPr>
            <w:r>
              <w:t xml:space="preserve">52.52</w:t>
            </w:r>
          </w:p>
        </w:tc>
        <w:tc>
          <w:tcPr>
            <w:tcW w:w="1134" w:type="dxa"/>
            <w:vAlign w:val="center"/>
          </w:tcPr>
          <w:p>
            <w:pPr>
              <w:pStyle w:val="单元格样式4"/>
            </w:pPr>
            <w:r>
              <w:t xml:space="preserve">52.52</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3</w:t>
            </w:r>
          </w:p>
        </w:tc>
        <w:tc>
          <w:tcPr>
            <w:tcW w:w="992" w:type="dxa"/>
            <w:vAlign w:val="center"/>
          </w:tcPr>
          <w:p>
            <w:pPr>
              <w:pStyle w:val="单元格样式2"/>
            </w:pPr>
            <w:r>
              <w:t xml:space="preserve">20805</w:t>
            </w:r>
          </w:p>
        </w:tc>
        <w:tc>
          <w:tcPr>
            <w:tcW w:w="1559" w:type="dxa"/>
            <w:vAlign w:val="center"/>
          </w:tcPr>
          <w:p>
            <w:pPr>
              <w:pStyle w:val="单元格样式2"/>
            </w:pPr>
            <w:r>
              <w:t xml:space="preserve">行政事业单位养老支出</w:t>
            </w:r>
          </w:p>
        </w:tc>
        <w:tc>
          <w:tcPr>
            <w:tcW w:w="1134" w:type="dxa"/>
            <w:vAlign w:val="center"/>
          </w:tcPr>
          <w:p>
            <w:pPr>
              <w:pStyle w:val="单元格样式4"/>
            </w:pPr>
            <w:r>
              <w:t xml:space="preserve">5.50</w:t>
            </w:r>
          </w:p>
        </w:tc>
        <w:tc>
          <w:tcPr>
            <w:tcW w:w="1134" w:type="dxa"/>
            <w:vAlign w:val="center"/>
          </w:tcPr>
          <w:p>
            <w:pPr>
              <w:pStyle w:val="单元格样式4"/>
            </w:pPr>
            <w:r>
              <w:t xml:space="preserve">5.50</w:t>
            </w:r>
          </w:p>
        </w:tc>
        <w:tc>
          <w:tcPr>
            <w:tcW w:w="1134" w:type="dxa"/>
            <w:vAlign w:val="center"/>
          </w:tcPr>
          <w:p>
            <w:pPr>
              <w:pStyle w:val="单元格样式4"/>
            </w:pPr>
            <w:r>
              <w:t xml:space="preserve">5.50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4</w:t>
            </w:r>
          </w:p>
        </w:tc>
        <w:tc>
          <w:tcPr>
            <w:tcW w:w="992" w:type="dxa"/>
            <w:vAlign w:val="center"/>
          </w:tcPr>
          <w:p>
            <w:pPr>
              <w:pStyle w:val="单元格样式2"/>
            </w:pPr>
            <w:r>
              <w:t xml:space="preserve">2080505</w:t>
            </w:r>
          </w:p>
        </w:tc>
        <w:tc>
          <w:tcPr>
            <w:tcW w:w="1559" w:type="dxa"/>
            <w:vAlign w:val="center"/>
          </w:tcPr>
          <w:p>
            <w:pPr>
              <w:pStyle w:val="单元格样式2"/>
            </w:pPr>
            <w:r>
              <w:t xml:space="preserve">机关事业单位基本养老保险缴费支出</w:t>
            </w:r>
          </w:p>
        </w:tc>
        <w:tc>
          <w:tcPr>
            <w:tcW w:w="1134" w:type="dxa"/>
            <w:vAlign w:val="center"/>
          </w:tcPr>
          <w:p>
            <w:pPr>
              <w:pStyle w:val="单元格样式4"/>
            </w:pPr>
            <w:r>
              <w:t xml:space="preserve">5.50</w:t>
            </w:r>
          </w:p>
        </w:tc>
        <w:tc>
          <w:tcPr>
            <w:tcW w:w="1134" w:type="dxa"/>
            <w:vAlign w:val="center"/>
          </w:tcPr>
          <w:p>
            <w:pPr>
              <w:pStyle w:val="单元格样式4"/>
            </w:pPr>
            <w:r>
              <w:t xml:space="preserve">5.50</w:t>
            </w:r>
          </w:p>
        </w:tc>
        <w:tc>
          <w:tcPr>
            <w:tcW w:w="1134" w:type="dxa"/>
            <w:vAlign w:val="center"/>
          </w:tcPr>
          <w:p>
            <w:pPr>
              <w:pStyle w:val="单元格样式4"/>
            </w:pPr>
            <w:r>
              <w:t xml:space="preserve">5.50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5</w:t>
            </w:r>
          </w:p>
        </w:tc>
        <w:tc>
          <w:tcPr>
            <w:tcW w:w="992" w:type="dxa"/>
            <w:vAlign w:val="center"/>
          </w:tcPr>
          <w:p>
            <w:pPr>
              <w:pStyle w:val="单元格样式2"/>
            </w:pPr>
            <w:r>
              <w:t xml:space="preserve">20816</w:t>
            </w:r>
          </w:p>
        </w:tc>
        <w:tc>
          <w:tcPr>
            <w:tcW w:w="1559" w:type="dxa"/>
            <w:vAlign w:val="center"/>
          </w:tcPr>
          <w:p>
            <w:pPr>
              <w:pStyle w:val="单元格样式2"/>
            </w:pPr>
            <w:r>
              <w:t xml:space="preserve">红十字事业</w:t>
            </w:r>
          </w:p>
        </w:tc>
        <w:tc>
          <w:tcPr>
            <w:tcW w:w="1134" w:type="dxa"/>
            <w:vAlign w:val="center"/>
          </w:tcPr>
          <w:p>
            <w:pPr>
              <w:pStyle w:val="单元格样式4"/>
            </w:pPr>
            <w:r>
              <w:t xml:space="preserve">47.02</w:t>
            </w:r>
          </w:p>
        </w:tc>
        <w:tc>
          <w:tcPr>
            <w:tcW w:w="1134" w:type="dxa"/>
            <w:vAlign w:val="center"/>
          </w:tcPr>
          <w:p>
            <w:pPr>
              <w:pStyle w:val="单元格样式4"/>
            </w:pPr>
            <w:r>
              <w:t xml:space="preserve">47.02</w:t>
            </w:r>
          </w:p>
        </w:tc>
        <w:tc>
          <w:tcPr>
            <w:tcW w:w="1134" w:type="dxa"/>
            <w:vAlign w:val="center"/>
          </w:tcPr>
          <w:p>
            <w:pPr>
              <w:pStyle w:val="单元格样式4"/>
            </w:pPr>
            <w:r>
              <w:t xml:space="preserve">47.02</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6</w:t>
            </w:r>
          </w:p>
        </w:tc>
        <w:tc>
          <w:tcPr>
            <w:tcW w:w="992" w:type="dxa"/>
            <w:vAlign w:val="center"/>
          </w:tcPr>
          <w:p>
            <w:pPr>
              <w:pStyle w:val="单元格样式2"/>
            </w:pPr>
            <w:r>
              <w:t xml:space="preserve">2081601</w:t>
            </w:r>
          </w:p>
        </w:tc>
        <w:tc>
          <w:tcPr>
            <w:tcW w:w="1559" w:type="dxa"/>
            <w:vAlign w:val="center"/>
          </w:tcPr>
          <w:p>
            <w:pPr>
              <w:pStyle w:val="单元格样式2"/>
            </w:pPr>
            <w:r>
              <w:t xml:space="preserve">行政运行</w:t>
            </w:r>
          </w:p>
        </w:tc>
        <w:tc>
          <w:tcPr>
            <w:tcW w:w="1134" w:type="dxa"/>
            <w:vAlign w:val="center"/>
          </w:tcPr>
          <w:p>
            <w:pPr>
              <w:pStyle w:val="单元格样式4"/>
            </w:pPr>
            <w:r>
              <w:t xml:space="preserve">47.02</w:t>
            </w:r>
          </w:p>
        </w:tc>
        <w:tc>
          <w:tcPr>
            <w:tcW w:w="1134" w:type="dxa"/>
            <w:vAlign w:val="center"/>
          </w:tcPr>
          <w:p>
            <w:pPr>
              <w:pStyle w:val="单元格样式4"/>
            </w:pPr>
            <w:r>
              <w:t xml:space="preserve">47.02</w:t>
            </w:r>
          </w:p>
        </w:tc>
        <w:tc>
          <w:tcPr>
            <w:tcW w:w="1134" w:type="dxa"/>
            <w:vAlign w:val="center"/>
          </w:tcPr>
          <w:p>
            <w:pPr>
              <w:pStyle w:val="单元格样式4"/>
            </w:pPr>
            <w:r>
              <w:t xml:space="preserve">47.02</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7</w:t>
            </w:r>
          </w:p>
        </w:tc>
        <w:tc>
          <w:tcPr>
            <w:tcW w:w="992" w:type="dxa"/>
            <w:vAlign w:val="center"/>
          </w:tcPr>
          <w:p>
            <w:pPr>
              <w:pStyle w:val="单元格样式2"/>
            </w:pPr>
            <w:r>
              <w:t xml:space="preserve">210</w:t>
            </w:r>
          </w:p>
        </w:tc>
        <w:tc>
          <w:tcPr>
            <w:tcW w:w="1559" w:type="dxa"/>
            <w:vAlign w:val="center"/>
          </w:tcPr>
          <w:p>
            <w:pPr>
              <w:pStyle w:val="单元格样式2"/>
            </w:pPr>
            <w:r>
              <w:t xml:space="preserve">卫生健康支出</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8</w:t>
            </w:r>
          </w:p>
        </w:tc>
        <w:tc>
          <w:tcPr>
            <w:tcW w:w="992" w:type="dxa"/>
            <w:vAlign w:val="center"/>
          </w:tcPr>
          <w:p>
            <w:pPr>
              <w:pStyle w:val="单元格样式2"/>
            </w:pPr>
            <w:r>
              <w:t xml:space="preserve">21011</w:t>
            </w:r>
          </w:p>
        </w:tc>
        <w:tc>
          <w:tcPr>
            <w:tcW w:w="1559" w:type="dxa"/>
            <w:vAlign w:val="center"/>
          </w:tcPr>
          <w:p>
            <w:pPr>
              <w:pStyle w:val="单元格样式2"/>
            </w:pPr>
            <w:r>
              <w:t xml:space="preserve">行政事业单位医疗</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r>
        <w:tblPrEx>
          <w:jc w:val="center"/>
          <w:tblLayout w:type="fixed"/>
        </w:tblPrEx>
        <w:trPr>
          <w:trHeight w:val="369"/>
          <w:jc w:val="center"/>
        </w:trPr>
        <w:tc>
          <w:tcPr>
            <w:tcW w:w="680" w:type="dxa"/>
            <w:vAlign w:val="center"/>
          </w:tcPr>
          <w:p>
            <w:pPr>
              <w:pStyle w:val="单元格样式3"/>
            </w:pPr>
            <w:r>
              <w:t xml:space="preserve">9</w:t>
            </w:r>
          </w:p>
        </w:tc>
        <w:tc>
          <w:tcPr>
            <w:tcW w:w="992" w:type="dxa"/>
            <w:vAlign w:val="center"/>
          </w:tcPr>
          <w:p>
            <w:pPr>
              <w:pStyle w:val="单元格样式2"/>
            </w:pPr>
            <w:r>
              <w:t xml:space="preserve">2101101</w:t>
            </w:r>
          </w:p>
        </w:tc>
        <w:tc>
          <w:tcPr>
            <w:tcW w:w="1559" w:type="dxa"/>
            <w:vAlign w:val="center"/>
          </w:tcPr>
          <w:p>
            <w:pPr>
              <w:pStyle w:val="单元格样式2"/>
            </w:pPr>
            <w:r>
              <w:t xml:space="preserve">行政单位医疗</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r>
              <w:t xml:space="preserve">2.60</w:t>
            </w: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c>
          <w:tcPr>
            <w:tcW w:w="113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1"/>
      </w:pPr>
      <w:bookmarkStart w:id="2" w:name="_Toc_2_2_0000000003"/>
      <w:r>
        <w:rPr>
          <w:rFonts w:ascii="方正小标宋_GBK" w:eastAsia="方正小标宋_GBK" w:hAnsi="方正小标宋_GBK" w:cs="方正小标宋_GBK"/>
          <w:color w:val="000000"/>
          <w:sz w:val="36"/>
        </w:rPr>
        <w:t xml:space="preserve">部门预算支出总表</w:t>
      </w:r>
      <w:bookmarkEnd w:id="2"/>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992"/>
        <w:gridCol w:w="4535"/>
        <w:gridCol w:w="1361"/>
        <w:gridCol w:w="1361"/>
        <w:gridCol w:w="1361"/>
        <w:gridCol w:w="1361"/>
        <w:gridCol w:w="1361"/>
        <w:gridCol w:w="136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377" w:type="dxa"/>
            <w:gridSpan w:val="3"/>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2722" w:type="dxa"/>
            <w:gridSpan w:val="2"/>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444"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527" w:type="dxa"/>
            <w:gridSpan w:val="2"/>
            <w:vAlign w:val="center"/>
          </w:tcPr>
          <w:p>
            <w:pPr>
              <w:pStyle w:val="单元格样式1"/>
            </w:pPr>
            <w:r>
              <w:t xml:space="preserve">功能分类科目</w:t>
            </w:r>
          </w:p>
        </w:tc>
        <w:tc>
          <w:tcPr>
            <w:tcW w:w="1361" w:type="dxa"/>
            <w:vMerge w:val="restart"/>
            <w:vAlign w:val="center"/>
          </w:tcPr>
          <w:p>
            <w:pPr>
              <w:pStyle w:val="单元格样式1"/>
            </w:pPr>
            <w:r>
              <w:t xml:space="preserve">合计</w:t>
            </w:r>
          </w:p>
        </w:tc>
        <w:tc>
          <w:tcPr>
            <w:tcW w:w="1361" w:type="dxa"/>
            <w:vMerge w:val="restart"/>
            <w:vAlign w:val="center"/>
          </w:tcPr>
          <w:p>
            <w:pPr>
              <w:pStyle w:val="单元格样式1"/>
            </w:pPr>
            <w:r>
              <w:t xml:space="preserve">基本支出</w:t>
            </w:r>
          </w:p>
        </w:tc>
        <w:tc>
          <w:tcPr>
            <w:tcW w:w="1361" w:type="dxa"/>
            <w:vMerge w:val="restart"/>
            <w:vAlign w:val="center"/>
          </w:tcPr>
          <w:p>
            <w:pPr>
              <w:pStyle w:val="单元格样式1"/>
            </w:pPr>
            <w:r>
              <w:t xml:space="preserve">项目支出</w:t>
            </w:r>
          </w:p>
        </w:tc>
        <w:tc>
          <w:tcPr>
            <w:tcW w:w="1361" w:type="dxa"/>
            <w:vMerge w:val="restart"/>
            <w:vAlign w:val="center"/>
          </w:tcPr>
          <w:p>
            <w:pPr>
              <w:pStyle w:val="单元格样式1"/>
            </w:pPr>
            <w:r>
              <w:t xml:space="preserve">经营支出</w:t>
            </w:r>
          </w:p>
        </w:tc>
        <w:tc>
          <w:tcPr>
            <w:tcW w:w="1361" w:type="dxa"/>
            <w:vMerge w:val="restart"/>
            <w:vAlign w:val="center"/>
          </w:tcPr>
          <w:p>
            <w:pPr>
              <w:pStyle w:val="单元格样式1"/>
            </w:pPr>
            <w:r>
              <w:t xml:space="preserve">上解上级     支出</w:t>
            </w:r>
          </w:p>
        </w:tc>
        <w:tc>
          <w:tcPr>
            <w:tcW w:w="1361" w:type="dxa"/>
            <w:vMerge w:val="restart"/>
            <w:vAlign w:val="center"/>
          </w:tcPr>
          <w:p>
            <w:pPr>
              <w:pStyle w:val="单元格样式1"/>
            </w:pPr>
            <w:r>
              <w:t xml:space="preserve">对附属单位补助支出</w:t>
            </w:r>
          </w:p>
        </w:tc>
      </w:tr>
      <w:tr>
        <w:tblPrEx>
          <w:jc w:val="center"/>
          <w:tblLayout w:type="fixed"/>
        </w:tblPrEx>
        <w:trPr>
          <w:trHeight w:val="369"/>
          <w:tblHeader/>
          <w:jc w:val="center"/>
        </w:trPr>
        <w:tc>
          <w:tcPr>
            <w:tcW w:w="850" w:type="dxa"/>
            <w:vMerge/>
          </w:tcPr>
          <w:p/>
        </w:tc>
        <w:tc>
          <w:tcPr>
            <w:tcW w:w="992" w:type="dxa"/>
            <w:vAlign w:val="center"/>
          </w:tcPr>
          <w:p>
            <w:pPr>
              <w:pStyle w:val="单元格样式1"/>
            </w:pPr>
            <w:r>
              <w:t xml:space="preserve">科目    编码</w:t>
            </w:r>
          </w:p>
        </w:tc>
        <w:tc>
          <w:tcPr>
            <w:tcW w:w="4535" w:type="dxa"/>
            <w:vAlign w:val="center"/>
          </w:tcPr>
          <w:p>
            <w:pPr>
              <w:pStyle w:val="单元格样式1"/>
            </w:pPr>
            <w:r>
              <w:t xml:space="preserve">科目名称</w:t>
            </w:r>
          </w:p>
        </w:tc>
        <w:tc>
          <w:tcPr>
            <w:tcW w:w="1361" w:type="dxa"/>
            <w:vMerge/>
          </w:tcPr>
          <w:p/>
        </w:tc>
        <w:tc>
          <w:tcPr>
            <w:tcW w:w="1361" w:type="dxa"/>
            <w:vMerge/>
          </w:tcPr>
          <w:p/>
        </w:tc>
        <w:tc>
          <w:tcPr>
            <w:tcW w:w="1361" w:type="dxa"/>
            <w:vMerge/>
          </w:tcPr>
          <w:p/>
        </w:tc>
        <w:tc>
          <w:tcPr>
            <w:tcW w:w="1361" w:type="dxa"/>
            <w:vMerge/>
          </w:tcPr>
          <w:p/>
        </w:tc>
        <w:tc>
          <w:tcPr>
            <w:tcW w:w="1361" w:type="dxa"/>
            <w:vMerge/>
          </w:tcPr>
          <w:p/>
        </w:tc>
        <w:tc>
          <w:tcPr>
            <w:tcW w:w="136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992" w:type="dxa"/>
            <w:vAlign w:val="center"/>
          </w:tcPr>
          <w:p>
            <w:pPr>
              <w:pStyle w:val="单元格样式1"/>
            </w:pPr>
            <w:r>
              <w:t xml:space="preserve">1</w:t>
            </w:r>
          </w:p>
        </w:tc>
        <w:tc>
          <w:tcPr>
            <w:tcW w:w="4535" w:type="dxa"/>
            <w:vAlign w:val="center"/>
          </w:tcPr>
          <w:p>
            <w:pPr>
              <w:pStyle w:val="单元格样式1"/>
            </w:pPr>
            <w:r>
              <w:t xml:space="preserve">2</w:t>
            </w:r>
          </w:p>
        </w:tc>
        <w:tc>
          <w:tcPr>
            <w:tcW w:w="1361" w:type="dxa"/>
            <w:vAlign w:val="center"/>
          </w:tcPr>
          <w:p>
            <w:pPr>
              <w:pStyle w:val="单元格样式1"/>
            </w:pPr>
            <w:r>
              <w:t xml:space="preserve">3</w:t>
            </w:r>
          </w:p>
        </w:tc>
        <w:tc>
          <w:tcPr>
            <w:tcW w:w="1361" w:type="dxa"/>
            <w:vAlign w:val="center"/>
          </w:tcPr>
          <w:p>
            <w:pPr>
              <w:pStyle w:val="单元格样式1"/>
            </w:pPr>
            <w:r>
              <w:t xml:space="preserve">4</w:t>
            </w:r>
          </w:p>
        </w:tc>
        <w:tc>
          <w:tcPr>
            <w:tcW w:w="1361" w:type="dxa"/>
            <w:vAlign w:val="center"/>
          </w:tcPr>
          <w:p>
            <w:pPr>
              <w:pStyle w:val="单元格样式1"/>
            </w:pPr>
            <w:r>
              <w:t xml:space="preserve">5</w:t>
            </w:r>
          </w:p>
        </w:tc>
        <w:tc>
          <w:tcPr>
            <w:tcW w:w="1361" w:type="dxa"/>
            <w:vAlign w:val="center"/>
          </w:tcPr>
          <w:p>
            <w:pPr>
              <w:pStyle w:val="单元格样式1"/>
            </w:pPr>
            <w:r>
              <w:t xml:space="preserve">6</w:t>
            </w:r>
          </w:p>
        </w:tc>
        <w:tc>
          <w:tcPr>
            <w:tcW w:w="1361" w:type="dxa"/>
            <w:vAlign w:val="center"/>
          </w:tcPr>
          <w:p>
            <w:pPr>
              <w:pStyle w:val="单元格样式1"/>
            </w:pPr>
            <w:r>
              <w:t xml:space="preserve">7</w:t>
            </w:r>
          </w:p>
        </w:tc>
        <w:tc>
          <w:tcPr>
            <w:tcW w:w="1361" w:type="dxa"/>
            <w:vAlign w:val="center"/>
          </w:tcPr>
          <w:p>
            <w:pPr>
              <w:pStyle w:val="单元格样式1"/>
            </w:pPr>
            <w:r>
              <w:t xml:space="preserve">8</w:t>
            </w:r>
          </w:p>
        </w:tc>
      </w:tr>
      <w:tr>
        <w:tblPrEx>
          <w:jc w:val="center"/>
          <w:tblLayout w:type="fixed"/>
        </w:tblPrEx>
        <w:trPr>
          <w:trHeight w:val="369"/>
          <w:jc w:val="center"/>
        </w:trPr>
        <w:tc>
          <w:tcPr>
            <w:tcW w:w="850" w:type="dxa"/>
            <w:vAlign w:val="center"/>
          </w:tcPr>
          <w:p>
            <w:pPr>
              <w:pStyle w:val="单元格样式3"/>
            </w:pPr>
            <w:r>
              <w:t xml:space="preserve">1</w:t>
            </w:r>
          </w:p>
        </w:tc>
        <w:tc>
          <w:tcPr>
            <w:tcW w:w="992" w:type="dxa"/>
            <w:vAlign w:val="center"/>
          </w:tcPr>
          <w:p>
            <w:pPr>
              <w:pStyle w:val="单元格样式5"/>
            </w:pPr>
          </w:p>
        </w:tc>
        <w:tc>
          <w:tcPr>
            <w:tcW w:w="4535" w:type="dxa"/>
            <w:vAlign w:val="center"/>
          </w:tcPr>
          <w:p>
            <w:pPr>
              <w:pStyle w:val="单元格样式6"/>
            </w:pPr>
            <w:r>
              <w:t xml:space="preserve">合计</w:t>
            </w:r>
          </w:p>
        </w:tc>
        <w:tc>
          <w:tcPr>
            <w:tcW w:w="1361" w:type="dxa"/>
            <w:vAlign w:val="center"/>
          </w:tcPr>
          <w:p>
            <w:pPr>
              <w:pStyle w:val="单元格样式7"/>
            </w:pPr>
            <w:r>
              <w:t xml:space="preserve">55.12</w:t>
            </w:r>
          </w:p>
        </w:tc>
        <w:tc>
          <w:tcPr>
            <w:tcW w:w="1361" w:type="dxa"/>
            <w:vAlign w:val="center"/>
          </w:tcPr>
          <w:p>
            <w:pPr>
              <w:pStyle w:val="单元格样式7"/>
            </w:pPr>
            <w:r>
              <w:t xml:space="preserve">55.12</w:t>
            </w: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c>
          <w:tcPr>
            <w:tcW w:w="1361" w:type="dxa"/>
            <w:vAlign w:val="center"/>
          </w:tcPr>
          <w:p>
            <w:pPr>
              <w:pStyle w:val="单元格样式7"/>
            </w:pPr>
          </w:p>
        </w:tc>
      </w:tr>
      <w:tr>
        <w:tblPrEx>
          <w:jc w:val="center"/>
          <w:tblLayout w:type="fixed"/>
        </w:tblPrEx>
        <w:trPr>
          <w:trHeight w:val="369"/>
          <w:jc w:val="center"/>
        </w:trPr>
        <w:tc>
          <w:tcPr>
            <w:tcW w:w="850" w:type="dxa"/>
            <w:vAlign w:val="center"/>
          </w:tcPr>
          <w:p>
            <w:pPr>
              <w:pStyle w:val="单元格样式3"/>
            </w:pPr>
            <w:r>
              <w:t xml:space="preserve">2</w:t>
            </w:r>
          </w:p>
        </w:tc>
        <w:tc>
          <w:tcPr>
            <w:tcW w:w="992" w:type="dxa"/>
            <w:vAlign w:val="center"/>
          </w:tcPr>
          <w:p>
            <w:pPr>
              <w:pStyle w:val="单元格样式2"/>
            </w:pPr>
            <w:r>
              <w:t xml:space="preserve">208</w:t>
            </w:r>
          </w:p>
        </w:tc>
        <w:tc>
          <w:tcPr>
            <w:tcW w:w="4535" w:type="dxa"/>
            <w:vAlign w:val="center"/>
          </w:tcPr>
          <w:p>
            <w:pPr>
              <w:pStyle w:val="单元格样式2"/>
            </w:pPr>
            <w:r>
              <w:t xml:space="preserve">社会保障和就业支出</w:t>
            </w:r>
          </w:p>
        </w:tc>
        <w:tc>
          <w:tcPr>
            <w:tcW w:w="1361" w:type="dxa"/>
            <w:vAlign w:val="center"/>
          </w:tcPr>
          <w:p>
            <w:pPr>
              <w:pStyle w:val="单元格样式4"/>
            </w:pPr>
            <w:r>
              <w:t xml:space="preserve">52.52</w:t>
            </w:r>
          </w:p>
        </w:tc>
        <w:tc>
          <w:tcPr>
            <w:tcW w:w="1361" w:type="dxa"/>
            <w:vAlign w:val="center"/>
          </w:tcPr>
          <w:p>
            <w:pPr>
              <w:pStyle w:val="单元格样式4"/>
            </w:pPr>
            <w:r>
              <w:t xml:space="preserve">52.52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3</w:t>
            </w:r>
          </w:p>
        </w:tc>
        <w:tc>
          <w:tcPr>
            <w:tcW w:w="992" w:type="dxa"/>
            <w:vAlign w:val="center"/>
          </w:tcPr>
          <w:p>
            <w:pPr>
              <w:pStyle w:val="单元格样式2"/>
            </w:pPr>
            <w:r>
              <w:t xml:space="preserve">20805</w:t>
            </w:r>
          </w:p>
        </w:tc>
        <w:tc>
          <w:tcPr>
            <w:tcW w:w="4535" w:type="dxa"/>
            <w:vAlign w:val="center"/>
          </w:tcPr>
          <w:p>
            <w:pPr>
              <w:pStyle w:val="单元格样式2"/>
            </w:pPr>
            <w:r>
              <w:t xml:space="preserve">行政事业单位养老支出</w:t>
            </w:r>
          </w:p>
        </w:tc>
        <w:tc>
          <w:tcPr>
            <w:tcW w:w="1361" w:type="dxa"/>
            <w:vAlign w:val="center"/>
          </w:tcPr>
          <w:p>
            <w:pPr>
              <w:pStyle w:val="单元格样式4"/>
            </w:pPr>
            <w:r>
              <w:t xml:space="preserve">5.50</w:t>
            </w:r>
          </w:p>
        </w:tc>
        <w:tc>
          <w:tcPr>
            <w:tcW w:w="1361" w:type="dxa"/>
            <w:vAlign w:val="center"/>
          </w:tcPr>
          <w:p>
            <w:pPr>
              <w:pStyle w:val="单元格样式4"/>
            </w:pPr>
            <w:r>
              <w:t xml:space="preserve">5.50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4</w:t>
            </w:r>
          </w:p>
        </w:tc>
        <w:tc>
          <w:tcPr>
            <w:tcW w:w="992" w:type="dxa"/>
            <w:vAlign w:val="center"/>
          </w:tcPr>
          <w:p>
            <w:pPr>
              <w:pStyle w:val="单元格样式2"/>
            </w:pPr>
            <w:r>
              <w:t xml:space="preserve">2080505</w:t>
            </w:r>
          </w:p>
        </w:tc>
        <w:tc>
          <w:tcPr>
            <w:tcW w:w="4535" w:type="dxa"/>
            <w:vAlign w:val="center"/>
          </w:tcPr>
          <w:p>
            <w:pPr>
              <w:pStyle w:val="单元格样式2"/>
            </w:pPr>
            <w:r>
              <w:t xml:space="preserve">机关事业单位基本养老保险缴费支出</w:t>
            </w:r>
          </w:p>
        </w:tc>
        <w:tc>
          <w:tcPr>
            <w:tcW w:w="1361" w:type="dxa"/>
            <w:vAlign w:val="center"/>
          </w:tcPr>
          <w:p>
            <w:pPr>
              <w:pStyle w:val="单元格样式4"/>
            </w:pPr>
            <w:r>
              <w:t xml:space="preserve">5.50</w:t>
            </w:r>
          </w:p>
        </w:tc>
        <w:tc>
          <w:tcPr>
            <w:tcW w:w="1361" w:type="dxa"/>
            <w:vAlign w:val="center"/>
          </w:tcPr>
          <w:p>
            <w:pPr>
              <w:pStyle w:val="单元格样式4"/>
            </w:pPr>
            <w:r>
              <w:t xml:space="preserve">5.50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5</w:t>
            </w:r>
          </w:p>
        </w:tc>
        <w:tc>
          <w:tcPr>
            <w:tcW w:w="992" w:type="dxa"/>
            <w:vAlign w:val="center"/>
          </w:tcPr>
          <w:p>
            <w:pPr>
              <w:pStyle w:val="单元格样式2"/>
            </w:pPr>
            <w:r>
              <w:t xml:space="preserve">20816</w:t>
            </w:r>
          </w:p>
        </w:tc>
        <w:tc>
          <w:tcPr>
            <w:tcW w:w="4535" w:type="dxa"/>
            <w:vAlign w:val="center"/>
          </w:tcPr>
          <w:p>
            <w:pPr>
              <w:pStyle w:val="单元格样式2"/>
            </w:pPr>
            <w:r>
              <w:t xml:space="preserve">红十字事业</w:t>
            </w:r>
          </w:p>
        </w:tc>
        <w:tc>
          <w:tcPr>
            <w:tcW w:w="1361" w:type="dxa"/>
            <w:vAlign w:val="center"/>
          </w:tcPr>
          <w:p>
            <w:pPr>
              <w:pStyle w:val="单元格样式4"/>
            </w:pPr>
            <w:r>
              <w:t xml:space="preserve">47.02</w:t>
            </w:r>
          </w:p>
        </w:tc>
        <w:tc>
          <w:tcPr>
            <w:tcW w:w="1361" w:type="dxa"/>
            <w:vAlign w:val="center"/>
          </w:tcPr>
          <w:p>
            <w:pPr>
              <w:pStyle w:val="单元格样式4"/>
            </w:pPr>
            <w:r>
              <w:t xml:space="preserve">47.02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6</w:t>
            </w:r>
          </w:p>
        </w:tc>
        <w:tc>
          <w:tcPr>
            <w:tcW w:w="992" w:type="dxa"/>
            <w:vAlign w:val="center"/>
          </w:tcPr>
          <w:p>
            <w:pPr>
              <w:pStyle w:val="单元格样式2"/>
            </w:pPr>
            <w:r>
              <w:t xml:space="preserve">2081601</w:t>
            </w:r>
          </w:p>
        </w:tc>
        <w:tc>
          <w:tcPr>
            <w:tcW w:w="4535" w:type="dxa"/>
            <w:vAlign w:val="center"/>
          </w:tcPr>
          <w:p>
            <w:pPr>
              <w:pStyle w:val="单元格样式2"/>
            </w:pPr>
            <w:r>
              <w:t xml:space="preserve">行政运行</w:t>
            </w:r>
          </w:p>
        </w:tc>
        <w:tc>
          <w:tcPr>
            <w:tcW w:w="1361" w:type="dxa"/>
            <w:vAlign w:val="center"/>
          </w:tcPr>
          <w:p>
            <w:pPr>
              <w:pStyle w:val="单元格样式4"/>
            </w:pPr>
            <w:r>
              <w:t xml:space="preserve">47.02</w:t>
            </w:r>
          </w:p>
        </w:tc>
        <w:tc>
          <w:tcPr>
            <w:tcW w:w="1361" w:type="dxa"/>
            <w:vAlign w:val="center"/>
          </w:tcPr>
          <w:p>
            <w:pPr>
              <w:pStyle w:val="单元格样式4"/>
            </w:pPr>
            <w:r>
              <w:t xml:space="preserve">47.02</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7</w:t>
            </w:r>
          </w:p>
        </w:tc>
        <w:tc>
          <w:tcPr>
            <w:tcW w:w="992" w:type="dxa"/>
            <w:vAlign w:val="center"/>
          </w:tcPr>
          <w:p>
            <w:pPr>
              <w:pStyle w:val="单元格样式2"/>
            </w:pPr>
            <w:r>
              <w:t xml:space="preserve">210</w:t>
            </w:r>
          </w:p>
        </w:tc>
        <w:tc>
          <w:tcPr>
            <w:tcW w:w="4535" w:type="dxa"/>
            <w:vAlign w:val="center"/>
          </w:tcPr>
          <w:p>
            <w:pPr>
              <w:pStyle w:val="单元格样式2"/>
            </w:pPr>
            <w:r>
              <w:t xml:space="preserve">卫生健康支出</w:t>
            </w:r>
          </w:p>
        </w:tc>
        <w:tc>
          <w:tcPr>
            <w:tcW w:w="1361" w:type="dxa"/>
            <w:vAlign w:val="center"/>
          </w:tcPr>
          <w:p>
            <w:pPr>
              <w:pStyle w:val="单元格样式4"/>
            </w:pPr>
            <w:r>
              <w:t xml:space="preserve">2.60</w:t>
            </w:r>
          </w:p>
        </w:tc>
        <w:tc>
          <w:tcPr>
            <w:tcW w:w="1361" w:type="dxa"/>
            <w:vAlign w:val="center"/>
          </w:tcPr>
          <w:p>
            <w:pPr>
              <w:pStyle w:val="单元格样式4"/>
            </w:pPr>
            <w:r>
              <w:t xml:space="preserve">2.60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8</w:t>
            </w:r>
          </w:p>
        </w:tc>
        <w:tc>
          <w:tcPr>
            <w:tcW w:w="992" w:type="dxa"/>
            <w:vAlign w:val="center"/>
          </w:tcPr>
          <w:p>
            <w:pPr>
              <w:pStyle w:val="单元格样式2"/>
            </w:pPr>
            <w:r>
              <w:t xml:space="preserve">21011</w:t>
            </w:r>
          </w:p>
        </w:tc>
        <w:tc>
          <w:tcPr>
            <w:tcW w:w="4535" w:type="dxa"/>
            <w:vAlign w:val="center"/>
          </w:tcPr>
          <w:p>
            <w:pPr>
              <w:pStyle w:val="单元格样式2"/>
            </w:pPr>
            <w:r>
              <w:t xml:space="preserve">行政事业单位医疗</w:t>
            </w:r>
          </w:p>
        </w:tc>
        <w:tc>
          <w:tcPr>
            <w:tcW w:w="1361" w:type="dxa"/>
            <w:vAlign w:val="center"/>
          </w:tcPr>
          <w:p>
            <w:pPr>
              <w:pStyle w:val="单元格样式4"/>
            </w:pPr>
            <w:r>
              <w:t xml:space="preserve">2.60</w:t>
            </w:r>
          </w:p>
        </w:tc>
        <w:tc>
          <w:tcPr>
            <w:tcW w:w="1361" w:type="dxa"/>
            <w:vAlign w:val="center"/>
          </w:tcPr>
          <w:p>
            <w:pPr>
              <w:pStyle w:val="单元格样式4"/>
            </w:pPr>
            <w:r>
              <w:t xml:space="preserve">2.60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r>
        <w:tblPrEx>
          <w:jc w:val="center"/>
          <w:tblLayout w:type="fixed"/>
        </w:tblPrEx>
        <w:trPr>
          <w:trHeight w:val="369"/>
          <w:jc w:val="center"/>
        </w:trPr>
        <w:tc>
          <w:tcPr>
            <w:tcW w:w="850" w:type="dxa"/>
            <w:vAlign w:val="center"/>
          </w:tcPr>
          <w:p>
            <w:pPr>
              <w:pStyle w:val="单元格样式3"/>
            </w:pPr>
            <w:r>
              <w:t xml:space="preserve">9</w:t>
            </w:r>
          </w:p>
        </w:tc>
        <w:tc>
          <w:tcPr>
            <w:tcW w:w="992" w:type="dxa"/>
            <w:vAlign w:val="center"/>
          </w:tcPr>
          <w:p>
            <w:pPr>
              <w:pStyle w:val="单元格样式2"/>
            </w:pPr>
            <w:r>
              <w:t xml:space="preserve">2101101</w:t>
            </w:r>
          </w:p>
        </w:tc>
        <w:tc>
          <w:tcPr>
            <w:tcW w:w="4535" w:type="dxa"/>
            <w:vAlign w:val="center"/>
          </w:tcPr>
          <w:p>
            <w:pPr>
              <w:pStyle w:val="单元格样式2"/>
            </w:pPr>
            <w:r>
              <w:t xml:space="preserve">行政单位医疗</w:t>
            </w:r>
          </w:p>
        </w:tc>
        <w:tc>
          <w:tcPr>
            <w:tcW w:w="1361" w:type="dxa"/>
            <w:vAlign w:val="center"/>
          </w:tcPr>
          <w:p>
            <w:pPr>
              <w:pStyle w:val="单元格样式4"/>
            </w:pPr>
            <w:r>
              <w:t xml:space="preserve">2.60</w:t>
            </w:r>
          </w:p>
        </w:tc>
        <w:tc>
          <w:tcPr>
            <w:tcW w:w="1361" w:type="dxa"/>
            <w:vAlign w:val="center"/>
          </w:tcPr>
          <w:p>
            <w:pPr>
              <w:pStyle w:val="单元格样式4"/>
            </w:pPr>
            <w:r>
              <w:t xml:space="preserve">2.60</w:t>
            </w: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c>
          <w:tcPr>
            <w:tcW w:w="136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注：表中金额不含预计下年使用的单位资金结余。</w:t>
      </w:r>
    </w:p>
    <w:p>
      <w:pPr>
        <w:spacing w:before="0" w:after="0" w:line="240" w:lineRule="auto"/>
        <w:ind w:firstLine="0"/>
        <w:jc w:val="center"/>
        <w:outlineLvl w:val="1"/>
      </w:pPr>
      <w:bookmarkStart w:id="3" w:name="_Toc_2_2_0000000004"/>
      <w:r>
        <w:rPr>
          <w:rFonts w:ascii="方正小标宋_GBK" w:eastAsia="方正小标宋_GBK" w:hAnsi="方正小标宋_GBK" w:cs="方正小标宋_GBK"/>
          <w:color w:val="000000"/>
          <w:sz w:val="36"/>
        </w:rPr>
        <w:t xml:space="preserve">部门预算财政拨款收支总表</w:t>
      </w:r>
      <w:bookmarkEnd w:id="3"/>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402"/>
        <w:gridCol w:w="1474"/>
        <w:gridCol w:w="3402"/>
        <w:gridCol w:w="1474"/>
        <w:gridCol w:w="1474"/>
        <w:gridCol w:w="1474"/>
        <w:gridCol w:w="147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3402"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896" w:type="dxa"/>
            <w:gridSpan w:val="4"/>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4876" w:type="dxa"/>
            <w:gridSpan w:val="2"/>
            <w:vAlign w:val="center"/>
          </w:tcPr>
          <w:p>
            <w:pPr>
              <w:pStyle w:val="单元格样式1"/>
            </w:pPr>
            <w:r>
              <w:t xml:space="preserve">收入</w:t>
            </w:r>
          </w:p>
        </w:tc>
        <w:tc>
          <w:tcPr>
            <w:tcW w:w="9298" w:type="dxa"/>
            <w:gridSpan w:val="5"/>
            <w:vAlign w:val="center"/>
          </w:tcPr>
          <w:p>
            <w:pPr>
              <w:pStyle w:val="单元格样式1"/>
            </w:pPr>
            <w:r>
              <w:t xml:space="preserve">支出</w:t>
            </w:r>
          </w:p>
        </w:tc>
      </w:tr>
      <w:tr>
        <w:tblPrEx>
          <w:jc w:val="center"/>
          <w:tblLayout w:type="fixed"/>
        </w:tblPrEx>
        <w:trPr>
          <w:trHeight w:val="369"/>
          <w:tblHeader/>
          <w:jc w:val="center"/>
        </w:trPr>
        <w:tc>
          <w:tcPr>
            <w:tcW w:w="850" w:type="dxa"/>
            <w:vMerge/>
          </w:tcPr>
          <w:p/>
        </w:tc>
        <w:tc>
          <w:tcPr>
            <w:tcW w:w="3402" w:type="dxa"/>
            <w:vAlign w:val="center"/>
          </w:tcPr>
          <w:p>
            <w:pPr>
              <w:pStyle w:val="单元格样式1"/>
            </w:pPr>
            <w:r>
              <w:t xml:space="preserve">项  目</w:t>
            </w:r>
          </w:p>
        </w:tc>
        <w:tc>
          <w:tcPr>
            <w:tcW w:w="1474" w:type="dxa"/>
            <w:vAlign w:val="center"/>
          </w:tcPr>
          <w:p>
            <w:pPr>
              <w:pStyle w:val="单元格样式1"/>
            </w:pPr>
            <w:r>
              <w:t xml:space="preserve">金额</w:t>
            </w:r>
          </w:p>
        </w:tc>
        <w:tc>
          <w:tcPr>
            <w:tcW w:w="3402" w:type="dxa"/>
            <w:vAlign w:val="center"/>
          </w:tcPr>
          <w:p>
            <w:pPr>
              <w:pStyle w:val="单元格样式1"/>
            </w:pPr>
            <w:r>
              <w:t xml:space="preserve">项  目</w:t>
            </w:r>
          </w:p>
        </w:tc>
        <w:tc>
          <w:tcPr>
            <w:tcW w:w="1474" w:type="dxa"/>
            <w:vAlign w:val="center"/>
          </w:tcPr>
          <w:p>
            <w:pPr>
              <w:pStyle w:val="单元格样式1"/>
            </w:pPr>
            <w:r>
              <w:t xml:space="preserve">合计</w:t>
            </w:r>
          </w:p>
        </w:tc>
        <w:tc>
          <w:tcPr>
            <w:tcW w:w="1474" w:type="dxa"/>
            <w:vAlign w:val="center"/>
          </w:tcPr>
          <w:p>
            <w:pPr>
              <w:pStyle w:val="单元格样式1"/>
            </w:pPr>
            <w:r>
              <w:t xml:space="preserve">一般公共预算财政拨款</w:t>
            </w:r>
          </w:p>
        </w:tc>
        <w:tc>
          <w:tcPr>
            <w:tcW w:w="1474" w:type="dxa"/>
            <w:vAlign w:val="center"/>
          </w:tcPr>
          <w:p>
            <w:pPr>
              <w:pStyle w:val="单元格样式1"/>
            </w:pPr>
            <w:r>
              <w:t xml:space="preserve">政府性基金预算财政    拨款</w:t>
            </w:r>
          </w:p>
        </w:tc>
        <w:tc>
          <w:tcPr>
            <w:tcW w:w="1474" w:type="dxa"/>
            <w:vAlign w:val="center"/>
          </w:tcPr>
          <w:p>
            <w:pPr>
              <w:pStyle w:val="单元格样式1"/>
            </w:pPr>
            <w:r>
              <w:t xml:space="preserve">国有资本经营预算财政拨款</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3402" w:type="dxa"/>
            <w:vAlign w:val="center"/>
          </w:tcPr>
          <w:p>
            <w:pPr>
              <w:pStyle w:val="单元格样式1"/>
            </w:pPr>
            <w:r>
              <w:t xml:space="preserve">1</w:t>
            </w:r>
          </w:p>
        </w:tc>
        <w:tc>
          <w:tcPr>
            <w:tcW w:w="1474" w:type="dxa"/>
            <w:vAlign w:val="center"/>
          </w:tcPr>
          <w:p>
            <w:pPr>
              <w:pStyle w:val="单元格样式1"/>
            </w:pPr>
            <w:r>
              <w:t xml:space="preserve">2</w:t>
            </w:r>
          </w:p>
        </w:tc>
        <w:tc>
          <w:tcPr>
            <w:tcW w:w="3402" w:type="dxa"/>
            <w:vAlign w:val="center"/>
          </w:tcPr>
          <w:p>
            <w:pPr>
              <w:pStyle w:val="单元格样式1"/>
            </w:pPr>
            <w:r>
              <w:t xml:space="preserve">3</w:t>
            </w:r>
          </w:p>
        </w:tc>
        <w:tc>
          <w:tcPr>
            <w:tcW w:w="1474" w:type="dxa"/>
            <w:vAlign w:val="center"/>
          </w:tcPr>
          <w:p>
            <w:pPr>
              <w:pStyle w:val="单元格样式1"/>
            </w:pPr>
            <w:r>
              <w:t xml:space="preserve">4</w:t>
            </w:r>
          </w:p>
        </w:tc>
        <w:tc>
          <w:tcPr>
            <w:tcW w:w="1474" w:type="dxa"/>
            <w:vAlign w:val="center"/>
          </w:tcPr>
          <w:p>
            <w:pPr>
              <w:pStyle w:val="单元格样式1"/>
            </w:pPr>
            <w:r>
              <w:t xml:space="preserve">5</w:t>
            </w:r>
          </w:p>
        </w:tc>
        <w:tc>
          <w:tcPr>
            <w:tcW w:w="1474" w:type="dxa"/>
            <w:vAlign w:val="center"/>
          </w:tcPr>
          <w:p>
            <w:pPr>
              <w:pStyle w:val="单元格样式1"/>
            </w:pPr>
            <w:r>
              <w:t xml:space="preserve">6</w:t>
            </w:r>
          </w:p>
        </w:tc>
        <w:tc>
          <w:tcPr>
            <w:tcW w:w="1474" w:type="dxa"/>
            <w:vAlign w:val="center"/>
          </w:tcPr>
          <w:p>
            <w:pPr>
              <w:pStyle w:val="单元格样式1"/>
            </w:pPr>
            <w:r>
              <w:t xml:space="preserve">7</w:t>
            </w:r>
          </w:p>
        </w:tc>
      </w:tr>
      <w:tr>
        <w:tblPrEx>
          <w:jc w:val="center"/>
          <w:tblLayout w:type="fixed"/>
        </w:tblPrEx>
        <w:trPr>
          <w:trHeight w:val="369"/>
          <w:jc w:val="center"/>
        </w:trPr>
        <w:tc>
          <w:tcPr>
            <w:tcW w:w="850" w:type="dxa"/>
            <w:vAlign w:val="center"/>
          </w:tcPr>
          <w:p>
            <w:pPr>
              <w:pStyle w:val="单元格样式3"/>
            </w:pPr>
          </w:p>
        </w:tc>
        <w:tc>
          <w:tcPr>
            <w:tcW w:w="3402" w:type="dxa"/>
            <w:vAlign w:val="center"/>
          </w:tcPr>
          <w:p>
            <w:pPr>
              <w:pStyle w:val="单元格样式2"/>
            </w:pPr>
          </w:p>
        </w:tc>
        <w:tc>
          <w:tcPr>
            <w:tcW w:w="1474" w:type="dxa"/>
            <w:vAlign w:val="center"/>
          </w:tcPr>
          <w:p>
            <w:pPr>
              <w:pStyle w:val="单元格样式4"/>
            </w:pPr>
          </w:p>
        </w:tc>
        <w:tc>
          <w:tcPr>
            <w:tcW w:w="3402" w:type="dxa"/>
            <w:vAlign w:val="center"/>
          </w:tcPr>
          <w:p>
            <w:pPr>
              <w:pStyle w:val="单元格样式2"/>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c>
          <w:tcPr>
            <w:tcW w:w="1474"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注：无财政拨款收支预算，空表列示。</w:t>
      </w:r>
    </w:p>
    <w:p>
      <w:pPr>
        <w:spacing w:before="0" w:after="0" w:line="240" w:lineRule="auto"/>
        <w:ind w:firstLine="0"/>
        <w:jc w:val="center"/>
        <w:outlineLvl w:val="1"/>
      </w:pPr>
      <w:bookmarkStart w:id="4" w:name="_Toc_2_2_0000000005"/>
      <w:r>
        <w:rPr>
          <w:rFonts w:ascii="方正小标宋_GBK" w:eastAsia="方正小标宋_GBK" w:hAnsi="方正小标宋_GBK" w:cs="方正小标宋_GBK"/>
          <w:color w:val="000000"/>
          <w:sz w:val="36"/>
        </w:rPr>
        <w:t xml:space="preserve">部门预算一般公共预算财政拨款支出表</w:t>
      </w:r>
      <w:bookmarkEnd w:id="4"/>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注：无一般公共预算财政拨款支出预算，空表列示。</w:t>
      </w:r>
    </w:p>
    <w:p>
      <w:pPr>
        <w:spacing w:before="0" w:after="0" w:line="240" w:lineRule="auto"/>
        <w:ind w:firstLine="0"/>
        <w:jc w:val="center"/>
        <w:outlineLvl w:val="1"/>
      </w:pPr>
      <w:bookmarkStart w:id="5" w:name="_Toc_2_2_0000000006"/>
      <w:r>
        <w:rPr>
          <w:rFonts w:ascii="方正小标宋_GBK" w:eastAsia="方正小标宋_GBK" w:hAnsi="方正小标宋_GBK" w:cs="方正小标宋_GBK"/>
          <w:color w:val="000000"/>
          <w:sz w:val="36"/>
        </w:rPr>
        <w:t xml:space="preserve">部门预算一般公共预算财政拨款基本支出表</w:t>
      </w:r>
      <w:bookmarkEnd w:id="5"/>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支出部门经济分类科目</w:t>
            </w:r>
          </w:p>
        </w:tc>
        <w:tc>
          <w:tcPr>
            <w:tcW w:w="7653" w:type="dxa"/>
            <w:gridSpan w:val="3"/>
            <w:vAlign w:val="center"/>
          </w:tcPr>
          <w:p>
            <w:pPr>
              <w:pStyle w:val="单元格样式1"/>
            </w:pPr>
            <w:r>
              <w:t xml:space="preserve">一般公共预算基本支出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Align w:val="center"/>
          </w:tcPr>
          <w:p>
            <w:pPr>
              <w:pStyle w:val="单元格样式1"/>
            </w:pPr>
            <w:r>
              <w:t xml:space="preserve">合计</w:t>
            </w:r>
          </w:p>
        </w:tc>
        <w:tc>
          <w:tcPr>
            <w:tcW w:w="2551" w:type="dxa"/>
            <w:vAlign w:val="center"/>
          </w:tcPr>
          <w:p>
            <w:pPr>
              <w:pStyle w:val="单元格样式1"/>
            </w:pPr>
            <w:r>
              <w:t xml:space="preserve">人员经费</w:t>
            </w:r>
          </w:p>
        </w:tc>
        <w:tc>
          <w:tcPr>
            <w:tcW w:w="2551" w:type="dxa"/>
            <w:vAlign w:val="center"/>
          </w:tcPr>
          <w:p>
            <w:pPr>
              <w:pStyle w:val="单元格样式1"/>
            </w:pPr>
            <w:r>
              <w:t xml:space="preserve">公用经费</w:t>
            </w: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注：无一般公共预算财政拨款基本支出预算，空表列示。</w:t>
      </w:r>
    </w:p>
    <w:p>
      <w:pPr>
        <w:spacing w:before="0" w:after="0" w:line="240" w:lineRule="auto"/>
        <w:ind w:firstLine="0"/>
        <w:jc w:val="center"/>
        <w:outlineLvl w:val="1"/>
      </w:pPr>
      <w:bookmarkStart w:id="6" w:name="_Toc_2_2_0000000007"/>
      <w:r>
        <w:rPr>
          <w:rFonts w:ascii="方正小标宋_GBK" w:eastAsia="方正小标宋_GBK" w:hAnsi="方正小标宋_GBK" w:cs="方正小标宋_GBK"/>
          <w:color w:val="000000"/>
          <w:sz w:val="36"/>
        </w:rPr>
        <w:t xml:space="preserve">部门预算政府性基金预算财政拨款支出表</w:t>
      </w:r>
      <w:bookmarkEnd w:id="6"/>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注：无政府性基金预算财政拨款预算，空表列示。</w:t>
      </w:r>
    </w:p>
    <w:p>
      <w:pPr>
        <w:spacing w:before="0" w:after="0" w:line="240" w:lineRule="auto"/>
        <w:ind w:firstLine="0"/>
        <w:jc w:val="center"/>
        <w:outlineLvl w:val="1"/>
      </w:pPr>
      <w:bookmarkStart w:id="7" w:name="_Toc_2_2_0000000008"/>
      <w:r>
        <w:rPr>
          <w:rFonts w:ascii="方正小标宋_GBK" w:eastAsia="方正小标宋_GBK" w:hAnsi="方正小标宋_GBK" w:cs="方正小标宋_GBK"/>
          <w:color w:val="000000"/>
          <w:sz w:val="36"/>
        </w:rPr>
        <w:t xml:space="preserve">部门预算国有资本经营预算财政拨款支出表</w:t>
      </w:r>
      <w:bookmarkEnd w:id="7"/>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1191"/>
        <w:gridCol w:w="4535"/>
        <w:gridCol w:w="2551"/>
        <w:gridCol w:w="2551"/>
        <w:gridCol w:w="255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6576" w:type="dxa"/>
            <w:gridSpan w:val="3"/>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255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510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5726" w:type="dxa"/>
            <w:gridSpan w:val="2"/>
            <w:vAlign w:val="center"/>
          </w:tcPr>
          <w:p>
            <w:pPr>
              <w:pStyle w:val="单元格样式1"/>
            </w:pPr>
            <w:r>
              <w:t xml:space="preserve">功能分类科目</w:t>
            </w:r>
          </w:p>
        </w:tc>
        <w:tc>
          <w:tcPr>
            <w:tcW w:w="2551" w:type="dxa"/>
            <w:vMerge w:val="restart"/>
            <w:vAlign w:val="center"/>
          </w:tcPr>
          <w:p>
            <w:pPr>
              <w:pStyle w:val="单元格样式1"/>
            </w:pPr>
            <w:r>
              <w:t xml:space="preserve">合计</w:t>
            </w:r>
          </w:p>
        </w:tc>
        <w:tc>
          <w:tcPr>
            <w:tcW w:w="2551" w:type="dxa"/>
            <w:vMerge w:val="restart"/>
            <w:vAlign w:val="center"/>
          </w:tcPr>
          <w:p>
            <w:pPr>
              <w:pStyle w:val="单元格样式1"/>
            </w:pPr>
            <w:r>
              <w:t xml:space="preserve">基本支出</w:t>
            </w:r>
          </w:p>
        </w:tc>
        <w:tc>
          <w:tcPr>
            <w:tcW w:w="2551" w:type="dxa"/>
            <w:vMerge w:val="restart"/>
            <w:vAlign w:val="center"/>
          </w:tcPr>
          <w:p>
            <w:pPr>
              <w:pStyle w:val="单元格样式1"/>
            </w:pPr>
            <w:r>
              <w:t xml:space="preserve">项目支出</w:t>
            </w:r>
          </w:p>
        </w:tc>
      </w:tr>
      <w:tr>
        <w:tblPrEx>
          <w:jc w:val="center"/>
          <w:tblLayout w:type="fixed"/>
        </w:tblPrEx>
        <w:trPr>
          <w:trHeight w:val="369"/>
          <w:tblHeader/>
          <w:jc w:val="center"/>
        </w:trPr>
        <w:tc>
          <w:tcPr>
            <w:tcW w:w="850" w:type="dxa"/>
            <w:vMerge/>
          </w:tcPr>
          <w:p/>
        </w:tc>
        <w:tc>
          <w:tcPr>
            <w:tcW w:w="1191" w:type="dxa"/>
            <w:vAlign w:val="center"/>
          </w:tcPr>
          <w:p>
            <w:pPr>
              <w:pStyle w:val="单元格样式1"/>
            </w:pPr>
            <w:r>
              <w:t xml:space="preserve">科目编码</w:t>
            </w:r>
          </w:p>
        </w:tc>
        <w:tc>
          <w:tcPr>
            <w:tcW w:w="4535" w:type="dxa"/>
            <w:vAlign w:val="center"/>
          </w:tcPr>
          <w:p>
            <w:pPr>
              <w:pStyle w:val="单元格样式1"/>
            </w:pPr>
            <w:r>
              <w:t xml:space="preserve">科目名称</w:t>
            </w:r>
          </w:p>
        </w:tc>
        <w:tc>
          <w:tcPr>
            <w:tcW w:w="2551" w:type="dxa"/>
            <w:vMerge/>
          </w:tcPr>
          <w:p/>
        </w:tc>
        <w:tc>
          <w:tcPr>
            <w:tcW w:w="2551" w:type="dxa"/>
            <w:vMerge/>
          </w:tcPr>
          <w:p/>
        </w:tc>
        <w:tc>
          <w:tcPr>
            <w:tcW w:w="2551" w:type="dxa"/>
            <w:vMerge/>
          </w:tcPr>
          <w:p/>
        </w:tc>
      </w:tr>
      <w:tr>
        <w:tblPrEx>
          <w:jc w:val="center"/>
          <w:tblLayout w:type="fixed"/>
        </w:tblPrEx>
        <w:trPr>
          <w:trHeight w:val="369"/>
          <w:tblHeader/>
          <w:jc w:val="center"/>
        </w:trPr>
        <w:tc>
          <w:tcPr>
            <w:tcW w:w="850" w:type="dxa"/>
            <w:vAlign w:val="center"/>
          </w:tcPr>
          <w:p>
            <w:pPr>
              <w:pStyle w:val="单元格样式1"/>
            </w:pPr>
            <w:r>
              <w:t xml:space="preserve">栏次</w:t>
            </w:r>
          </w:p>
        </w:tc>
        <w:tc>
          <w:tcPr>
            <w:tcW w:w="1191" w:type="dxa"/>
            <w:vAlign w:val="center"/>
          </w:tcPr>
          <w:p>
            <w:pPr>
              <w:pStyle w:val="单元格样式1"/>
            </w:pPr>
            <w:r>
              <w:t xml:space="preserve">1</w:t>
            </w:r>
          </w:p>
        </w:tc>
        <w:tc>
          <w:tcPr>
            <w:tcW w:w="4535" w:type="dxa"/>
            <w:vAlign w:val="center"/>
          </w:tcPr>
          <w:p>
            <w:pPr>
              <w:pStyle w:val="单元格样式1"/>
            </w:pPr>
            <w:r>
              <w:t xml:space="preserve">2</w:t>
            </w:r>
          </w:p>
        </w:tc>
        <w:tc>
          <w:tcPr>
            <w:tcW w:w="2551" w:type="dxa"/>
            <w:vAlign w:val="center"/>
          </w:tcPr>
          <w:p>
            <w:pPr>
              <w:pStyle w:val="单元格样式1"/>
            </w:pPr>
            <w:r>
              <w:t xml:space="preserve">3</w:t>
            </w:r>
          </w:p>
        </w:tc>
        <w:tc>
          <w:tcPr>
            <w:tcW w:w="2551" w:type="dxa"/>
            <w:vAlign w:val="center"/>
          </w:tcPr>
          <w:p>
            <w:pPr>
              <w:pStyle w:val="单元格样式1"/>
            </w:pPr>
            <w:r>
              <w:t xml:space="preserve">4</w:t>
            </w:r>
          </w:p>
        </w:tc>
        <w:tc>
          <w:tcPr>
            <w:tcW w:w="2551" w:type="dxa"/>
            <w:vAlign w:val="center"/>
          </w:tcPr>
          <w:p>
            <w:pPr>
              <w:pStyle w:val="单元格样式1"/>
            </w:pPr>
            <w:r>
              <w:t xml:space="preserve">5</w:t>
            </w:r>
          </w:p>
        </w:tc>
      </w:tr>
      <w:tr>
        <w:tblPrEx>
          <w:jc w:val="center"/>
          <w:tblLayout w:type="fixed"/>
        </w:tblPrEx>
        <w:trPr>
          <w:trHeight w:val="369"/>
          <w:jc w:val="center"/>
        </w:trPr>
        <w:tc>
          <w:tcPr>
            <w:tcW w:w="850" w:type="dxa"/>
            <w:vAlign w:val="center"/>
          </w:tcPr>
          <w:p>
            <w:pPr>
              <w:pStyle w:val="单元格样式3"/>
            </w:pPr>
          </w:p>
        </w:tc>
        <w:tc>
          <w:tcPr>
            <w:tcW w:w="1191" w:type="dxa"/>
            <w:vAlign w:val="center"/>
          </w:tcPr>
          <w:p>
            <w:pPr>
              <w:pStyle w:val="单元格样式2"/>
            </w:pPr>
          </w:p>
        </w:tc>
        <w:tc>
          <w:tcPr>
            <w:tcW w:w="4535" w:type="dxa"/>
            <w:vAlign w:val="center"/>
          </w:tcPr>
          <w:p>
            <w:pPr>
              <w:pStyle w:val="单元格样式2"/>
            </w:pPr>
          </w:p>
        </w:tc>
        <w:tc>
          <w:tcPr>
            <w:tcW w:w="2551" w:type="dxa"/>
            <w:vAlign w:val="center"/>
          </w:tcPr>
          <w:p>
            <w:pPr>
              <w:pStyle w:val="单元格样式4"/>
            </w:pPr>
          </w:p>
        </w:tc>
        <w:tc>
          <w:tcPr>
            <w:tcW w:w="2551" w:type="dxa"/>
            <w:vAlign w:val="center"/>
          </w:tcPr>
          <w:p>
            <w:pPr>
              <w:pStyle w:val="单元格样式4"/>
            </w:pPr>
          </w:p>
        </w:tc>
        <w:tc>
          <w:tcPr>
            <w:tcW w:w="2551" w:type="dxa"/>
            <w:vAlign w:val="center"/>
          </w:tcPr>
          <w:p>
            <w:pPr>
              <w:pStyle w:val="单元格样式4"/>
            </w:pPr>
          </w:p>
        </w:tc>
      </w:tr>
    </w:tbl>
    <w:p>
      <w:pPr>
        <w:spacing w:before="0" w:after="0" w:line="240" w:lineRule="auto"/>
        <w:ind w:firstLine="420"/>
        <w:jc w:val="left"/>
        <w:outlineLvl w:val="9"/>
        <w:sectPr>
          <w:type w:val="nextPage"/>
          <w:pgSz w:w="16840" w:h="11900" w:orient="landscape"/>
          <w:pgMar w:top="1361" w:right="1020" w:bottom="1134" w:left="1020" w:header="720" w:footer="720" w:gutter="0"/>
        </w:sectPr>
      </w:pPr>
      <w:r>
        <w:rPr>
          <w:rFonts w:ascii="方正书宋_GBK" w:eastAsia="方正书宋_GBK" w:hAnsi="方正书宋_GBK" w:cs="方正书宋_GBK"/>
          <w:color w:val="000000"/>
          <w:sz w:val="21"/>
        </w:rPr>
        <w:t xml:space="preserve">注：无国有资本经营预算财政拨款预算，空表列示。</w:t>
      </w:r>
    </w:p>
    <w:p>
      <w:pPr>
        <w:spacing w:before="0" w:after="0" w:line="240" w:lineRule="auto"/>
        <w:ind w:firstLine="0"/>
        <w:jc w:val="center"/>
        <w:outlineLvl w:val="1"/>
      </w:pPr>
      <w:bookmarkStart w:id="8" w:name="_Toc_2_2_0000000009"/>
      <w:r>
        <w:rPr>
          <w:rFonts w:ascii="方正小标宋_GBK" w:eastAsia="方正小标宋_GBK" w:hAnsi="方正小标宋_GBK" w:cs="方正小标宋_GBK"/>
          <w:color w:val="000000"/>
          <w:sz w:val="36"/>
        </w:rPr>
        <w:t xml:space="preserve">部门预算财政拨款“三公”经费支出表</w:t>
      </w:r>
      <w:bookmarkEnd w:id="8"/>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50"/>
        <w:gridCol w:w="3798"/>
        <w:gridCol w:w="2381"/>
        <w:gridCol w:w="2381"/>
        <w:gridCol w:w="2381"/>
        <w:gridCol w:w="2381"/>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369"/>
          <w:tblHeader/>
          <w:jc w:val="center"/>
        </w:trPr>
        <w:tc>
          <w:tcPr>
            <w:tcW w:w="7029" w:type="dxa"/>
            <w:gridSpan w:val="3"/>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2381" w:type="dxa"/>
            <w:tcBorders>
              <w:top w:val="single" w:sz="6" w:space="0" w:color="FFFFFF"/>
              <w:left w:val="single" w:sz="6" w:space="0" w:color="FFFFFF"/>
              <w:right w:val="single" w:sz="6" w:space="0" w:color="FFFFFF"/>
            </w:tcBorders>
            <w:vAlign w:val="center"/>
          </w:tcPr>
          <w:p>
            <w:pPr>
              <w:pStyle w:val="单元格样式21"/>
            </w:pPr>
            <w:r>
              <w:t xml:space="preserve">预算年度：2026</w:t>
            </w:r>
          </w:p>
        </w:tc>
        <w:tc>
          <w:tcPr>
            <w:tcW w:w="4762" w:type="dxa"/>
            <w:gridSpan w:val="2"/>
            <w:tcBorders>
              <w:top w:val="single" w:sz="6" w:space="0" w:color="FFFFFF"/>
              <w:left w:val="single" w:sz="6" w:space="0" w:color="FFFFFF"/>
              <w:right w:val="single" w:sz="6" w:space="0" w:color="FFFFFF"/>
            </w:tcBorders>
            <w:vAlign w:val="center"/>
          </w:tcPr>
          <w:p>
            <w:pPr>
              <w:pStyle w:val="单元格样式22"/>
            </w:pPr>
            <w:r>
              <w:t xml:space="preserve">单位：万元</w:t>
            </w:r>
          </w:p>
        </w:tc>
      </w:tr>
      <w:tr>
        <w:tblPrEx>
          <w:jc w:val="center"/>
          <w:tblLayout w:type="fixed"/>
        </w:tblPrEx>
        <w:trPr>
          <w:trHeight w:val="369"/>
          <w:tblHeader/>
          <w:jc w:val="center"/>
        </w:trPr>
        <w:tc>
          <w:tcPr>
            <w:tcW w:w="850" w:type="dxa"/>
            <w:vMerge w:val="restart"/>
            <w:vAlign w:val="center"/>
          </w:tcPr>
          <w:p>
            <w:pPr>
              <w:pStyle w:val="单元格样式1"/>
            </w:pPr>
            <w:r>
              <w:t xml:space="preserve">序号</w:t>
            </w:r>
          </w:p>
        </w:tc>
        <w:tc>
          <w:tcPr>
            <w:tcW w:w="3798" w:type="dxa"/>
            <w:vMerge w:val="restart"/>
            <w:vAlign w:val="center"/>
          </w:tcPr>
          <w:p>
            <w:pPr>
              <w:pStyle w:val="单元格样式1"/>
            </w:pPr>
            <w:r>
              <w:t xml:space="preserve">项  目</w:t>
            </w:r>
          </w:p>
        </w:tc>
        <w:tc>
          <w:tcPr>
            <w:tcW w:w="9524" w:type="dxa"/>
            <w:gridSpan w:val="4"/>
            <w:vAlign w:val="center"/>
          </w:tcPr>
          <w:p>
            <w:pPr>
              <w:pStyle w:val="单元格样式1"/>
            </w:pPr>
            <w:r>
              <w:t xml:space="preserve">资 金 性 质</w:t>
            </w:r>
          </w:p>
        </w:tc>
      </w:tr>
      <w:tr>
        <w:tblPrEx>
          <w:jc w:val="center"/>
          <w:tblLayout w:type="fixed"/>
        </w:tblPrEx>
        <w:trPr>
          <w:trHeight w:val="567"/>
          <w:tblHeader/>
          <w:jc w:val="center"/>
        </w:trPr>
        <w:tc>
          <w:tcPr>
            <w:tcW w:w="850" w:type="dxa"/>
            <w:vMerge/>
          </w:tcPr>
          <w:p/>
        </w:tc>
        <w:tc>
          <w:tcPr>
            <w:tcW w:w="3798" w:type="dxa"/>
            <w:vMerge/>
          </w:tcPr>
          <w:p/>
        </w:tc>
        <w:tc>
          <w:tcPr>
            <w:tcW w:w="2381" w:type="dxa"/>
            <w:vAlign w:val="center"/>
          </w:tcPr>
          <w:p>
            <w:pPr>
              <w:pStyle w:val="单元格样式1"/>
            </w:pPr>
            <w:r>
              <w:t xml:space="preserve">合计</w:t>
            </w:r>
          </w:p>
        </w:tc>
        <w:tc>
          <w:tcPr>
            <w:tcW w:w="2381" w:type="dxa"/>
            <w:vAlign w:val="center"/>
          </w:tcPr>
          <w:p>
            <w:pPr>
              <w:pStyle w:val="单元格样式1"/>
            </w:pPr>
            <w:r>
              <w:t xml:space="preserve">一般公共预算              财政拨款</w:t>
            </w:r>
          </w:p>
        </w:tc>
        <w:tc>
          <w:tcPr>
            <w:tcW w:w="2381" w:type="dxa"/>
            <w:vAlign w:val="center"/>
          </w:tcPr>
          <w:p>
            <w:pPr>
              <w:pStyle w:val="单元格样式1"/>
            </w:pPr>
            <w:r>
              <w:t xml:space="preserve">政府性基金                  预算拨款</w:t>
            </w:r>
          </w:p>
        </w:tc>
        <w:tc>
          <w:tcPr>
            <w:tcW w:w="2381" w:type="dxa"/>
            <w:vAlign w:val="center"/>
          </w:tcPr>
          <w:p>
            <w:pPr>
              <w:pStyle w:val="单元格样式1"/>
            </w:pPr>
            <w:r>
              <w:t xml:space="preserve">国有资本经营              预算财政拨款</w:t>
            </w:r>
          </w:p>
        </w:tc>
      </w:tr>
      <w:tr>
        <w:tblPrEx>
          <w:jc w:val="center"/>
          <w:tblLayout w:type="fixed"/>
        </w:tblPrEx>
        <w:trPr>
          <w:trHeight w:val="567"/>
          <w:tblHeader/>
          <w:jc w:val="center"/>
        </w:trPr>
        <w:tc>
          <w:tcPr>
            <w:tcW w:w="850" w:type="dxa"/>
            <w:vAlign w:val="center"/>
          </w:tcPr>
          <w:p>
            <w:pPr>
              <w:pStyle w:val="单元格样式1"/>
            </w:pPr>
            <w:r>
              <w:t xml:space="preserve">栏次</w:t>
            </w:r>
          </w:p>
        </w:tc>
        <w:tc>
          <w:tcPr>
            <w:tcW w:w="3798" w:type="dxa"/>
            <w:vAlign w:val="center"/>
          </w:tcPr>
          <w:p>
            <w:pPr>
              <w:pStyle w:val="单元格样式1"/>
            </w:pPr>
            <w:r>
              <w:t xml:space="preserve">1</w:t>
            </w:r>
          </w:p>
        </w:tc>
        <w:tc>
          <w:tcPr>
            <w:tcW w:w="2381" w:type="dxa"/>
            <w:vAlign w:val="center"/>
          </w:tcPr>
          <w:p>
            <w:pPr>
              <w:pStyle w:val="单元格样式1"/>
            </w:pPr>
            <w:r>
              <w:t xml:space="preserve">2</w:t>
            </w:r>
          </w:p>
        </w:tc>
        <w:tc>
          <w:tcPr>
            <w:tcW w:w="2381" w:type="dxa"/>
            <w:vAlign w:val="center"/>
          </w:tcPr>
          <w:p>
            <w:pPr>
              <w:pStyle w:val="单元格样式1"/>
            </w:pPr>
            <w:r>
              <w:t xml:space="preserve">3</w:t>
            </w:r>
          </w:p>
        </w:tc>
        <w:tc>
          <w:tcPr>
            <w:tcW w:w="2381" w:type="dxa"/>
            <w:vAlign w:val="center"/>
          </w:tcPr>
          <w:p>
            <w:pPr>
              <w:pStyle w:val="单元格样式1"/>
            </w:pPr>
            <w:r>
              <w:t xml:space="preserve">4</w:t>
            </w:r>
          </w:p>
        </w:tc>
        <w:tc>
          <w:tcPr>
            <w:tcW w:w="2381" w:type="dxa"/>
            <w:vAlign w:val="center"/>
          </w:tcPr>
          <w:p>
            <w:pPr>
              <w:pStyle w:val="单元格样式1"/>
            </w:pPr>
            <w:r>
              <w:t xml:space="preserve">5</w:t>
            </w:r>
          </w:p>
        </w:tc>
      </w:tr>
      <w:tr>
        <w:tblPrEx>
          <w:jc w:val="center"/>
          <w:tblLayout w:type="fixed"/>
        </w:tblPrEx>
        <w:trPr>
          <w:trHeight w:val="567"/>
          <w:jc w:val="center"/>
        </w:trPr>
        <w:tc>
          <w:tcPr>
            <w:tcW w:w="850" w:type="dxa"/>
            <w:vAlign w:val="center"/>
          </w:tcPr>
          <w:p>
            <w:pPr>
              <w:pStyle w:val="单元格样式3"/>
            </w:pPr>
          </w:p>
        </w:tc>
        <w:tc>
          <w:tcPr>
            <w:tcW w:w="3798" w:type="dxa"/>
            <w:vAlign w:val="center"/>
          </w:tcPr>
          <w:p>
            <w:pPr>
              <w:pStyle w:val="单元格样式2"/>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c>
          <w:tcPr>
            <w:tcW w:w="2381"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注：无财政拨款“三公”经费支出预算，空表列示。</w:t>
      </w:r>
    </w:p>
    <w:p>
      <w:pPr>
        <w:spacing w:before="0" w:after="0" w:line="240" w:lineRule="auto"/>
        <w:ind w:firstLine="0"/>
        <w:jc w:val="center"/>
        <w:outlineLvl w:val="0"/>
        <w:sectPr>
          <w:type w:val="nextPage"/>
          <w:pgSz w:w="16840" w:h="11900" w:orient="landscape"/>
          <w:pgMar w:top="1361" w:right="1020" w:bottom="1361" w:left="1020" w:header="720" w:footer="720" w:gutter="0"/>
        </w:sectPr>
      </w:pPr>
      <w:r>
        <w:rPr>
          <w:rFonts w:ascii="方正书宋_GBK" w:eastAsia="方正书宋_GBK" w:hAnsi="方正书宋_GBK" w:cs="方正书宋_GBK"/>
          <w:color w:val="FFFFFF"/>
          <w:sz w:val="21"/>
        </w:rPr>
        <w:t xml:space="preserve">第一部分  红十字会2026年部门预算信息公开情况说明</w:t>
      </w:r>
    </w:p>
    <w:p>
      <w:pPr>
        <w:spacing w:before="0" w:after="0" w:line="240" w:lineRule="auto"/>
        <w:ind w:firstLine="0"/>
        <w:jc w:val="center"/>
        <w:outlineLvl w:val="9"/>
      </w:pPr>
      <w:r>
        <w:rPr>
          <w:rFonts w:ascii="方正小标宋_GBK" w:eastAsia="方正小标宋_GBK" w:hAnsi="方正小标宋_GBK" w:cs="方正小标宋_GBK"/>
          <w:color w:val="000000"/>
          <w:sz w:val="44"/>
        </w:rPr>
        <w:t xml:space="preserve">红十字会2026年部门预算信息公开情况说明</w:t>
      </w:r>
    </w:p>
    <w:p>
      <w:pPr>
        <w:spacing w:before="0" w:after="0" w:line="500" w:lineRule="exact"/>
        <w:ind w:firstLine="560"/>
        <w:jc w:val="left"/>
        <w:outlineLvl w:val="9"/>
      </w:pPr>
      <w:r>
        <w:rPr>
          <w:rFonts w:ascii="Times New Roman" w:eastAsia="方正仿宋_GBK" w:hAnsi="Times New Roman" w:cs="Times New Roman"/>
          <w:color w:val="000000"/>
          <w:sz w:val="28"/>
        </w:rPr>
        <w:t xml:space="preserve">按照《中华人民共和国预算法》、《地方预决算公开操作规程》和《关于进一步推进预算公开工作的实施意见》规定，现将红十字会2026年部门预算公开如下：</w:t>
      </w:r>
    </w:p>
    <w:p>
      <w:pPr>
        <w:spacing w:before="10" w:after="10" w:line="360" w:lineRule="auto"/>
        <w:ind w:firstLine="640"/>
        <w:jc w:val="left"/>
        <w:outlineLvl w:val="2"/>
      </w:pPr>
      <w:bookmarkStart w:id="9" w:name="_Toc_3_3_0000000010"/>
      <w:r>
        <w:rPr>
          <w:rFonts w:ascii="黑体" w:eastAsia="黑体" w:hAnsi="黑体" w:cs="黑体"/>
          <w:color w:val="000000"/>
          <w:sz w:val="32"/>
        </w:rPr>
        <w:t xml:space="preserve">一、部门职责及机构设置情况</w:t>
      </w:r>
      <w:bookmarkEnd w:id="9"/>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部门职责：</w:t>
      </w:r>
    </w:p>
    <w:p>
      <w:pPr>
        <w:pStyle w:val="插入文本样式-插入预算公开部门职责文件"/>
      </w:pPr>
      <w:r>
        <w:t xml:space="preserve">（一）开展救援、救灾的相关工作，建立红十字应急救援体系。在战争、武装冲突和自然灾害、事故灾难、公共卫生事件等突发事件中，对伤病人员和其他受害者提供紧急救援和人道救助；</w:t>
      </w:r>
    </w:p>
    <w:p>
      <w:pPr>
        <w:pStyle w:val="插入文本样式-插入预算公开部门职责文件"/>
      </w:pPr>
      <w:r>
        <w:t xml:space="preserve">（二）开展应急救护培训，普及应急救护、防灾避险和卫生健康知识，组织志愿者参与现场救护；</w:t>
      </w:r>
    </w:p>
    <w:p>
      <w:pPr>
        <w:pStyle w:val="插入文本样式-插入预算公开部门职责文件"/>
      </w:pPr>
      <w:r>
        <w:t xml:space="preserve">（三）参与、推动无偿献血、遗体和人体器官捐献工作，参与开展造血干细胞捐献的相关工作；</w:t>
      </w:r>
    </w:p>
    <w:p>
      <w:pPr>
        <w:pStyle w:val="插入文本样式-插入预算公开部门职责文件"/>
      </w:pPr>
      <w:r>
        <w:t xml:space="preserve">（四）组织开展红十字志愿服务、红十字青少年工作；</w:t>
      </w:r>
    </w:p>
    <w:p>
      <w:pPr>
        <w:pStyle w:val="插入文本样式-插入预算公开部门职责文件"/>
      </w:pPr>
      <w:r>
        <w:t xml:space="preserve">（五）参加国际人道主义救援工作；</w:t>
      </w:r>
    </w:p>
    <w:p>
      <w:pPr>
        <w:pStyle w:val="插入文本样式-插入预算公开部门职责文件"/>
      </w:pPr>
      <w:r>
        <w:t xml:space="preserve">（六）宣传国际红十字和红新月运动的基本原则和日内瓦公约及其附加议定书；</w:t>
      </w:r>
    </w:p>
    <w:p>
      <w:pPr>
        <w:pStyle w:val="插入文本样式-插入预算公开部门职责文件"/>
      </w:pPr>
      <w:r>
        <w:t xml:space="preserve">（七）依照国际红十字和红新月运动的基本原则，完成人民政府委托事宜；</w:t>
      </w:r>
    </w:p>
    <w:p>
      <w:pPr>
        <w:pStyle w:val="插入文本样式-插入预算公开部门职责文件"/>
      </w:pPr>
      <w:r>
        <w:t xml:space="preserve">（八）依照日内瓦公约及其附加议定书的有关规定开展工作；</w:t>
      </w:r>
    </w:p>
    <w:p>
      <w:pPr>
        <w:pStyle w:val="插入文本样式-插入预算公开部门职责文件"/>
      </w:pPr>
      <w:r>
        <w:t xml:space="preserve">（九）协助人民政府开展与其职责相关的其他人道主义服务活动。</w:t>
      </w:r>
    </w:p>
    <w:p>
      <w:pPr>
        <w:spacing w:before="0" w:after="0" w:line="240" w:lineRule="auto"/>
        <w:ind w:firstLine="640"/>
        <w:jc w:val="left"/>
        <w:outlineLvl w:val="9"/>
      </w:pPr>
      <w:r>
        <w:rPr>
          <w:rFonts w:ascii="方正楷体_GBK" w:eastAsia="方正楷体_GBK" w:hAnsi="方正楷体_GBK" w:cs="方正楷体_GBK"/>
          <w:b/>
          <w:color w:val="000000"/>
          <w:sz w:val="32"/>
        </w:rPr>
        <w:t xml:space="preserve">机构设置：</w:t>
      </w:r>
    </w:p>
    <w:p>
      <w:pPr>
        <w:spacing w:before="0" w:after="0" w:line="240" w:lineRule="auto"/>
        <w:ind w:firstLine="0"/>
        <w:jc w:val="center"/>
        <w:outlineLvl w:val="9"/>
      </w:pPr>
      <w:r>
        <w:rPr>
          <w:rFonts w:ascii="方正小标宋_GBK" w:eastAsia="方正小标宋_GBK" w:hAnsi="方正小标宋_GBK" w:cs="方正小标宋_GBK"/>
          <w:color w:val="000000"/>
          <w:sz w:val="32"/>
        </w:rPr>
        <w:t xml:space="preserve">部门机构设置情况</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669"/>
        <w:gridCol w:w="1843"/>
        <w:gridCol w:w="2126"/>
        <w:gridCol w:w="3827"/>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rHeight w:val="567"/>
          <w:tblHeader/>
          <w:jc w:val="center"/>
        </w:trPr>
        <w:tc>
          <w:tcPr>
            <w:tcW w:w="5669" w:type="dxa"/>
            <w:vAlign w:val="center"/>
          </w:tcPr>
          <w:p>
            <w:pPr>
              <w:pStyle w:val="单元格样式1"/>
            </w:pPr>
            <w:r>
              <w:t xml:space="preserve">单位名称</w:t>
            </w:r>
          </w:p>
        </w:tc>
        <w:tc>
          <w:tcPr>
            <w:tcW w:w="1843" w:type="dxa"/>
            <w:vAlign w:val="center"/>
          </w:tcPr>
          <w:p>
            <w:pPr>
              <w:pStyle w:val="单元格样式1"/>
            </w:pPr>
            <w:r>
              <w:t xml:space="preserve">单位性质</w:t>
            </w:r>
          </w:p>
        </w:tc>
        <w:tc>
          <w:tcPr>
            <w:tcW w:w="2126" w:type="dxa"/>
            <w:vAlign w:val="center"/>
          </w:tcPr>
          <w:p>
            <w:pPr>
              <w:pStyle w:val="单元格样式1"/>
            </w:pPr>
            <w:r>
              <w:t xml:space="preserve">单位规格</w:t>
            </w:r>
          </w:p>
        </w:tc>
        <w:tc>
          <w:tcPr>
            <w:tcW w:w="3827" w:type="dxa"/>
            <w:vAlign w:val="center"/>
          </w:tcPr>
          <w:p>
            <w:pPr>
              <w:pStyle w:val="单元格样式1"/>
            </w:pPr>
            <w:r>
              <w:t xml:space="preserve">经费保障形式</w:t>
            </w:r>
          </w:p>
        </w:tc>
      </w:tr>
      <w:tr>
        <w:tblPrEx>
          <w:jc w:val="center"/>
          <w:tblLayout w:type="fixed"/>
        </w:tblPrEx>
        <w:trPr>
          <w:trHeight w:val="369"/>
          <w:jc w:val="center"/>
        </w:trPr>
        <w:tc>
          <w:tcPr>
            <w:tcW w:w="5669" w:type="dxa"/>
            <w:vAlign w:val="center"/>
          </w:tcPr>
          <w:p>
            <w:pPr>
              <w:pStyle w:val="单元格样式2"/>
            </w:pPr>
          </w:p>
        </w:tc>
        <w:tc>
          <w:tcPr>
            <w:tcW w:w="1843" w:type="dxa"/>
            <w:vAlign w:val="center"/>
          </w:tcPr>
          <w:p>
            <w:pPr>
              <w:pStyle w:val="单元格样式3"/>
            </w:pPr>
          </w:p>
        </w:tc>
        <w:tc>
          <w:tcPr>
            <w:tcW w:w="2126" w:type="dxa"/>
            <w:vAlign w:val="center"/>
          </w:tcPr>
          <w:p>
            <w:pPr>
              <w:pStyle w:val="单元格样式3"/>
            </w:pPr>
          </w:p>
        </w:tc>
        <w:tc>
          <w:tcPr>
            <w:tcW w:w="3827" w:type="dxa"/>
            <w:vAlign w:val="center"/>
          </w:tcPr>
          <w:p>
            <w:pPr>
              <w:pStyle w:val="单元格样式3"/>
            </w:pPr>
          </w:p>
        </w:tc>
      </w:tr>
    </w:tbl>
    <w:p>
      <w:pPr>
        <w:spacing w:before="10" w:after="10" w:line="360" w:lineRule="auto"/>
        <w:ind w:firstLine="640"/>
        <w:jc w:val="left"/>
        <w:outlineLvl w:val="2"/>
      </w:pPr>
      <w:bookmarkStart w:id="10" w:name="_Toc_3_3_0000000011"/>
      <w:r>
        <w:rPr>
          <w:rFonts w:ascii="黑体" w:eastAsia="黑体" w:hAnsi="黑体" w:cs="黑体"/>
          <w:color w:val="000000"/>
          <w:sz w:val="32"/>
        </w:rPr>
        <w:t xml:space="preserve">二、部门预算安排的总体情况</w:t>
      </w:r>
      <w:bookmarkEnd w:id="10"/>
    </w:p>
    <w:p>
      <w:pPr>
        <w:pStyle w:val="插入文本样式-插入预算公开部门预算安排的总体情况文件"/>
      </w:pPr>
      <w:r>
        <w:t xml:space="preserve">按照预算管理有关规定，目前部门预算的编制实行综合预算管理，即全部收入和支出都反映在预算中。红十字会机关及所属事业单位的收支包含在部门预算中。</w:t>
      </w:r>
    </w:p>
    <w:p>
      <w:pPr>
        <w:pStyle w:val="插入文本样式-插入预算公开部门预算安排的总体情况文件"/>
      </w:pPr>
      <w:r>
        <w:t xml:space="preserve">1、收入说明</w:t>
      </w:r>
    </w:p>
    <w:p>
      <w:pPr>
        <w:pStyle w:val="插入文本样式-插入预算公开部门预算安排的总体情况文件"/>
      </w:pPr>
      <w:r>
        <w:t xml:space="preserve">反映本部门当年全部收入。2026年预算收入55.12万元，其中：一般公共预算收入55.12万元，基金预算收入0.00万元，国有资本经营预算收入0.00万元，财政专户核拨收入0.00万元，单位资金收入0.00万元，上年结转结余0.00万元。</w:t>
      </w:r>
    </w:p>
    <w:p>
      <w:pPr>
        <w:pStyle w:val="插入文本样式-插入预算公开部门预算安排的总体情况文件"/>
      </w:pPr>
      <w:r>
        <w:t xml:space="preserve">2、支出说明</w:t>
      </w:r>
    </w:p>
    <w:p>
      <w:pPr>
        <w:pStyle w:val="插入文本样式-插入预算公开部门预算安排的总体情况文件"/>
      </w:pPr>
      <w:r>
        <w:t xml:space="preserve">收支预算总表支出栏、基本支出表、项目支出表按经济分类和支出功能分类科目编制，反映红十字会年度部门预算中支出预算的总体情况。2026年支出预算55.12万元，其中基本支出55.12万元，包括人员经费49.62万元和日常公用经费5.50万元；项目支出0.00万元，主要为2026年未安排项目支出。；预计下年使用的单位资金结余0.00万元。委托业务费共计安排0.00万元，主要用于因技术原因确需对外委托的辅助性工作和确有必要对外委托开展咨询、评审、规划等工作。</w:t>
      </w:r>
    </w:p>
    <w:p>
      <w:pPr>
        <w:pStyle w:val="插入文本样式-插入预算公开部门预算安排的总体情况文件"/>
      </w:pPr>
      <w:r>
        <w:t xml:space="preserve">3、比上年增减情况</w:t>
      </w:r>
    </w:p>
    <w:p>
      <w:pPr>
        <w:pStyle w:val="插入文本样式-插入预算公开部门预算安排的总体情况文件"/>
      </w:pPr>
      <w:r>
        <w:t xml:space="preserve">2026年预算收支安排55.12万元，较2025年预算增加11.32万元，其中：基本支出增加11.32万元，主要为本年度因人员增加。项目支出增加0.00万元，主要为2026年未安排项目支出。。预计下年使用的单位资金结余增加0.00万元。</w:t>
      </w:r>
    </w:p>
    <w:p>
      <w:pPr>
        <w:spacing w:before="10" w:after="10" w:line="360" w:lineRule="auto"/>
        <w:ind w:firstLine="640"/>
        <w:jc w:val="left"/>
        <w:outlineLvl w:val="2"/>
      </w:pPr>
      <w:bookmarkStart w:id="11" w:name="_Toc_3_3_0000000012"/>
      <w:r>
        <w:rPr>
          <w:rFonts w:ascii="黑体" w:eastAsia="黑体" w:hAnsi="黑体" w:cs="黑体"/>
          <w:color w:val="000000"/>
          <w:sz w:val="32"/>
        </w:rPr>
        <w:t xml:space="preserve">三、机关运行经费安排情况</w:t>
      </w:r>
      <w:bookmarkEnd w:id="11"/>
    </w:p>
    <w:p>
      <w:pPr>
        <w:pStyle w:val="插入文本样式-插入预算公开部门机关运行经费安排情况文件"/>
      </w:pPr>
      <w:r>
        <w:t xml:space="preserve">2026年，我部门机关运行经费共计安排5.50万元，主要用于日常维修、办公用房水电费、办公用房取暖费、办公用房物业管理费等日常运行支出。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eastAsia="黑体" w:hAnsi="黑体" w:cs="黑体"/>
          <w:color w:val="000000"/>
          <w:sz w:val="32"/>
        </w:rPr>
        <w:t xml:space="preserve">四、财政拨款“三公”经费预算情况及增减变化原因</w:t>
      </w:r>
      <w:bookmarkEnd w:id="12"/>
    </w:p>
    <w:p>
      <w:pPr>
        <w:pStyle w:val="插入文本样式-插入预算公开部门财政拨款三公经费预算情况及增减变化原因文件"/>
      </w:pPr>
      <w:r>
        <w:t xml:space="preserve">2026年，我部门财政拨款“三公”经费预算安排0.00万元，其中因公出国（境）费0.00万元；公务用车购置及运维费0.00万元（其中：公务用车购置费为0.00万元，公务用车运维费0.00万元)；公务接待费0.00万元。与2025年相比增加0.00万元，增减变化的主要原因是与2025年相比持平，未安排“三公”经费。</w:t>
      </w:r>
    </w:p>
    <w:p>
      <w:pPr>
        <w:spacing w:before="10" w:after="10" w:line="360" w:lineRule="auto"/>
        <w:ind w:firstLine="640"/>
        <w:jc w:val="left"/>
        <w:outlineLvl w:val="2"/>
      </w:pPr>
      <w:bookmarkStart w:id="13" w:name="_Toc_3_3_0000000014"/>
      <w:r>
        <w:rPr>
          <w:rFonts w:ascii="黑体" w:eastAsia="黑体" w:hAnsi="黑体" w:cs="黑体"/>
          <w:color w:val="000000"/>
          <w:sz w:val="32"/>
        </w:rPr>
        <w:t xml:space="preserve">五、部门整体绩效目标</w:t>
      </w:r>
      <w:bookmarkEnd w:id="13"/>
    </w:p>
    <w:p>
      <w:pPr>
        <w:spacing w:before="0" w:after="0" w:line="500" w:lineRule="exact"/>
        <w:ind w:firstLine="560"/>
        <w:jc w:val="left"/>
        <w:outlineLvl w:val="9"/>
      </w:pPr>
      <w:r>
        <w:rPr>
          <w:rFonts w:ascii="Times New Roman" w:eastAsia="方正仿宋_GBK" w:hAnsi="Times New Roman" w:cs="Times New Roman"/>
          <w:color w:val="000000"/>
          <w:sz w:val="28"/>
        </w:rPr>
        <w:t xml:space="preserve">（一）总体绩效目标</w:t>
      </w:r>
    </w:p>
    <w:p>
      <w:pPr>
        <w:pStyle w:val="插入文本样式-插入总体目标文件"/>
      </w:pPr>
      <w:r>
        <w:t xml:space="preserve">总体绩效目标：</w:t>
      </w:r>
    </w:p>
    <w:p>
      <w:pPr>
        <w:pStyle w:val="插入文本样式-插入总体目标文件"/>
      </w:pPr>
      <w:r>
        <w:t xml:space="preserve">本单位的绩效目标主要用于两项工作。培训项目和宣传项目。其中培训项目包括卫生救护培训工作，开展红十字初级应急救护培训工作，增强全社会防灾减灾意识和自救互助能力，保护人的生命和健康。进一步弘扬“人道、博爱、奉献”的红十字精神。同时开展应急救护和防病知识的宣传。用于开展无偿献血、捐献造血干细胞以及自愿无偿捐献遗体（器官）的宣传。通过利用重要纪念日在县区人员密集的地方开展红十字相关知识的宣传活动，进一步提高红十字会的社会影响力。</w:t>
      </w:r>
    </w:p>
    <w:p>
      <w:pPr>
        <w:pStyle w:val="插入文本样式-插入总体目标文件"/>
      </w:pPr>
      <w:r>
        <w:t xml:space="preserve">通过建立红十字应急救护培训长效机制，积极推动红十字救护培训进社区、进农村、进学校、进企业、进机关。让大家在面对突然来临的危险时能够进行正确的逃生、自救、互救与急救。在面临突发灾难、紧急事故或意外伤害发生时能及时有效地开展“自救、互救”，通过学习，切实感受到全面提升突发事件的应急救援处置能力，提高自我的灾害应急能力的必要性。</w:t>
      </w:r>
    </w:p>
    <w:p>
      <w:pPr>
        <w:pStyle w:val="插入文本样式-插入总体目标文件"/>
      </w:pPr>
      <w:r>
        <w:t xml:space="preserve">同时组织广大志愿者进行无偿献血、造血干细胞、器官（遗体）捐献宣传是挽救生病、保护健康的重要举措，也是惠及家庭、造福人类的德政工程。</w:t>
      </w:r>
    </w:p>
    <w:p>
      <w:pPr>
        <w:pStyle w:val="插入文本样式-插入总体目标文件"/>
      </w:pPr>
      <w:r>
        <w:t xml:space="preserve">做好这两项培训宣传工作，对于弘扬“人道、博爱、奉献”红十字精神，推动社会文明进步具有重要的现实意义。</w:t>
      </w:r>
    </w:p>
    <w:p>
      <w:pPr>
        <w:pStyle w:val="插入文本样式-插入总体目标文件"/>
      </w:pPr>
    </w:p>
    <w:p>
      <w:pPr>
        <w:spacing w:before="0" w:after="0" w:line="500" w:lineRule="exact"/>
        <w:ind w:firstLine="560"/>
        <w:jc w:val="left"/>
        <w:outlineLvl w:val="9"/>
      </w:pPr>
      <w:r>
        <w:rPr>
          <w:rFonts w:ascii="Times New Roman" w:eastAsia="方正仿宋_GBK" w:hAnsi="Times New Roman" w:cs="Times New Roman"/>
          <w:color w:val="000000"/>
          <w:sz w:val="28"/>
        </w:rPr>
        <w:t xml:space="preserve">（二）分项绩效目标</w:t>
      </w:r>
    </w:p>
    <w:p>
      <w:pPr>
        <w:pStyle w:val="插入文本样式-插入职责分类绩效目标文件"/>
      </w:pPr>
      <w:r>
        <w:t xml:space="preserve">（一）宣传</w:t>
      </w:r>
    </w:p>
    <w:p>
      <w:pPr>
        <w:pStyle w:val="插入文本样式-插入职责分类绩效目标文件"/>
      </w:pPr>
      <w:r>
        <w:t xml:space="preserve">绩效目标：通过宣传加强无偿献血、造血干细胞捐献、器官遗体捐献</w:t>
      </w:r>
      <w:r>
        <w:tab/>
      </w:r>
    </w:p>
    <w:p>
      <w:pPr>
        <w:pStyle w:val="插入文本样式-插入职责分类绩效目标文件"/>
      </w:pPr>
      <w:r>
        <w:t xml:space="preserve">绩效指标：加强无偿献血、造血干细胞捐献、器官（遗体）捐献工作。开展捐献造血干细胞的宣传动员，组织工作，积极发展红十字志愿者。努力营造一个拯救生命，捐献光荣的社会氛围，通过多方努力，利用宣传、动员等手段，使更多的志愿者参与到此项事业中来。</w:t>
      </w:r>
    </w:p>
    <w:p>
      <w:pPr>
        <w:pStyle w:val="插入文本样式-插入职责分类绩效目标文件"/>
      </w:pPr>
      <w:r>
        <w:t xml:space="preserve">充分发挥红十字会职能，加大对红十字无偿献血志愿服务队的日常管理，时刻关注每一位志愿者的服务工时，根据服务情况及时调整志愿者骨干队伍。同时组织志愿者活动。定期组织志愿者到献血屋参加志愿服务，不定期到乡镇集市、医院、校园宣传无偿献血知识，鼓励他们参与无偿献血。宣传资料费，书籍费、宣传小扇、标语等费用严格执行资金预算管理。宣传讲解捐赠造血干细胞的提高意向人数。      捐献者满意度：通过志愿者对无偿献血，造血干细胞知识讲解，打消捐献者顾虑满意度百分比大于90%</w:t>
      </w:r>
    </w:p>
    <w:p>
      <w:pPr>
        <w:pStyle w:val="插入文本样式-插入职责分类绩效目标文件"/>
      </w:pPr>
      <w:r>
        <w:t xml:space="preserve">（二）培训</w:t>
      </w:r>
    </w:p>
    <w:p>
      <w:pPr>
        <w:pStyle w:val="插入文本样式-插入职责分类绩效目标文件"/>
      </w:pPr>
      <w:r>
        <w:t xml:space="preserve">绩效目标：开展应急救护培训工作，增强全社会防灾减灾意识和自救互救能力。</w:t>
      </w:r>
    </w:p>
    <w:p>
      <w:pPr>
        <w:pStyle w:val="插入文本样式-插入职责分类绩效目标文件"/>
      </w:pPr>
      <w:r>
        <w:t xml:space="preserve">绩效指标：2023年根据石家庄市红十字会下发的年度培训计划，我单位积极联系，认真准备，预计举办培训4次以上。通过理论授课考试、现场操作等程序考核，最终对考核合格的学员发放救护员证。应急救护培训人数占石家庄红会培训任务数的百分比100%，根据培训人数获得资格证的比例大于95%。</w:t>
      </w:r>
    </w:p>
    <w:p>
      <w:pPr>
        <w:pStyle w:val="插入文本样式-插入职责分类绩效目标文件"/>
      </w:pPr>
      <w:r>
        <w:t xml:space="preserve">通过开展红十字初级应急救护培训工作，增强全无极人民自救互助能力，其学习人数占全无极县全体人民群众的1%以上。加强我县红十字应急救护十字队伍建设，承担应急救护知识普及和培训救护员任务，提高红十字救护员占从业人员比例1%以上。接受培训人员的企业、事业单位、教师学生对应急救护知识掌握程度满意值80%以上。</w:t>
      </w:r>
    </w:p>
    <w:p>
      <w:pPr>
        <w:spacing w:before="0" w:after="0" w:line="500" w:lineRule="exact"/>
        <w:ind w:firstLine="560"/>
        <w:jc w:val="left"/>
        <w:outlineLvl w:val="9"/>
      </w:pPr>
      <w:r>
        <w:rPr>
          <w:rFonts w:ascii="Times New Roman" w:eastAsia="方正仿宋_GBK" w:hAnsi="Times New Roman" w:cs="Times New Roman"/>
          <w:color w:val="000000"/>
          <w:sz w:val="28"/>
        </w:rPr>
        <w:t xml:space="preserve">（三）工作保障措施</w:t>
      </w:r>
    </w:p>
    <w:p>
      <w:pPr>
        <w:pStyle w:val="插入文本样式-插入实现年度发展规划目标的保障措施文件"/>
      </w:pPr>
      <w:r>
        <w:t xml:space="preserve">工作保障措施：</w:t>
      </w:r>
    </w:p>
    <w:p>
      <w:pPr>
        <w:pStyle w:val="插入文本样式-插入实现年度发展规划目标的保障措施文件"/>
        <w:sectPr>
          <w:type w:val="nextPage"/>
          <w:pgSz w:w="16840" w:h="11900" w:orient="landscape"/>
          <w:pgMar w:top="1361" w:right="1020" w:bottom="1361" w:left="1020" w:header="720" w:footer="720" w:gutter="0"/>
        </w:sectPr>
      </w:pPr>
      <w:r>
        <w:t xml:space="preserve">加强组织建设，围绕红十字工作全面保障各项活动的展开，加强人员和经费方面的协调，确保顺利开展此项工作。</w:t>
      </w:r>
    </w:p>
    <w:p>
      <w:pPr>
        <w:spacing w:before="10" w:after="10" w:line="360" w:lineRule="auto"/>
        <w:ind w:firstLine="640"/>
        <w:jc w:val="left"/>
        <w:outlineLvl w:val="2"/>
        <w:sectPr>
          <w:type w:val="nextPage"/>
          <w:pgSz w:w="16840" w:h="11900" w:orient="landscape"/>
          <w:pgMar w:top="1361" w:right="1020" w:bottom="1134" w:left="1020" w:header="720" w:footer="720" w:gutter="0"/>
        </w:sectPr>
      </w:pPr>
      <w:bookmarkStart w:id="14" w:name="_Toc_3_3_0000000015"/>
      <w:r>
        <w:rPr>
          <w:rFonts w:ascii="黑体" w:eastAsia="黑体" w:hAnsi="黑体" w:cs="黑体"/>
          <w:color w:val="000000"/>
          <w:sz w:val="32"/>
        </w:rPr>
        <w:t xml:space="preserve">六、部门主管专项资金预算安排情况及绩效目标</w:t>
      </w:r>
      <w:bookmarkEnd w:id="14"/>
    </w:p>
    <w:p>
      <w:pPr>
        <w:spacing w:before="10" w:after="10" w:line="360" w:lineRule="auto"/>
        <w:ind w:firstLine="640"/>
        <w:jc w:val="left"/>
        <w:outlineLvl w:val="2"/>
        <w:sectPr>
          <w:type w:val="nextPage"/>
          <w:pgSz w:w="16840" w:h="11900" w:orient="landscape"/>
          <w:pgMar w:top="1361" w:right="1020" w:bottom="1134" w:left="1020" w:header="720" w:footer="720" w:gutter="0"/>
        </w:sectPr>
      </w:pPr>
      <w:bookmarkStart w:id="15" w:name="_Toc_3_3_0000000016"/>
      <w:r>
        <w:rPr>
          <w:rFonts w:ascii="黑体" w:eastAsia="黑体" w:hAnsi="黑体" w:cs="黑体"/>
          <w:color w:val="000000"/>
          <w:sz w:val="32"/>
        </w:rPr>
        <w:t xml:space="preserve">七、部门项目预算安排情况及绩效目标</w:t>
      </w:r>
      <w:bookmarkEnd w:id="15"/>
    </w:p>
    <w:p>
      <w:pPr>
        <w:spacing w:before="10" w:after="10" w:line="240" w:lineRule="auto"/>
        <w:ind w:firstLine="640"/>
        <w:jc w:val="left"/>
        <w:outlineLvl w:val="2"/>
      </w:pPr>
      <w:bookmarkStart w:id="16" w:name="_Toc_3_3_0000000017"/>
      <w:r>
        <w:rPr>
          <w:rFonts w:ascii="黑体" w:eastAsia="黑体" w:hAnsi="黑体" w:cs="黑体"/>
          <w:color w:val="000000"/>
          <w:sz w:val="32"/>
        </w:rPr>
        <w:t xml:space="preserve">八、政府采购预算情况</w:t>
      </w:r>
      <w:bookmarkEnd w:id="16"/>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部门政府采购预算</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tblHeader/>
          <w:jc w:val="center"/>
        </w:trPr>
        <w:tc>
          <w:tcPr>
            <w:tcW w:w="7342" w:type="dxa"/>
            <w:gridSpan w:val="7"/>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8676" w:type="dxa"/>
            <w:gridSpan w:val="9"/>
            <w:tcBorders>
              <w:top w:val="single" w:sz="6" w:space="0" w:color="FFFFFF"/>
              <w:left w:val="single" w:sz="6" w:space="0" w:color="FFFFFF"/>
              <w:right w:val="single" w:sz="6" w:space="0" w:color="FFFFFF"/>
            </w:tcBorders>
            <w:vAlign w:val="center"/>
          </w:tcPr>
          <w:p>
            <w:pPr>
              <w:pStyle w:val="单元格样式23"/>
            </w:pPr>
            <w:r>
              <w:t xml:space="preserve">单位：万元</w:t>
            </w:r>
          </w:p>
        </w:tc>
      </w:tr>
      <w:tr>
        <w:tblPrEx>
          <w:jc w:val="center"/>
          <w:tblLayout w:type="fixed"/>
        </w:tblPrEx>
        <w:trPr>
          <w:tblHeader/>
          <w:jc w:val="center"/>
        </w:trPr>
        <w:tc>
          <w:tcPr>
            <w:tcW w:w="2665" w:type="dxa"/>
            <w:gridSpan w:val="2"/>
            <w:vAlign w:val="center"/>
          </w:tcPr>
          <w:p>
            <w:pPr>
              <w:pStyle w:val="单元格样式1"/>
            </w:pPr>
            <w:r>
              <w:t xml:space="preserve">政府采购项目来源</w:t>
            </w:r>
          </w:p>
        </w:tc>
        <w:tc>
          <w:tcPr>
            <w:tcW w:w="1134" w:type="dxa"/>
            <w:vMerge w:val="restart"/>
            <w:vAlign w:val="center"/>
          </w:tcPr>
          <w:p>
            <w:pPr>
              <w:pStyle w:val="单元格样式1"/>
            </w:pPr>
            <w:r>
              <w:t xml:space="preserve">采购物品名称</w:t>
            </w:r>
          </w:p>
        </w:tc>
        <w:tc>
          <w:tcPr>
            <w:tcW w:w="1134" w:type="dxa"/>
            <w:vMerge w:val="restart"/>
            <w:vAlign w:val="center"/>
          </w:tcPr>
          <w:p>
            <w:pPr>
              <w:pStyle w:val="单元格样式1"/>
            </w:pPr>
            <w:r>
              <w:t xml:space="preserve">政府采购目录序号</w:t>
            </w:r>
          </w:p>
        </w:tc>
        <w:tc>
          <w:tcPr>
            <w:tcW w:w="709" w:type="dxa"/>
            <w:vMerge w:val="restart"/>
            <w:vAlign w:val="center"/>
          </w:tcPr>
          <w:p>
            <w:pPr>
              <w:pStyle w:val="单元格样式1"/>
            </w:pPr>
            <w:r>
              <w:t xml:space="preserve">计量  单位</w:t>
            </w:r>
          </w:p>
        </w:tc>
        <w:tc>
          <w:tcPr>
            <w:tcW w:w="850" w:type="dxa"/>
            <w:vMerge w:val="restart"/>
            <w:vAlign w:val="center"/>
          </w:tcPr>
          <w:p>
            <w:pPr>
              <w:pStyle w:val="单元格样式1"/>
            </w:pPr>
            <w:r>
              <w:t xml:space="preserve">数量</w:t>
            </w:r>
          </w:p>
        </w:tc>
        <w:tc>
          <w:tcPr>
            <w:tcW w:w="850" w:type="dxa"/>
            <w:vMerge w:val="restart"/>
            <w:vAlign w:val="center"/>
          </w:tcPr>
          <w:p>
            <w:pPr>
              <w:pStyle w:val="单元格样式1"/>
            </w:pPr>
            <w:r>
              <w:t xml:space="preserve">单价</w:t>
            </w:r>
          </w:p>
        </w:tc>
        <w:tc>
          <w:tcPr>
            <w:tcW w:w="6748" w:type="dxa"/>
            <w:gridSpan w:val="7"/>
            <w:vAlign w:val="center"/>
          </w:tcPr>
          <w:p>
            <w:pPr>
              <w:pStyle w:val="单元格样式1"/>
            </w:pPr>
            <w:r>
              <w:t xml:space="preserve">政府采购金额（当年部门预算安排资金）</w:t>
            </w:r>
          </w:p>
        </w:tc>
        <w:tc>
          <w:tcPr>
            <w:tcW w:w="1928" w:type="dxa"/>
            <w:gridSpan w:val="2"/>
            <w:vAlign w:val="center"/>
          </w:tcPr>
          <w:p>
            <w:pPr>
              <w:pStyle w:val="单元格样式1"/>
            </w:pPr>
            <w:r>
              <w:t xml:space="preserve">2026年  预留中  小微企  业份额</w:t>
            </w:r>
          </w:p>
        </w:tc>
      </w:tr>
      <w:tr>
        <w:tblPrEx>
          <w:jc w:val="center"/>
          <w:tblLayout w:type="fixed"/>
        </w:tblPrEx>
        <w:trPr>
          <w:tblHeader/>
          <w:jc w:val="center"/>
        </w:trPr>
        <w:tc>
          <w:tcPr>
            <w:tcW w:w="1701" w:type="dxa"/>
            <w:vAlign w:val="center"/>
          </w:tcPr>
          <w:p>
            <w:pPr>
              <w:pStyle w:val="单元格样式1"/>
            </w:pPr>
            <w:r>
              <w:t xml:space="preserve">项目名称</w:t>
            </w:r>
          </w:p>
        </w:tc>
        <w:tc>
          <w:tcPr>
            <w:tcW w:w="964" w:type="dxa"/>
            <w:vAlign w:val="center"/>
          </w:tcPr>
          <w:p>
            <w:pPr>
              <w:pStyle w:val="单元格样式1"/>
            </w:pPr>
            <w:r>
              <w:t xml:space="preserve">预算    资金</w:t>
            </w:r>
          </w:p>
        </w:tc>
        <w:tc>
          <w:tcPr>
            <w:tcW w:w="1134" w:type="dxa"/>
            <w:vMerge/>
          </w:tcPr>
          <w:p/>
        </w:tc>
        <w:tc>
          <w:tcPr>
            <w:tcW w:w="1134" w:type="dxa"/>
            <w:vMerge/>
          </w:tcPr>
          <w:p/>
        </w:tc>
        <w:tc>
          <w:tcPr>
            <w:tcW w:w="709" w:type="dxa"/>
            <w:vMerge/>
          </w:tcPr>
          <w:p/>
        </w:tc>
        <w:tc>
          <w:tcPr>
            <w:tcW w:w="850" w:type="dxa"/>
            <w:vMerge/>
          </w:tcPr>
          <w:p/>
        </w:tc>
        <w:tc>
          <w:tcPr>
            <w:tcW w:w="850" w:type="dxa"/>
            <w:vMerge/>
          </w:tcPr>
          <w:p/>
        </w:tc>
        <w:tc>
          <w:tcPr>
            <w:tcW w:w="964" w:type="dxa"/>
            <w:vAlign w:val="center"/>
          </w:tcPr>
          <w:p>
            <w:pPr>
              <w:pStyle w:val="单元格样式1"/>
            </w:pPr>
            <w:r>
              <w:t xml:space="preserve">合计</w:t>
            </w:r>
          </w:p>
        </w:tc>
        <w:tc>
          <w:tcPr>
            <w:tcW w:w="964" w:type="dxa"/>
            <w:vAlign w:val="center"/>
          </w:tcPr>
          <w:p>
            <w:pPr>
              <w:pStyle w:val="单元格样式1"/>
            </w:pPr>
            <w:r>
              <w:t xml:space="preserve">一般公共预算拨款</w:t>
            </w:r>
          </w:p>
        </w:tc>
        <w:tc>
          <w:tcPr>
            <w:tcW w:w="964" w:type="dxa"/>
            <w:vAlign w:val="center"/>
          </w:tcPr>
          <w:p>
            <w:pPr>
              <w:pStyle w:val="单元格样式1"/>
            </w:pPr>
            <w:r>
              <w:t xml:space="preserve">基金预算拨款</w:t>
            </w:r>
          </w:p>
        </w:tc>
        <w:tc>
          <w:tcPr>
            <w:tcW w:w="964" w:type="dxa"/>
            <w:vAlign w:val="center"/>
          </w:tcPr>
          <w:p>
            <w:pPr>
              <w:pStyle w:val="单元格样式1"/>
            </w:pPr>
            <w:r>
              <w:t xml:space="preserve">国有资本经营预算拨款</w:t>
            </w:r>
          </w:p>
        </w:tc>
        <w:tc>
          <w:tcPr>
            <w:tcW w:w="964" w:type="dxa"/>
            <w:vAlign w:val="center"/>
          </w:tcPr>
          <w:p>
            <w:pPr>
              <w:pStyle w:val="单元格样式1"/>
            </w:pPr>
            <w:r>
              <w:t xml:space="preserve">财政专户核拨</w:t>
            </w:r>
          </w:p>
        </w:tc>
        <w:tc>
          <w:tcPr>
            <w:tcW w:w="964" w:type="dxa"/>
            <w:vAlign w:val="center"/>
          </w:tcPr>
          <w:p>
            <w:pPr>
              <w:pStyle w:val="单元格样式1"/>
            </w:pPr>
            <w:r>
              <w:t xml:space="preserve">单位    资金</w:t>
            </w:r>
          </w:p>
        </w:tc>
        <w:tc>
          <w:tcPr>
            <w:tcW w:w="964" w:type="dxa"/>
            <w:vAlign w:val="center"/>
          </w:tcPr>
          <w:p>
            <w:pPr>
              <w:pStyle w:val="单元格样式1"/>
            </w:pPr>
            <w:r>
              <w:t xml:space="preserve">上年结转结余</w:t>
            </w:r>
          </w:p>
        </w:tc>
        <w:tc>
          <w:tcPr>
            <w:tcW w:w="964" w:type="dxa"/>
            <w:vAlign w:val="center"/>
          </w:tcPr>
          <w:p>
            <w:pPr>
              <w:pStyle w:val="单元格样式1"/>
            </w:pPr>
            <w:r>
              <w:t xml:space="preserve">财政拨款 结转</w:t>
            </w:r>
          </w:p>
        </w:tc>
        <w:tc>
          <w:tcPr>
            <w:tcW w:w="964" w:type="dxa"/>
            <w:vAlign w:val="center"/>
          </w:tcPr>
          <w:p>
            <w:pPr>
              <w:pStyle w:val="单元格样式1"/>
            </w:pPr>
            <w:r>
              <w:t xml:space="preserve">非财政拨款结余</w:t>
            </w:r>
          </w:p>
        </w:tc>
      </w:tr>
      <w:tr>
        <w:tblPrEx>
          <w:jc w:val="center"/>
          <w:tblLayout w:type="fixed"/>
        </w:tblPrEx>
        <w:trPr>
          <w:jc w:val="center"/>
        </w:trPr>
        <w:tc>
          <w:tcPr>
            <w:tcW w:w="1701" w:type="dxa"/>
            <w:vAlign w:val="center"/>
          </w:tcPr>
          <w:p>
            <w:pPr>
              <w:pStyle w:val="单元格样式2"/>
            </w:pPr>
          </w:p>
        </w:tc>
        <w:tc>
          <w:tcPr>
            <w:tcW w:w="964" w:type="dxa"/>
            <w:vAlign w:val="center"/>
          </w:tcPr>
          <w:p>
            <w:pPr>
              <w:pStyle w:val="单元格样式4"/>
            </w:pPr>
          </w:p>
        </w:tc>
        <w:tc>
          <w:tcPr>
            <w:tcW w:w="1134" w:type="dxa"/>
            <w:vAlign w:val="center"/>
          </w:tcPr>
          <w:p>
            <w:pPr>
              <w:pStyle w:val="单元格样式2"/>
            </w:pPr>
          </w:p>
        </w:tc>
        <w:tc>
          <w:tcPr>
            <w:tcW w:w="1134" w:type="dxa"/>
            <w:vAlign w:val="center"/>
          </w:tcPr>
          <w:p>
            <w:pPr>
              <w:pStyle w:val="单元格样式2"/>
            </w:pPr>
          </w:p>
        </w:tc>
        <w:tc>
          <w:tcPr>
            <w:tcW w:w="709" w:type="dxa"/>
            <w:vAlign w:val="center"/>
          </w:tcPr>
          <w:p>
            <w:pPr>
              <w:pStyle w:val="单元格样式3"/>
            </w:pPr>
          </w:p>
        </w:tc>
        <w:tc>
          <w:tcPr>
            <w:tcW w:w="850" w:type="dxa"/>
            <w:vAlign w:val="center"/>
          </w:tcPr>
          <w:p>
            <w:pPr>
              <w:pStyle w:val="单元格样式4"/>
            </w:pPr>
          </w:p>
        </w:tc>
        <w:tc>
          <w:tcPr>
            <w:tcW w:w="850"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c>
          <w:tcPr>
            <w:tcW w:w="964" w:type="dxa"/>
            <w:vAlign w:val="center"/>
          </w:tcPr>
          <w:p>
            <w:pPr>
              <w:pStyle w:val="单元格样式4"/>
            </w:pPr>
          </w:p>
        </w:tc>
      </w:tr>
    </w:tbl>
    <w:p>
      <w:pPr>
        <w:spacing w:before="0" w:after="0" w:line="500" w:lineRule="exact"/>
        <w:ind w:firstLine="420"/>
        <w:jc w:val="left"/>
        <w:outlineLvl w:val="9"/>
      </w:pPr>
      <w:r>
        <w:rPr>
          <w:rFonts w:ascii="方正书宋_GBK" w:eastAsia="方正书宋_GBK" w:hAnsi="方正书宋_GBK" w:cs="方正书宋_GBK"/>
          <w:color w:val="000000"/>
          <w:sz w:val="21"/>
        </w:rPr>
        <w:t xml:space="preserve">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注：无政府采购预算，空表列示。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2"/>
      </w:pPr>
      <w:bookmarkStart w:id="17" w:name="_Toc_3_3_0000000018"/>
      <w:r>
        <w:rPr>
          <w:rFonts w:ascii="黑体" w:eastAsia="黑体" w:hAnsi="黑体" w:cs="黑体"/>
          <w:color w:val="000000"/>
          <w:sz w:val="32"/>
        </w:rPr>
        <w:t xml:space="preserve">九、国有资产信息</w:t>
      </w:r>
      <w:bookmarkEnd w:id="17"/>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红十字会（含所属单位）上年末固定资产金额为0.00万元（详见下表）。本年度拟购置固定资产总额为0.00万元，已按要求列入政府采购预算，详见政府采购预算表。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eastAsia="方正小标宋_GBK" w:hAnsi="方正小标宋_GBK" w:cs="方正小标宋_GBK"/>
          <w:color w:val="000000"/>
          <w:sz w:val="36"/>
        </w:rPr>
        <w:t xml:space="preserve">部门固定资产占用情况表</w:t>
      </w:r>
    </w:p>
    <w:tbl>
      <w:tblPr>
        <w:tblStyle w:val="NormalTable"/>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370"/>
        <w:gridCol w:w="2835"/>
        <w:gridCol w:w="2835"/>
      </w:tblGrid>
      <w:tr>
        <w:tblPrEx>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cantSplit w:val="0"/>
          <w:tblHeader/>
          <w:jc w:val="center"/>
        </w:trPr>
        <w:tc>
          <w:tcPr>
            <w:tcW w:w="7370" w:type="dxa"/>
            <w:tcBorders>
              <w:top w:val="single" w:sz="6" w:space="0" w:color="FFFFFF"/>
              <w:left w:val="single" w:sz="6" w:space="0" w:color="FFFFFF"/>
              <w:right w:val="single" w:sz="6" w:space="0" w:color="FFFFFF"/>
            </w:tcBorders>
            <w:vAlign w:val="center"/>
          </w:tcPr>
          <w:p>
            <w:pPr>
              <w:pStyle w:val="单元格样式20"/>
            </w:pPr>
            <w:r>
              <w:t xml:space="preserve">761红十字会</w:t>
            </w:r>
          </w:p>
        </w:tc>
        <w:tc>
          <w:tcPr>
            <w:tcW w:w="5670" w:type="dxa"/>
            <w:gridSpan w:val="2"/>
            <w:tcBorders>
              <w:top w:val="single" w:sz="6" w:space="0" w:color="FFFFFF"/>
              <w:left w:val="single" w:sz="6" w:space="0" w:color="FFFFFF"/>
              <w:right w:val="single" w:sz="6" w:space="0" w:color="FFFFFF"/>
            </w:tcBorders>
            <w:vAlign w:val="center"/>
          </w:tcPr>
          <w:p>
            <w:pPr>
              <w:pStyle w:val="单元格样式22"/>
            </w:pPr>
            <w:r>
              <w:t xml:space="preserve">截止时间：2025-12-31</w:t>
            </w:r>
          </w:p>
        </w:tc>
      </w:tr>
      <w:tr>
        <w:tblPrEx>
          <w:jc w:val="center"/>
          <w:tblLayout w:type="fixed"/>
        </w:tblPrEx>
        <w:trPr>
          <w:tblHeader/>
          <w:jc w:val="center"/>
        </w:trPr>
        <w:tc>
          <w:tcPr>
            <w:tcW w:w="7370" w:type="dxa"/>
            <w:vAlign w:val="center"/>
          </w:tcPr>
          <w:p>
            <w:pPr>
              <w:pStyle w:val="单元格样式1"/>
            </w:pPr>
            <w:r>
              <w:t xml:space="preserve">项   目</w:t>
            </w:r>
          </w:p>
        </w:tc>
        <w:tc>
          <w:tcPr>
            <w:tcW w:w="2835" w:type="dxa"/>
            <w:vAlign w:val="center"/>
          </w:tcPr>
          <w:p>
            <w:pPr>
              <w:pStyle w:val="单元格样式1"/>
            </w:pPr>
            <w:r>
              <w:t xml:space="preserve">数量</w:t>
            </w:r>
          </w:p>
        </w:tc>
        <w:tc>
          <w:tcPr>
            <w:tcW w:w="2835" w:type="dxa"/>
            <w:vAlign w:val="center"/>
          </w:tcPr>
          <w:p>
            <w:pPr>
              <w:pStyle w:val="单元格样式1"/>
            </w:pPr>
            <w:r>
              <w:t xml:space="preserve">价值（金额单位：万元）</w:t>
            </w:r>
          </w:p>
        </w:tc>
      </w:tr>
      <w:tr>
        <w:tblPrEx>
          <w:jc w:val="center"/>
          <w:tblLayout w:type="fixed"/>
        </w:tblPrEx>
        <w:trPr>
          <w:jc w:val="center"/>
        </w:trPr>
        <w:tc>
          <w:tcPr>
            <w:tcW w:w="7370" w:type="dxa"/>
            <w:vAlign w:val="center"/>
          </w:tcPr>
          <w:p>
            <w:pPr>
              <w:pStyle w:val="单元格样式2"/>
            </w:pPr>
          </w:p>
        </w:tc>
        <w:tc>
          <w:tcPr>
            <w:tcW w:w="2835" w:type="dxa"/>
            <w:vAlign w:val="center"/>
          </w:tcPr>
          <w:p>
            <w:pPr>
              <w:pStyle w:val="单元格样式3"/>
            </w:pPr>
          </w:p>
        </w:tc>
        <w:tc>
          <w:tcPr>
            <w:tcW w:w="2835" w:type="dxa"/>
            <w:vAlign w:val="center"/>
          </w:tcPr>
          <w:p>
            <w:pPr>
              <w:pStyle w:val="单元格样式4"/>
            </w:pPr>
          </w:p>
        </w:tc>
      </w:tr>
    </w:tbl>
    <w:p>
      <w:pPr>
        <w:spacing w:before="0" w:after="0" w:line="240" w:lineRule="auto"/>
        <w:ind w:firstLine="420"/>
        <w:jc w:val="left"/>
        <w:outlineLvl w:val="9"/>
      </w:pPr>
      <w:r>
        <w:rPr>
          <w:rFonts w:ascii="方正书宋_GBK" w:eastAsia="方正书宋_GBK" w:hAnsi="方正书宋_GBK" w:cs="方正书宋_GBK"/>
          <w:color w:val="000000"/>
          <w:sz w:val="21"/>
        </w:rPr>
        <w:t xml:space="preserve">注：无固定资产占用情况，空表列示。</w:t>
      </w:r>
    </w:p>
    <w:p>
      <w:pPr>
        <w:spacing w:before="0" w:after="0"/>
        <w:ind w:firstLine="640"/>
        <w:jc w:val="left"/>
        <w:outlineLvl w:val="9"/>
      </w:pPr>
      <w:r>
        <w:rPr>
          <w:rFonts w:ascii="Times New Roman" w:eastAsia="方正仿宋_GBK" w:hAnsi="Times New Roman" w:cs="Times New Roman"/>
          <w:color w:val="000000"/>
          <w:sz w:val="32"/>
        </w:rPr>
        <w:t xml:space="preserve"> </w:t>
      </w:r>
    </w:p>
    <w:p>
      <w:pPr>
        <w:spacing w:before="10" w:after="10" w:line="240" w:lineRule="auto"/>
        <w:ind w:firstLine="640"/>
        <w:jc w:val="left"/>
        <w:outlineLvl w:val="2"/>
      </w:pPr>
      <w:bookmarkStart w:id="18" w:name="_Toc_3_3_0000000019"/>
      <w:r>
        <w:rPr>
          <w:rFonts w:ascii="黑体" w:eastAsia="黑体" w:hAnsi="黑体" w:cs="黑体"/>
          <w:color w:val="000000"/>
          <w:sz w:val="32"/>
        </w:rPr>
        <w:t xml:space="preserve">十、名词解释</w:t>
      </w:r>
      <w:bookmarkEnd w:id="18"/>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w:t>
      </w:r>
      <w:r>
        <w:rPr>
          <w:rFonts w:ascii="Times New Roman" w:eastAsia="方正仿宋_GBK" w:hAnsi="Times New Roman" w:cs="Times New Roman"/>
          <w:b/>
          <w:color w:val="000000"/>
          <w:sz w:val="28"/>
        </w:rPr>
        <w:t xml:space="preserve">财政拨款收入：</w:t>
      </w:r>
      <w:r>
        <w:rPr>
          <w:rFonts w:ascii="Times New Roman" w:eastAsia="方正仿宋_GBK" w:hAnsi="Times New Roman" w:cs="Times New Roman"/>
          <w:b w:val="0"/>
          <w:color w:val="000000"/>
          <w:sz w:val="28"/>
        </w:rPr>
        <w:t xml:space="preserve">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2、</w:t>
      </w:r>
      <w:r>
        <w:rPr>
          <w:rFonts w:ascii="Times New Roman" w:eastAsia="方正仿宋_GBK" w:hAnsi="Times New Roman" w:cs="Times New Roman"/>
          <w:b/>
          <w:color w:val="000000"/>
          <w:sz w:val="28"/>
        </w:rPr>
        <w:t xml:space="preserve">财政专户管理资金收入：</w:t>
      </w:r>
      <w:r>
        <w:rPr>
          <w:rFonts w:ascii="Times New Roman" w:eastAsia="方正仿宋_GBK" w:hAnsi="Times New Roman" w:cs="Times New Roman"/>
          <w:b w:val="0"/>
          <w:color w:val="000000"/>
          <w:sz w:val="28"/>
        </w:rPr>
        <w:t xml:space="preserve">缴入财政专户、实行专项管理的教育收费收入。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3、</w:t>
      </w:r>
      <w:r>
        <w:rPr>
          <w:rFonts w:ascii="Times New Roman" w:eastAsia="方正仿宋_GBK" w:hAnsi="Times New Roman" w:cs="Times New Roman"/>
          <w:b/>
          <w:color w:val="000000"/>
          <w:sz w:val="28"/>
        </w:rPr>
        <w:t xml:space="preserve">单位资金收入：</w:t>
      </w:r>
      <w:r>
        <w:rPr>
          <w:rFonts w:ascii="Times New Roman" w:eastAsia="方正仿宋_GBK" w:hAnsi="Times New Roman" w:cs="Times New Roman"/>
          <w:b w:val="0"/>
          <w:color w:val="000000"/>
          <w:sz w:val="28"/>
        </w:rPr>
        <w:t xml:space="preserve">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4、</w:t>
      </w:r>
      <w:r>
        <w:rPr>
          <w:rFonts w:ascii="Times New Roman" w:eastAsia="方正仿宋_GBK" w:hAnsi="Times New Roman" w:cs="Times New Roman"/>
          <w:b/>
          <w:color w:val="000000"/>
          <w:sz w:val="28"/>
        </w:rPr>
        <w:t xml:space="preserve">事业收入：</w:t>
      </w:r>
      <w:r>
        <w:rPr>
          <w:rFonts w:ascii="Times New Roman" w:eastAsia="方正仿宋_GBK" w:hAnsi="Times New Roman" w:cs="Times New Roman"/>
          <w:b w:val="0"/>
          <w:color w:val="000000"/>
          <w:sz w:val="28"/>
        </w:rPr>
        <w:t xml:space="preserve">指事业单位开展专业业务活动及辅助活动所取得的收入。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5、</w:t>
      </w:r>
      <w:r>
        <w:rPr>
          <w:rFonts w:ascii="Times New Roman" w:eastAsia="方正仿宋_GBK" w:hAnsi="Times New Roman" w:cs="Times New Roman"/>
          <w:b/>
          <w:color w:val="000000"/>
          <w:sz w:val="28"/>
        </w:rPr>
        <w:t xml:space="preserve">事业单位经营收入：</w:t>
      </w:r>
      <w:r>
        <w:rPr>
          <w:rFonts w:ascii="Times New Roman" w:eastAsia="方正仿宋_GBK" w:hAnsi="Times New Roman" w:cs="Times New Roman"/>
          <w:b w:val="0"/>
          <w:color w:val="000000"/>
          <w:sz w:val="28"/>
        </w:rPr>
        <w:t xml:space="preserve">指事业单位在专业业务活动及其辅助活动之外开展非独立核算经营活动取得的收入。</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6、</w:t>
      </w:r>
      <w:r>
        <w:rPr>
          <w:rFonts w:ascii="Times New Roman" w:eastAsia="方正仿宋_GBK" w:hAnsi="Times New Roman" w:cs="Times New Roman"/>
          <w:b/>
          <w:color w:val="000000"/>
          <w:sz w:val="28"/>
        </w:rPr>
        <w:t xml:space="preserve">上年结转：</w:t>
      </w:r>
      <w:r>
        <w:rPr>
          <w:rFonts w:ascii="Times New Roman" w:eastAsia="方正仿宋_GBK" w:hAnsi="Times New Roman" w:cs="Times New Roman"/>
          <w:b w:val="0"/>
          <w:color w:val="000000"/>
          <w:sz w:val="28"/>
        </w:rPr>
        <w:t xml:space="preserve">指以前年度安排、结转到本年仍按原规定用途继续使用的资金。</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7、</w:t>
      </w:r>
      <w:r>
        <w:rPr>
          <w:rFonts w:ascii="Times New Roman" w:eastAsia="方正仿宋_GBK" w:hAnsi="Times New Roman" w:cs="Times New Roman"/>
          <w:b/>
          <w:color w:val="000000"/>
          <w:sz w:val="28"/>
        </w:rPr>
        <w:t xml:space="preserve">部门预算支出：</w:t>
      </w:r>
      <w:r>
        <w:rPr>
          <w:rFonts w:ascii="Times New Roman" w:eastAsia="方正仿宋_GBK" w:hAnsi="Times New Roman" w:cs="Times New Roman"/>
          <w:b w:val="0"/>
          <w:color w:val="000000"/>
          <w:sz w:val="28"/>
        </w:rPr>
        <w:t xml:space="preserve">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8、</w:t>
      </w:r>
      <w:r>
        <w:rPr>
          <w:rFonts w:ascii="Times New Roman" w:eastAsia="方正仿宋_GBK" w:hAnsi="Times New Roman" w:cs="Times New Roman"/>
          <w:b/>
          <w:color w:val="000000"/>
          <w:sz w:val="28"/>
        </w:rPr>
        <w:t xml:space="preserve">事业单位经营支出：</w:t>
      </w:r>
      <w:r>
        <w:rPr>
          <w:rFonts w:ascii="Times New Roman" w:eastAsia="方正仿宋_GBK" w:hAnsi="Times New Roman" w:cs="Times New Roman"/>
          <w:b w:val="0"/>
          <w:color w:val="000000"/>
          <w:sz w:val="28"/>
        </w:rPr>
        <w:t xml:space="preserve">指事业单位在专业业务活动及其辅助活动之外开展非独立核算经营活动发生的支出。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9、</w:t>
      </w:r>
      <w:r>
        <w:rPr>
          <w:rFonts w:ascii="Times New Roman" w:eastAsia="方正仿宋_GBK" w:hAnsi="Times New Roman" w:cs="Times New Roman"/>
          <w:b/>
          <w:color w:val="000000"/>
          <w:sz w:val="28"/>
        </w:rPr>
        <w:t xml:space="preserve">“三公”经费：</w:t>
      </w:r>
      <w:r>
        <w:rPr>
          <w:rFonts w:ascii="Times New Roman" w:eastAsia="方正仿宋_GBK" w:hAnsi="Times New Roman" w:cs="Times New Roman"/>
          <w:b w:val="0"/>
          <w:color w:val="000000"/>
          <w:sz w:val="28"/>
        </w:rPr>
        <w:t xml:space="preserve">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10、</w:t>
      </w:r>
      <w:r>
        <w:rPr>
          <w:rFonts w:ascii="Times New Roman" w:eastAsia="方正仿宋_GBK" w:hAnsi="Times New Roman" w:cs="Times New Roman"/>
          <w:b/>
          <w:color w:val="000000"/>
          <w:sz w:val="28"/>
        </w:rPr>
        <w:t xml:space="preserve">机关运行经费：</w:t>
      </w:r>
      <w:r>
        <w:rPr>
          <w:rFonts w:ascii="Times New Roman" w:eastAsia="方正仿宋_GBK" w:hAnsi="Times New Roman" w:cs="Times New Roman"/>
          <w:b w:val="0"/>
          <w:color w:val="000000"/>
          <w:sz w:val="28"/>
        </w:rPr>
        <w:t xml:space="preserve">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eastAsia="黑体" w:hAnsi="黑体" w:cs="黑体"/>
          <w:color w:val="000000"/>
          <w:sz w:val="32"/>
        </w:rPr>
        <w:t xml:space="preserve">十一、其他需要说明的事项</w:t>
      </w:r>
      <w:bookmarkEnd w:id="19"/>
    </w:p>
    <w:p>
      <w:pPr>
        <w:spacing w:before="0" w:after="0" w:line="500" w:lineRule="exact"/>
        <w:ind w:firstLine="560"/>
        <w:jc w:val="left"/>
        <w:outlineLvl w:val="9"/>
      </w:pPr>
      <w:r>
        <w:rPr>
          <w:rFonts w:ascii="Times New Roman" w:eastAsia="方正仿宋_GBK" w:hAnsi="Times New Roman" w:cs="Times New Roman"/>
          <w:b w:val="0"/>
          <w:color w:val="000000"/>
          <w:sz w:val="28"/>
        </w:rPr>
        <w:t xml:space="preserve">我部门无其他需要说明的事项。</w:t>
      </w:r>
    </w:p>
    <w:sectPr>
      <w:type w:val="nextPage"/>
      <w:pgSz w:w="16840" w:h="11900" w:orient="landscape"/>
      <w:pgMar w:top="1361" w:right="1020" w:bottom="1134" w:left="1020" w:header="720" w:footer="720" w:gutter="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fldChar w:fldCharType="begin"/>
    </w:r>
    <w:r>
      <w:instrText xml:space="preserve">PAGE "page number"</w:instrText>
    </w:r>
    <w:r>
      <w:fldChar w:fldCharType="separate"/>
    </w:r>
    <w:r>
      <w:t xml:space="preserve">20</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 "page number"</w:instrText>
    </w:r>
    <w:r>
      <w:fldChar w:fldCharType="separate"/>
    </w:r>
    <w:r>
      <w:t xml:space="preserve">19</w:t>
    </w:r>
    <w:r>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Footer w:val="0"/>
  <w:bordersDoNotSurroundHeader w:val="0"/>
  <w:doNotTrackMoves/>
  <w:defaultTabStop w:val="720.0"/>
  <w:evenAndOddHeaders/>
  <w:characterSpacingControl w:val="doNotCompress"/>
  <w:compat>
    <w:doNotLeaveBackslashAlone/>
    <w:doNotExpandShiftReturn/>
    <w:adjustLineHeightInTable/>
    <w:useFELayout/>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paragraph" w:styleId="单元格样式22">
    <w:name w:val="单元格样式22"/>
    <w:basedOn w:val="Normal"/>
    <w:qFormat/>
    <w:pPr>
      <w:spacing w:before="0" w:after="0"/>
      <w:ind w:firstLine="0"/>
      <w:jc w:val="right"/>
      <w:outlineLvl w:val="9"/>
    </w:pPr>
    <w:rPr>
      <w:rFonts w:ascii="方正小标宋_GBK" w:eastAsia="方正小标宋_GBK" w:hAnsi="方正小标宋_GBK" w:cs="方正小标宋_GBK"/>
      <w:sz w:val="24"/>
    </w:rPr>
  </w:style>
  <w:style w:type="paragraph" w:styleId="单元格样式21">
    <w:name w:val="单元格样式21"/>
    <w:basedOn w:val="Normal"/>
    <w:qFormat/>
    <w:pPr>
      <w:spacing w:before="0" w:after="0"/>
      <w:ind w:firstLine="0"/>
      <w:jc w:val="center"/>
      <w:outlineLvl w:val="9"/>
    </w:pPr>
    <w:rPr>
      <w:rFonts w:ascii="方正小标宋_GBK" w:eastAsia="方正小标宋_GBK" w:hAnsi="方正小标宋_GBK" w:cs="方正小标宋_GBK"/>
      <w:sz w:val="24"/>
    </w:rPr>
  </w:style>
  <w:style w:type="paragraph" w:styleId="单元格样式20">
    <w:name w:val="单元格样式20"/>
    <w:basedOn w:val="Normal"/>
    <w:qFormat/>
    <w:pPr>
      <w:spacing w:before="0" w:after="0"/>
      <w:ind w:firstLine="0"/>
      <w:jc w:val="left"/>
      <w:outlineLvl w:val="9"/>
    </w:pPr>
    <w:rPr>
      <w:rFonts w:ascii="方正小标宋_GBK" w:eastAsia="方正小标宋_GBK" w:hAnsi="方正小标宋_GBK" w:cs="方正小标宋_GBK"/>
      <w:sz w:val="24"/>
    </w:rPr>
  </w:style>
  <w:style w:type="paragraph" w:styleId="单元格样式1">
    <w:name w:val="单元格样式1"/>
    <w:basedOn w:val="Normal"/>
    <w:qFormat/>
    <w:pPr>
      <w:spacing w:before="0" w:after="0"/>
      <w:ind w:firstLine="0"/>
      <w:jc w:val="center"/>
      <w:outlineLvl w:val="9"/>
    </w:pPr>
    <w:rPr>
      <w:rFonts w:ascii="方正书宋_GBK" w:eastAsia="方正书宋_GBK" w:hAnsi="方正书宋_GBK" w:cs="方正书宋_GBK"/>
      <w:b/>
      <w:sz w:val="21"/>
    </w:rPr>
  </w:style>
  <w:style w:type="paragraph" w:styleId="单元格样式4">
    <w:name w:val="单元格样式4"/>
    <w:basedOn w:val="Normal"/>
    <w:qFormat/>
    <w:pPr>
      <w:spacing w:before="0" w:after="0"/>
      <w:ind w:firstLine="0"/>
      <w:jc w:val="right"/>
      <w:outlineLvl w:val="9"/>
    </w:pPr>
    <w:rPr>
      <w:rFonts w:ascii="方正书宋_GBK" w:eastAsia="方正书宋_GBK" w:hAnsi="方正书宋_GBK" w:cs="方正书宋_GBK"/>
      <w:sz w:val="21"/>
    </w:rPr>
  </w:style>
  <w:style w:type="paragraph" w:styleId="单元格样式2">
    <w:name w:val="单元格样式2"/>
    <w:basedOn w:val="Normal"/>
    <w:qFormat/>
    <w:pPr>
      <w:spacing w:before="0" w:after="0"/>
      <w:ind w:firstLine="0"/>
      <w:jc w:val="left"/>
      <w:outlineLvl w:val="9"/>
    </w:pPr>
    <w:rPr>
      <w:rFonts w:ascii="方正书宋_GBK" w:eastAsia="方正书宋_GBK" w:hAnsi="方正书宋_GBK" w:cs="方正书宋_GBK"/>
      <w:sz w:val="21"/>
    </w:rPr>
  </w:style>
  <w:style w:type="paragraph" w:styleId="单元格样式3">
    <w:name w:val="单元格样式3"/>
    <w:basedOn w:val="Normal"/>
    <w:qFormat/>
    <w:pPr>
      <w:spacing w:before="0" w:after="0"/>
      <w:ind w:firstLine="0"/>
      <w:jc w:val="center"/>
      <w:outlineLvl w:val="9"/>
    </w:pPr>
    <w:rPr>
      <w:rFonts w:ascii="方正书宋_GBK" w:eastAsia="方正书宋_GBK" w:hAnsi="方正书宋_GBK" w:cs="方正书宋_GBK"/>
      <w:sz w:val="21"/>
    </w:rPr>
  </w:style>
  <w:style w:type="paragraph" w:styleId="单元格样式6">
    <w:name w:val="单元格样式6"/>
    <w:basedOn w:val="Normal"/>
    <w:qFormat/>
    <w:pPr>
      <w:spacing w:before="0" w:after="0"/>
      <w:ind w:firstLine="0"/>
      <w:jc w:val="center"/>
      <w:outlineLvl w:val="9"/>
    </w:pPr>
    <w:rPr>
      <w:rFonts w:ascii="方正书宋_GBK" w:eastAsia="方正书宋_GBK" w:hAnsi="方正书宋_GBK" w:cs="方正书宋_GBK"/>
      <w:b/>
      <w:sz w:val="21"/>
    </w:rPr>
  </w:style>
  <w:style w:type="paragraph" w:styleId="单元格样式7">
    <w:name w:val="单元格样式7"/>
    <w:basedOn w:val="Normal"/>
    <w:qFormat/>
    <w:pPr>
      <w:spacing w:before="0" w:after="0"/>
      <w:ind w:firstLine="0"/>
      <w:jc w:val="right"/>
      <w:outlineLvl w:val="9"/>
    </w:pPr>
    <w:rPr>
      <w:rFonts w:ascii="方正书宋_GBK" w:eastAsia="方正书宋_GBK" w:hAnsi="方正书宋_GBK" w:cs="方正书宋_GBK"/>
      <w:b/>
      <w:sz w:val="21"/>
    </w:rPr>
  </w:style>
  <w:style w:type="paragraph" w:styleId="单元格样式5">
    <w:name w:val="单元格样式5"/>
    <w:basedOn w:val="Normal"/>
    <w:qFormat/>
    <w:pPr>
      <w:spacing w:before="0" w:after="0"/>
      <w:ind w:firstLine="0"/>
      <w:jc w:val="left"/>
      <w:outlineLvl w:val="9"/>
    </w:pPr>
    <w:rPr>
      <w:rFonts w:ascii="方正书宋_GBK" w:eastAsia="方正书宋_GBK" w:hAnsi="方正书宋_GBK" w:cs="方正书宋_GBK"/>
      <w:b/>
      <w:sz w:val="21"/>
    </w:rPr>
  </w:style>
  <w:style w:type="paragraph" w:styleId="插入文本样式-插入预算公开部门职责文件">
    <w:name w:val="插入文本样式-插入预算公开部门职责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预算安排的总体情况文件">
    <w:name w:val="插入文本样式-插入预算公开部门预算安排的总体情况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机关运行经费安排情况文件">
    <w:name w:val="插入文本样式-插入预算公开部门机关运行经费安排情况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预算公开部门财政拨款三公经费预算情况及增减变化原因文件">
    <w:name w:val="插入文本样式-插入预算公开部门财政拨款三公经费预算情况及增减变化原因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总体目标文件">
    <w:name w:val="插入文本样式-插入总体目标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职责分类绩效目标文件">
    <w:name w:val="插入文本样式-插入职责分类绩效目标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paragraph" w:styleId="插入文本样式-插入实现年度发展规划目标的保障措施文件">
    <w:name w:val="插入文本样式-插入实现年度发展规划目标的保障措施文件"/>
    <w:basedOn w:val="Normal"/>
    <w:qFormat/>
    <w:pPr>
      <w:spacing w:before="0" w:after="0" w:line="500" w:lineRule="exact"/>
      <w:ind w:firstLine="560"/>
      <w:jc w:val="left"/>
      <w:outlineLvl w:val="9"/>
    </w:pPr>
    <w:rPr>
      <w:rFonts w:ascii="Times New Roman" w:eastAsia="方正仿宋_GBK" w:hAnsi="Times New Roman" w:cs="Times New Roman"/>
      <w:sz w:val="28"/>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styleId="TableGrid">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单元格样式23">
    <w:name w:val="单元格样式23"/>
    <w:qFormat/>
    <w:pPr>
      <w:spacing w:before="0" w:after="0"/>
      <w:ind w:firstLine="0"/>
      <w:jc w:val="right"/>
      <w:outlineLvl w:val="9"/>
    </w:pPr>
    <w:rPr>
      <w:rFonts w:ascii="方正书宋_GBK" w:eastAsia="方正书宋_GBK" w:hAnsi="方正书宋_GBK" w:cs="方正书宋_GBK"/>
      <w:sz w:val="24"/>
    </w:rPr>
  </w:style>
  <w:style w:type="paragraph" w:styleId="TOC2">
    <w:name w:val="TOC 2"/>
    <w:basedOn w:val="Normal"/>
    <w:qFormat/>
    <w:pPr>
      <w:ind w:left="240"/>
    </w:pPr>
  </w:style>
  <w:style w:type="paragraph" w:styleId="TOC3">
    <w:name w:val="TOC 3"/>
    <w:basedOn w:val="Normal"/>
    <w:qFormat/>
    <w:pPr>
      <w:ind w:left="480"/>
    </w:pPr>
  </w:style>
  <w:style w:type="paragraph" w:styleId="TOC1">
    <w:name w:val="TOC 1"/>
    <w:basedOn w:val="Normal"/>
    <w:qFormat/>
    <w:pPr>
      <w:spacing w:before="120" w:line="240"/>
      <w:ind w:firstLine="560"/>
    </w:pPr>
    <w:rPr>
      <w:rFonts w:ascii="Times New Roman" w:eastAsia="方正仿宋_GBK" w:hAnsi="Times New Roman" w:cs="Times New Roman"/>
      <w:color w:val="000000"/>
      <w:sz w:val="28"/>
      <w:lang w:val="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Pages>22</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2026-10-13T16:47:21Z</dcterms:created>
  <dcterms:modified xsi:type="dcterms:W3CDTF">2026-10-13T16:47:21Z</dcterms:modified>
</cp:coreProperties>
</file>