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043" w:rsidRDefault="00541043">
      <w:pPr>
        <w:jc w:val="center"/>
        <w:rPr>
          <w:rFonts w:ascii="宋体"/>
          <w:b/>
          <w:bCs/>
          <w:sz w:val="44"/>
          <w:szCs w:val="44"/>
        </w:rPr>
      </w:pPr>
    </w:p>
    <w:p w:rsidR="00541043" w:rsidRDefault="00F11557" w:rsidP="002F6DA1">
      <w:pPr>
        <w:ind w:firstLineChars="1131" w:firstLine="4996"/>
        <w:rPr>
          <w:rFonts w:ascii="宋体"/>
          <w:b/>
          <w:bCs/>
          <w:sz w:val="44"/>
          <w:szCs w:val="44"/>
        </w:rPr>
      </w:pPr>
      <w:r>
        <w:rPr>
          <w:rFonts w:ascii="宋体" w:hAnsi="宋体" w:cs="宋体" w:hint="eastAsia"/>
          <w:b/>
          <w:bCs/>
          <w:sz w:val="44"/>
          <w:szCs w:val="44"/>
        </w:rPr>
        <w:t>无极县委宣传部</w:t>
      </w:r>
    </w:p>
    <w:p w:rsidR="00541043" w:rsidRDefault="00F11557">
      <w:pPr>
        <w:jc w:val="center"/>
        <w:rPr>
          <w:rFonts w:ascii="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541043" w:rsidRDefault="00541043"/>
    <w:p w:rsidR="00541043" w:rsidRDefault="00541043"/>
    <w:p w:rsidR="00541043" w:rsidRDefault="00F11557" w:rsidP="002F6DA1">
      <w:pPr>
        <w:ind w:firstLineChars="200" w:firstLine="640"/>
        <w:rPr>
          <w:rFonts w:ascii="宋体"/>
          <w:sz w:val="32"/>
          <w:szCs w:val="32"/>
        </w:rPr>
      </w:pPr>
      <w:r>
        <w:rPr>
          <w:rFonts w:ascii="宋体" w:hAnsi="宋体" w:cs="宋体" w:hint="eastAsia"/>
          <w:sz w:val="32"/>
          <w:szCs w:val="32"/>
        </w:rPr>
        <w:t>一、部门职责及机构设置情况</w:t>
      </w:r>
    </w:p>
    <w:p w:rsidR="00541043" w:rsidRDefault="00F11557" w:rsidP="002F6DA1">
      <w:pPr>
        <w:ind w:firstLineChars="200" w:firstLine="640"/>
        <w:rPr>
          <w:rFonts w:ascii="宋体"/>
          <w:sz w:val="32"/>
          <w:szCs w:val="32"/>
        </w:rPr>
      </w:pPr>
      <w:r>
        <w:rPr>
          <w:rFonts w:ascii="宋体" w:hAnsi="宋体" w:cs="宋体" w:hint="eastAsia"/>
          <w:sz w:val="32"/>
          <w:szCs w:val="32"/>
        </w:rPr>
        <w:t>二、部门预算安排的总体情况</w:t>
      </w:r>
    </w:p>
    <w:p w:rsidR="00541043" w:rsidRDefault="00F11557" w:rsidP="002F6DA1">
      <w:pPr>
        <w:ind w:firstLineChars="200" w:firstLine="640"/>
        <w:rPr>
          <w:rFonts w:ascii="宋体"/>
          <w:sz w:val="32"/>
          <w:szCs w:val="32"/>
        </w:rPr>
      </w:pPr>
      <w:r>
        <w:rPr>
          <w:rFonts w:ascii="宋体" w:hAnsi="宋体" w:cs="宋体" w:hint="eastAsia"/>
          <w:sz w:val="32"/>
          <w:szCs w:val="32"/>
        </w:rPr>
        <w:t>三、机关运行经费安排情况</w:t>
      </w:r>
    </w:p>
    <w:p w:rsidR="00541043" w:rsidRDefault="00F11557" w:rsidP="002F6DA1">
      <w:pPr>
        <w:autoSpaceDE w:val="0"/>
        <w:autoSpaceDN w:val="0"/>
        <w:adjustRightInd w:val="0"/>
        <w:ind w:firstLineChars="200" w:firstLine="640"/>
        <w:jc w:val="left"/>
        <w:rPr>
          <w:rFonts w:ascii="宋体"/>
          <w:sz w:val="32"/>
          <w:szCs w:val="32"/>
        </w:rPr>
      </w:pPr>
      <w:r>
        <w:rPr>
          <w:rFonts w:ascii="宋体" w:hAnsi="宋体" w:cs="宋体" w:hint="eastAsia"/>
          <w:sz w:val="32"/>
          <w:szCs w:val="32"/>
        </w:rPr>
        <w:t>四、财政拨款“三公”经费预算情况及增减变化原因</w:t>
      </w:r>
    </w:p>
    <w:p w:rsidR="00541043" w:rsidRDefault="00F11557" w:rsidP="002F6DA1">
      <w:pPr>
        <w:autoSpaceDE w:val="0"/>
        <w:autoSpaceDN w:val="0"/>
        <w:adjustRightInd w:val="0"/>
        <w:ind w:firstLineChars="200" w:firstLine="640"/>
        <w:jc w:val="left"/>
        <w:rPr>
          <w:rFonts w:ascii="宋体"/>
          <w:sz w:val="32"/>
          <w:szCs w:val="32"/>
        </w:rPr>
      </w:pPr>
      <w:r>
        <w:rPr>
          <w:rFonts w:ascii="宋体" w:hAnsi="宋体" w:cs="宋体" w:hint="eastAsia"/>
          <w:sz w:val="32"/>
          <w:szCs w:val="32"/>
        </w:rPr>
        <w:t>五、绩效预算信息</w:t>
      </w:r>
    </w:p>
    <w:p w:rsidR="00541043" w:rsidRDefault="00F11557" w:rsidP="002F6DA1">
      <w:pPr>
        <w:autoSpaceDE w:val="0"/>
        <w:autoSpaceDN w:val="0"/>
        <w:adjustRightInd w:val="0"/>
        <w:ind w:firstLineChars="200" w:firstLine="640"/>
        <w:jc w:val="left"/>
        <w:rPr>
          <w:rFonts w:ascii="宋体"/>
          <w:sz w:val="32"/>
          <w:szCs w:val="32"/>
        </w:rPr>
      </w:pPr>
      <w:r>
        <w:rPr>
          <w:rFonts w:ascii="宋体" w:hAnsi="宋体" w:cs="宋体" w:hint="eastAsia"/>
          <w:sz w:val="32"/>
          <w:szCs w:val="32"/>
        </w:rPr>
        <w:t>六、政府采购预算情况</w:t>
      </w:r>
    </w:p>
    <w:p w:rsidR="00541043" w:rsidRDefault="00F11557" w:rsidP="002F6DA1">
      <w:pPr>
        <w:autoSpaceDE w:val="0"/>
        <w:autoSpaceDN w:val="0"/>
        <w:adjustRightInd w:val="0"/>
        <w:ind w:firstLineChars="200" w:firstLine="640"/>
        <w:jc w:val="left"/>
        <w:rPr>
          <w:rFonts w:ascii="宋体"/>
          <w:sz w:val="32"/>
          <w:szCs w:val="32"/>
        </w:rPr>
      </w:pPr>
      <w:r>
        <w:rPr>
          <w:rFonts w:ascii="宋体" w:hAnsi="宋体" w:cs="宋体" w:hint="eastAsia"/>
          <w:sz w:val="32"/>
          <w:szCs w:val="32"/>
        </w:rPr>
        <w:t>七、国有资产信息</w:t>
      </w:r>
    </w:p>
    <w:p w:rsidR="00541043" w:rsidRDefault="00F11557" w:rsidP="002F6DA1">
      <w:pPr>
        <w:autoSpaceDE w:val="0"/>
        <w:autoSpaceDN w:val="0"/>
        <w:adjustRightInd w:val="0"/>
        <w:ind w:firstLineChars="200" w:firstLine="640"/>
        <w:jc w:val="left"/>
        <w:rPr>
          <w:rFonts w:ascii="宋体"/>
          <w:sz w:val="32"/>
          <w:szCs w:val="32"/>
        </w:rPr>
      </w:pPr>
      <w:r>
        <w:rPr>
          <w:rFonts w:ascii="宋体" w:hAnsi="宋体" w:cs="宋体" w:hint="eastAsia"/>
          <w:sz w:val="32"/>
          <w:szCs w:val="32"/>
        </w:rPr>
        <w:t>八、名词解释</w:t>
      </w:r>
    </w:p>
    <w:p w:rsidR="00541043" w:rsidRDefault="00F11557" w:rsidP="002F6DA1">
      <w:pPr>
        <w:autoSpaceDE w:val="0"/>
        <w:autoSpaceDN w:val="0"/>
        <w:adjustRightInd w:val="0"/>
        <w:ind w:firstLineChars="200" w:firstLine="640"/>
        <w:jc w:val="left"/>
        <w:rPr>
          <w:rFonts w:ascii="宋体"/>
          <w:sz w:val="32"/>
          <w:szCs w:val="32"/>
        </w:rPr>
      </w:pPr>
      <w:r>
        <w:rPr>
          <w:rFonts w:ascii="宋体" w:hAnsi="宋体" w:cs="宋体" w:hint="eastAsia"/>
          <w:sz w:val="32"/>
          <w:szCs w:val="32"/>
        </w:rPr>
        <w:t>九、其他需要说明的事项</w:t>
      </w:r>
    </w:p>
    <w:p w:rsidR="00541043" w:rsidRDefault="00541043"/>
    <w:p w:rsidR="00541043" w:rsidRPr="002F6DA1" w:rsidRDefault="00F11557" w:rsidP="002F6DA1">
      <w:pPr>
        <w:ind w:firstLineChars="200" w:firstLine="640"/>
        <w:rPr>
          <w:rFonts w:ascii="仿宋" w:eastAsia="仿宋" w:hAnsi="仿宋"/>
          <w:sz w:val="32"/>
          <w:szCs w:val="32"/>
        </w:rPr>
      </w:pPr>
      <w:r w:rsidRPr="002F6DA1">
        <w:rPr>
          <w:rFonts w:ascii="仿宋" w:eastAsia="仿宋" w:hAnsi="仿宋"/>
          <w:sz w:val="32"/>
          <w:szCs w:val="32"/>
        </w:rPr>
        <w:t>按照《预算法》、《地方预决算公开操作规程》和《河北省省级预算公开办法》规定，现将无极县宣传部</w:t>
      </w:r>
      <w:r w:rsidRPr="002F6DA1">
        <w:rPr>
          <w:rFonts w:ascii="仿宋" w:eastAsia="仿宋" w:hAnsi="仿宋" w:cs="??_GB2312"/>
          <w:sz w:val="32"/>
          <w:szCs w:val="32"/>
        </w:rPr>
        <w:t>2017</w:t>
      </w:r>
      <w:r w:rsidRPr="002F6DA1">
        <w:rPr>
          <w:rFonts w:ascii="仿宋" w:eastAsia="仿宋" w:hAnsi="仿宋"/>
          <w:sz w:val="32"/>
          <w:szCs w:val="32"/>
        </w:rPr>
        <w:t>年部门预算公开如下：</w:t>
      </w:r>
    </w:p>
    <w:p w:rsidR="00541043" w:rsidRDefault="00F11557">
      <w:pPr>
        <w:ind w:left="800"/>
        <w:rPr>
          <w:rFonts w:ascii="黑体" w:eastAsia="黑体" w:hAnsi="黑体"/>
          <w:sz w:val="32"/>
          <w:szCs w:val="32"/>
        </w:rPr>
      </w:pPr>
      <w:r>
        <w:rPr>
          <w:rFonts w:ascii="黑体" w:eastAsia="黑体" w:hAnsi="黑体" w:cs="黑体" w:hint="eastAsia"/>
          <w:sz w:val="32"/>
          <w:szCs w:val="32"/>
        </w:rPr>
        <w:t>一、部门职责及机构设置情况</w:t>
      </w:r>
    </w:p>
    <w:p w:rsidR="00541043" w:rsidRDefault="00F11557">
      <w:pPr>
        <w:ind w:firstLine="645"/>
        <w:rPr>
          <w:rFonts w:ascii="楷体" w:eastAsia="楷体" w:hAnsi="楷体"/>
          <w:sz w:val="32"/>
          <w:szCs w:val="32"/>
        </w:rPr>
      </w:pPr>
      <w:r>
        <w:rPr>
          <w:rFonts w:ascii="楷体" w:eastAsia="楷体" w:hAnsi="楷体" w:cs="楷体" w:hint="eastAsia"/>
          <w:sz w:val="32"/>
          <w:szCs w:val="32"/>
        </w:rPr>
        <w:t>（一）部门职责</w:t>
      </w:r>
    </w:p>
    <w:p w:rsidR="00541043" w:rsidRDefault="00F11557">
      <w:pPr>
        <w:spacing w:line="600" w:lineRule="exact"/>
        <w:ind w:firstLine="640"/>
        <w:rPr>
          <w:rFonts w:ascii="??_GB2312" w:eastAsia="Times New Roman" w:hAnsi="??_GB2312"/>
          <w:sz w:val="32"/>
          <w:szCs w:val="32"/>
        </w:rPr>
      </w:pPr>
      <w:r>
        <w:rPr>
          <w:rFonts w:ascii="宋体" w:hAnsi="宋体" w:cs="宋体" w:hint="eastAsia"/>
          <w:sz w:val="32"/>
          <w:szCs w:val="32"/>
        </w:rPr>
        <w:t>中共无极县委宣传部是县委主管全县意识形态方面工作的综合职能部门，主要职责是：</w:t>
      </w:r>
    </w:p>
    <w:p w:rsidR="00541043" w:rsidRDefault="00F11557">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根据中央提出的一个时期的中心工作和中宣部、省委、市委、县委的要求，结合我县情况，制定宣传规划，提出实施方案，部署工作任务。</w:t>
      </w:r>
    </w:p>
    <w:p w:rsidR="00541043" w:rsidRDefault="00F11557">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负责指导全县理论研究、理论学习、理论宣传工作。负责县委理论学习中心组理论学习的有关工作。</w:t>
      </w:r>
    </w:p>
    <w:p w:rsidR="00541043" w:rsidRDefault="00F11557">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负责引导社会舆论，指导、协调各新闻单位的工作。对县广播电视台的工作实施方针、政策的指导。</w:t>
      </w:r>
    </w:p>
    <w:p w:rsidR="00541043" w:rsidRDefault="00F11557">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负责从宏观上指导全县精神产品生产和文化事业建设。对县文广新局、县文联实施方针、政策的指导。</w:t>
      </w:r>
    </w:p>
    <w:p w:rsidR="00541043" w:rsidRDefault="00F11557">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lastRenderedPageBreak/>
        <w:t>负责规划、部署全局性的党员教育和思想政治工作，组织开展思想教育活动；负责全县爱国主义教育基地的建设和管理；负责全县政工职称的评定和政工师的管理工作。</w:t>
      </w:r>
    </w:p>
    <w:p w:rsidR="00541043" w:rsidRDefault="00F11557">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_GB2312" w:hAnsi="??_GB2312" w:cs="??_GB2312"/>
          <w:sz w:val="32"/>
          <w:szCs w:val="32"/>
        </w:rPr>
        <w:t xml:space="preserve"> </w:t>
      </w:r>
      <w:r>
        <w:rPr>
          <w:rFonts w:ascii="宋体" w:hAnsi="宋体" w:cs="宋体"/>
          <w:sz w:val="32"/>
          <w:szCs w:val="32"/>
        </w:rPr>
        <w:t>6</w:t>
      </w:r>
      <w:r>
        <w:rPr>
          <w:rFonts w:ascii="宋体" w:hAnsi="宋体" w:cs="宋体" w:hint="eastAsia"/>
          <w:sz w:val="32"/>
          <w:szCs w:val="32"/>
        </w:rPr>
        <w:t>、负责谋划全县对外宣传工作，组织协调我县对外宣传和网上新闻宣传工作，完成市委外宣工作领导小组交办的各项工作。</w:t>
      </w:r>
    </w:p>
    <w:p w:rsidR="00541043" w:rsidRDefault="00F11557">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宋体" w:hAnsi="宋体" w:cs="宋体"/>
          <w:sz w:val="32"/>
          <w:szCs w:val="32"/>
        </w:rPr>
        <w:t xml:space="preserve"> 7</w:t>
      </w:r>
      <w:r>
        <w:rPr>
          <w:rFonts w:ascii="宋体" w:hAnsi="宋体" w:cs="宋体" w:hint="eastAsia"/>
          <w:sz w:val="32"/>
          <w:szCs w:val="32"/>
        </w:rPr>
        <w:t>、负责规划部署全县精神文明建设工作；组织指导全县群众性精神文明创建活动。</w:t>
      </w:r>
    </w:p>
    <w:p w:rsidR="00541043" w:rsidRDefault="00F11557">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宋体" w:hAnsi="宋体" w:cs="宋体"/>
          <w:sz w:val="32"/>
          <w:szCs w:val="32"/>
        </w:rPr>
        <w:t xml:space="preserve"> 8</w:t>
      </w:r>
      <w:r>
        <w:rPr>
          <w:rFonts w:ascii="宋体" w:hAnsi="宋体" w:cs="宋体" w:hint="eastAsia"/>
          <w:sz w:val="32"/>
          <w:szCs w:val="32"/>
        </w:rPr>
        <w:t>、指导协调全县文化市场建设和管理，落实</w:t>
      </w:r>
      <w:r>
        <w:rPr>
          <w:rFonts w:ascii="??_GB2312" w:eastAsia="Times New Roman" w:hAnsi="??_GB2312"/>
          <w:sz w:val="32"/>
          <w:szCs w:val="32"/>
        </w:rPr>
        <w:t>“</w:t>
      </w:r>
      <w:r>
        <w:rPr>
          <w:rFonts w:ascii="宋体" w:hAnsi="宋体" w:cs="宋体" w:hint="eastAsia"/>
          <w:sz w:val="32"/>
          <w:szCs w:val="32"/>
        </w:rPr>
        <w:t>扫黄打非</w:t>
      </w:r>
      <w:r>
        <w:rPr>
          <w:rFonts w:ascii="??_GB2312" w:eastAsia="Times New Roman" w:hAnsi="??_GB2312"/>
          <w:sz w:val="32"/>
          <w:szCs w:val="32"/>
        </w:rPr>
        <w:t>”</w:t>
      </w:r>
      <w:r>
        <w:rPr>
          <w:rFonts w:ascii="宋体" w:hAnsi="宋体" w:cs="宋体" w:hint="eastAsia"/>
          <w:sz w:val="32"/>
          <w:szCs w:val="32"/>
        </w:rPr>
        <w:t>任务，做好督导检查工作，及时掌握研究文化市场发展动向和趋势。</w:t>
      </w:r>
    </w:p>
    <w:p w:rsidR="00541043" w:rsidRDefault="00F11557">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宋体" w:hAnsi="宋体" w:cs="宋体"/>
          <w:sz w:val="32"/>
          <w:szCs w:val="32"/>
        </w:rPr>
        <w:t xml:space="preserve"> 9</w:t>
      </w:r>
      <w:r>
        <w:rPr>
          <w:rFonts w:ascii="宋体" w:hAnsi="宋体" w:cs="宋体" w:hint="eastAsia"/>
          <w:sz w:val="32"/>
          <w:szCs w:val="32"/>
        </w:rPr>
        <w:t>、完成市委宣传部和</w:t>
      </w:r>
      <w:r>
        <w:rPr>
          <w:rFonts w:ascii="宋体" w:hAnsi="宋体" w:cs="宋体" w:hint="eastAsia"/>
          <w:sz w:val="32"/>
          <w:szCs w:val="32"/>
        </w:rPr>
        <w:t>县委交办的其他任务。</w:t>
      </w:r>
    </w:p>
    <w:p w:rsidR="00541043" w:rsidRDefault="00F11557">
      <w:pPr>
        <w:ind w:firstLine="645"/>
        <w:rPr>
          <w:rFonts w:ascii="楷体" w:eastAsia="楷体" w:hAnsi="楷体" w:cs="楷体" w:hint="eastAsia"/>
          <w:sz w:val="32"/>
          <w:szCs w:val="32"/>
        </w:rPr>
      </w:pPr>
      <w:r>
        <w:rPr>
          <w:rFonts w:ascii="楷体" w:eastAsia="楷体" w:hAnsi="楷体" w:cs="楷体" w:hint="eastAsia"/>
          <w:sz w:val="32"/>
          <w:szCs w:val="32"/>
        </w:rPr>
        <w:t>（二）机构设置</w:t>
      </w:r>
    </w:p>
    <w:p w:rsidR="00F97DDF" w:rsidRDefault="00F97DDF" w:rsidP="00F97DDF">
      <w:pPr>
        <w:jc w:val="center"/>
        <w:outlineLvl w:val="0"/>
        <w:rPr>
          <w:rFonts w:ascii="仿宋" w:eastAsia="仿宋" w:hAnsi="仿宋"/>
          <w:b/>
          <w:bCs/>
          <w:sz w:val="32"/>
          <w:szCs w:val="32"/>
        </w:rPr>
      </w:pPr>
      <w:r>
        <w:rPr>
          <w:rFonts w:ascii="仿宋" w:eastAsia="仿宋" w:hAnsi="仿宋" w:cs="仿宋" w:hint="eastAsia"/>
          <w:sz w:val="32"/>
          <w:szCs w:val="32"/>
        </w:rPr>
        <w:t>部门机构设置情况</w:t>
      </w:r>
    </w:p>
    <w:tbl>
      <w:tblPr>
        <w:tblW w:w="102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068"/>
        <w:gridCol w:w="2220"/>
        <w:gridCol w:w="1965"/>
        <w:gridCol w:w="1956"/>
      </w:tblGrid>
      <w:tr w:rsidR="00F97DDF" w:rsidTr="00F54F72">
        <w:trPr>
          <w:trHeight w:val="882"/>
          <w:tblHeader/>
          <w:jc w:val="center"/>
        </w:trPr>
        <w:tc>
          <w:tcPr>
            <w:tcW w:w="4068" w:type="dxa"/>
            <w:vAlign w:val="center"/>
          </w:tcPr>
          <w:p w:rsidR="00F97DDF" w:rsidRDefault="00F97DDF" w:rsidP="00F54F72">
            <w:pPr>
              <w:tabs>
                <w:tab w:val="left" w:pos="1035"/>
                <w:tab w:val="center" w:pos="2173"/>
              </w:tabs>
              <w:jc w:val="center"/>
              <w:rPr>
                <w:rFonts w:ascii="宋体" w:cs="宋体"/>
                <w:sz w:val="28"/>
                <w:szCs w:val="28"/>
              </w:rPr>
            </w:pPr>
            <w:r>
              <w:rPr>
                <w:rFonts w:ascii="宋体" w:hAnsi="宋体" w:cs="宋体" w:hint="eastAsia"/>
                <w:b/>
                <w:bCs/>
                <w:sz w:val="28"/>
                <w:szCs w:val="28"/>
              </w:rPr>
              <w:t>单位名称</w:t>
            </w:r>
          </w:p>
        </w:tc>
        <w:tc>
          <w:tcPr>
            <w:tcW w:w="2220" w:type="dxa"/>
            <w:vAlign w:val="center"/>
          </w:tcPr>
          <w:p w:rsidR="00F97DDF" w:rsidRDefault="00F97DDF" w:rsidP="00F54F72">
            <w:pPr>
              <w:jc w:val="center"/>
              <w:rPr>
                <w:rFonts w:ascii="宋体" w:cs="宋体"/>
                <w:b/>
                <w:bCs/>
                <w:sz w:val="28"/>
                <w:szCs w:val="28"/>
              </w:rPr>
            </w:pPr>
            <w:r>
              <w:rPr>
                <w:rFonts w:ascii="宋体" w:hAnsi="宋体" w:cs="宋体" w:hint="eastAsia"/>
                <w:b/>
                <w:bCs/>
                <w:sz w:val="28"/>
                <w:szCs w:val="28"/>
              </w:rPr>
              <w:t>单位性质</w:t>
            </w:r>
          </w:p>
        </w:tc>
        <w:tc>
          <w:tcPr>
            <w:tcW w:w="1965" w:type="dxa"/>
            <w:vAlign w:val="center"/>
          </w:tcPr>
          <w:p w:rsidR="00F97DDF" w:rsidRDefault="00F97DDF" w:rsidP="00F54F72">
            <w:pPr>
              <w:jc w:val="center"/>
              <w:rPr>
                <w:rFonts w:ascii="宋体" w:cs="宋体"/>
                <w:b/>
                <w:bCs/>
                <w:sz w:val="28"/>
                <w:szCs w:val="28"/>
              </w:rPr>
            </w:pPr>
            <w:r>
              <w:rPr>
                <w:rFonts w:ascii="宋体" w:hAnsi="宋体" w:cs="宋体" w:hint="eastAsia"/>
                <w:b/>
                <w:bCs/>
                <w:sz w:val="28"/>
                <w:szCs w:val="28"/>
              </w:rPr>
              <w:t>单位规格</w:t>
            </w:r>
          </w:p>
        </w:tc>
        <w:tc>
          <w:tcPr>
            <w:tcW w:w="1956" w:type="dxa"/>
            <w:vAlign w:val="center"/>
          </w:tcPr>
          <w:p w:rsidR="00F97DDF" w:rsidRDefault="00F97DDF" w:rsidP="00F54F72">
            <w:pPr>
              <w:jc w:val="center"/>
              <w:rPr>
                <w:rFonts w:ascii="宋体" w:cs="宋体"/>
                <w:b/>
                <w:bCs/>
                <w:sz w:val="28"/>
                <w:szCs w:val="28"/>
              </w:rPr>
            </w:pPr>
            <w:r>
              <w:rPr>
                <w:rFonts w:ascii="宋体" w:hAnsi="宋体" w:cs="宋体" w:hint="eastAsia"/>
                <w:b/>
                <w:bCs/>
                <w:sz w:val="28"/>
                <w:szCs w:val="28"/>
              </w:rPr>
              <w:t>经费保障形式</w:t>
            </w:r>
          </w:p>
        </w:tc>
      </w:tr>
      <w:tr w:rsidR="00F97DDF" w:rsidTr="00F54F72">
        <w:trPr>
          <w:trHeight w:val="585"/>
          <w:jc w:val="center"/>
        </w:trPr>
        <w:tc>
          <w:tcPr>
            <w:tcW w:w="4068" w:type="dxa"/>
            <w:vAlign w:val="center"/>
          </w:tcPr>
          <w:p w:rsidR="00F97DDF" w:rsidRDefault="00F97DDF" w:rsidP="00F97DDF">
            <w:pPr>
              <w:jc w:val="center"/>
              <w:rPr>
                <w:sz w:val="28"/>
                <w:szCs w:val="28"/>
              </w:rPr>
            </w:pPr>
            <w:r>
              <w:rPr>
                <w:rFonts w:cs="宋体" w:hint="eastAsia"/>
                <w:sz w:val="28"/>
                <w:szCs w:val="28"/>
              </w:rPr>
              <w:t>无极</w:t>
            </w:r>
            <w:r>
              <w:rPr>
                <w:rFonts w:cs="宋体" w:hint="eastAsia"/>
                <w:sz w:val="28"/>
                <w:szCs w:val="28"/>
              </w:rPr>
              <w:t>县委宣传部</w:t>
            </w:r>
          </w:p>
        </w:tc>
        <w:tc>
          <w:tcPr>
            <w:tcW w:w="2220" w:type="dxa"/>
            <w:vAlign w:val="center"/>
          </w:tcPr>
          <w:p w:rsidR="00F97DDF" w:rsidRDefault="00F97DDF" w:rsidP="00F54F72">
            <w:pPr>
              <w:jc w:val="center"/>
              <w:rPr>
                <w:rFonts w:ascii="仿宋" w:eastAsia="仿宋" w:hAnsi="仿宋"/>
                <w:sz w:val="28"/>
                <w:szCs w:val="28"/>
              </w:rPr>
            </w:pPr>
            <w:r>
              <w:rPr>
                <w:rFonts w:ascii="仿宋" w:eastAsia="仿宋" w:hAnsi="仿宋" w:cs="仿宋" w:hint="eastAsia"/>
                <w:sz w:val="28"/>
                <w:szCs w:val="28"/>
              </w:rPr>
              <w:t>行政</w:t>
            </w:r>
          </w:p>
        </w:tc>
        <w:tc>
          <w:tcPr>
            <w:tcW w:w="1965" w:type="dxa"/>
            <w:vAlign w:val="center"/>
          </w:tcPr>
          <w:p w:rsidR="00F97DDF" w:rsidRDefault="00F97DDF" w:rsidP="00F54F72">
            <w:pPr>
              <w:jc w:val="center"/>
              <w:rPr>
                <w:rFonts w:ascii="仿宋" w:eastAsia="仿宋" w:hAnsi="仿宋"/>
                <w:sz w:val="28"/>
                <w:szCs w:val="28"/>
              </w:rPr>
            </w:pPr>
            <w:r>
              <w:rPr>
                <w:rFonts w:ascii="仿宋" w:eastAsia="仿宋" w:hAnsi="仿宋" w:cs="仿宋" w:hint="eastAsia"/>
                <w:sz w:val="28"/>
                <w:szCs w:val="28"/>
              </w:rPr>
              <w:t>正科级</w:t>
            </w:r>
          </w:p>
        </w:tc>
        <w:tc>
          <w:tcPr>
            <w:tcW w:w="1956" w:type="dxa"/>
            <w:vAlign w:val="center"/>
          </w:tcPr>
          <w:p w:rsidR="00F97DDF" w:rsidRDefault="00F97DDF" w:rsidP="00F54F72">
            <w:pPr>
              <w:jc w:val="center"/>
              <w:rPr>
                <w:rFonts w:ascii="仿宋" w:eastAsia="仿宋" w:hAnsi="仿宋"/>
                <w:sz w:val="28"/>
                <w:szCs w:val="28"/>
              </w:rPr>
            </w:pPr>
            <w:r>
              <w:rPr>
                <w:rFonts w:ascii="仿宋" w:eastAsia="仿宋" w:hAnsi="仿宋" w:cs="仿宋" w:hint="eastAsia"/>
                <w:sz w:val="28"/>
                <w:szCs w:val="28"/>
              </w:rPr>
              <w:t>财政拨款</w:t>
            </w:r>
          </w:p>
        </w:tc>
      </w:tr>
    </w:tbl>
    <w:p w:rsidR="00F97DDF" w:rsidRDefault="00F97DDF" w:rsidP="00F97DDF">
      <w:pPr>
        <w:rPr>
          <w:rFonts w:ascii="楷体" w:eastAsia="楷体" w:hAnsi="楷体"/>
          <w:sz w:val="32"/>
          <w:szCs w:val="32"/>
        </w:rPr>
      </w:pPr>
    </w:p>
    <w:p w:rsidR="00541043" w:rsidRDefault="00F11557" w:rsidP="002F6DA1">
      <w:pPr>
        <w:ind w:firstLineChars="200" w:firstLine="640"/>
        <w:rPr>
          <w:rFonts w:ascii="黑体" w:eastAsia="黑体" w:hAnsi="黑体"/>
          <w:sz w:val="32"/>
          <w:szCs w:val="32"/>
        </w:rPr>
      </w:pPr>
      <w:r>
        <w:rPr>
          <w:rFonts w:ascii="黑体" w:eastAsia="黑体" w:hAnsi="黑体" w:cs="黑体" w:hint="eastAsia"/>
          <w:sz w:val="32"/>
          <w:szCs w:val="32"/>
        </w:rPr>
        <w:lastRenderedPageBreak/>
        <w:t>二、部门预算安排的总体情况</w:t>
      </w:r>
    </w:p>
    <w:p w:rsidR="00541043" w:rsidRDefault="00F11557" w:rsidP="002F6DA1">
      <w:pPr>
        <w:ind w:firstLineChars="200" w:firstLine="640"/>
        <w:rPr>
          <w:rFonts w:ascii="黑体" w:eastAsia="黑体" w:hAnsi="??_GB2312"/>
          <w:sz w:val="30"/>
          <w:szCs w:val="30"/>
        </w:rPr>
      </w:pPr>
      <w:r>
        <w:rPr>
          <w:rFonts w:ascii="仿宋" w:eastAsia="仿宋" w:hAnsi="仿宋" w:cs="仿宋" w:hint="eastAsia"/>
          <w:sz w:val="32"/>
          <w:szCs w:val="32"/>
        </w:rPr>
        <w:t>按照预算管理有关规定，目前我县部门预算的编制实行综合预算制度，即全部收入和支出都反映在预算里，</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及所属单位所有收支都包含在部门预算中</w:t>
      </w:r>
      <w:r>
        <w:rPr>
          <w:rFonts w:ascii="黑体" w:eastAsia="黑体" w:hAnsi="??_GB2312" w:cs="黑体" w:hint="eastAsia"/>
          <w:sz w:val="30"/>
          <w:szCs w:val="30"/>
        </w:rPr>
        <w:t>。</w:t>
      </w:r>
    </w:p>
    <w:p w:rsidR="00541043" w:rsidRDefault="00F11557" w:rsidP="002F6DA1">
      <w:pPr>
        <w:numPr>
          <w:ilvl w:val="0"/>
          <w:numId w:val="2"/>
        </w:numPr>
        <w:ind w:firstLineChars="200" w:firstLine="600"/>
        <w:rPr>
          <w:rFonts w:ascii="楷体" w:eastAsia="楷体" w:hAnsi="楷体"/>
          <w:sz w:val="30"/>
          <w:szCs w:val="30"/>
        </w:rPr>
      </w:pPr>
      <w:r>
        <w:rPr>
          <w:rFonts w:ascii="楷体" w:eastAsia="楷体" w:hAnsi="楷体" w:cs="楷体" w:hint="eastAsia"/>
          <w:sz w:val="30"/>
          <w:szCs w:val="30"/>
        </w:rPr>
        <w:t>收入说明</w:t>
      </w:r>
    </w:p>
    <w:p w:rsidR="00541043" w:rsidRDefault="00F11557" w:rsidP="002F6DA1">
      <w:pPr>
        <w:adjustRightInd w:val="0"/>
        <w:snapToGrid w:val="0"/>
        <w:spacing w:line="600" w:lineRule="exact"/>
        <w:ind w:firstLineChars="200" w:firstLine="640"/>
        <w:jc w:val="left"/>
        <w:rPr>
          <w:rFonts w:ascii="仿宋" w:eastAsia="仿宋" w:hAnsi="仿宋"/>
          <w:sz w:val="32"/>
          <w:szCs w:val="32"/>
        </w:rPr>
      </w:pPr>
      <w:r>
        <w:rPr>
          <w:rFonts w:ascii="仿宋" w:eastAsia="仿宋" w:hAnsi="仿宋" w:cs="仿宋" w:hint="eastAsia"/>
          <w:sz w:val="32"/>
          <w:szCs w:val="32"/>
        </w:rPr>
        <w:t>无极</w:t>
      </w:r>
      <w:proofErr w:type="gramStart"/>
      <w:r>
        <w:rPr>
          <w:rFonts w:ascii="仿宋" w:eastAsia="仿宋" w:hAnsi="仿宋" w:cs="仿宋" w:hint="eastAsia"/>
          <w:sz w:val="32"/>
          <w:szCs w:val="32"/>
        </w:rPr>
        <w:t>县</w:t>
      </w:r>
      <w:proofErr w:type="gramEnd"/>
      <w:r>
        <w:rPr>
          <w:rFonts w:ascii="仿宋" w:eastAsia="仿宋" w:hAnsi="仿宋" w:cs="仿宋" w:hint="eastAsia"/>
          <w:sz w:val="32"/>
          <w:szCs w:val="32"/>
        </w:rPr>
        <w:t>县委宣传部</w:t>
      </w:r>
      <w:r>
        <w:rPr>
          <w:rFonts w:ascii="仿宋" w:eastAsia="仿宋" w:hAnsi="仿宋" w:cs="仿宋"/>
          <w:sz w:val="32"/>
          <w:szCs w:val="32"/>
        </w:rPr>
        <w:t>2017</w:t>
      </w:r>
      <w:r>
        <w:rPr>
          <w:rFonts w:ascii="仿宋" w:eastAsia="仿宋" w:hAnsi="仿宋" w:cs="仿宋" w:hint="eastAsia"/>
          <w:sz w:val="32"/>
          <w:szCs w:val="32"/>
        </w:rPr>
        <w:t>年预算收入总计</w:t>
      </w:r>
      <w:r>
        <w:rPr>
          <w:rFonts w:ascii="仿宋" w:eastAsia="仿宋" w:hAnsi="仿宋" w:cs="仿宋"/>
          <w:sz w:val="32"/>
          <w:szCs w:val="32"/>
        </w:rPr>
        <w:t>121.52</w:t>
      </w:r>
      <w:r>
        <w:rPr>
          <w:rFonts w:ascii="仿宋" w:eastAsia="仿宋" w:hAnsi="仿宋" w:cs="仿宋" w:hint="eastAsia"/>
          <w:sz w:val="32"/>
          <w:szCs w:val="32"/>
        </w:rPr>
        <w:t>万元</w:t>
      </w:r>
      <w:r>
        <w:rPr>
          <w:rFonts w:ascii="仿宋" w:eastAsia="仿宋" w:hAnsi="仿宋" w:cs="仿宋" w:hint="eastAsia"/>
          <w:sz w:val="32"/>
          <w:szCs w:val="32"/>
        </w:rPr>
        <w:t>。其中，一般公共预算收入</w:t>
      </w:r>
      <w:r>
        <w:rPr>
          <w:rFonts w:ascii="仿宋" w:eastAsia="仿宋" w:hAnsi="仿宋" w:cs="仿宋"/>
          <w:sz w:val="32"/>
          <w:szCs w:val="32"/>
        </w:rPr>
        <w:t>121.52</w:t>
      </w:r>
      <w:r>
        <w:rPr>
          <w:rFonts w:ascii="仿宋" w:eastAsia="仿宋" w:hAnsi="仿宋" w:cs="仿宋" w:hint="eastAsia"/>
          <w:sz w:val="32"/>
          <w:szCs w:val="32"/>
        </w:rPr>
        <w:t>万元、政府性基金收入</w:t>
      </w:r>
      <w:r>
        <w:rPr>
          <w:rFonts w:ascii="仿宋" w:eastAsia="仿宋" w:hAnsi="仿宋" w:cs="仿宋"/>
          <w:sz w:val="32"/>
          <w:szCs w:val="32"/>
        </w:rPr>
        <w:t>0</w:t>
      </w:r>
      <w:r>
        <w:rPr>
          <w:rFonts w:ascii="仿宋" w:eastAsia="仿宋" w:hAnsi="仿宋" w:cs="仿宋" w:hint="eastAsia"/>
          <w:sz w:val="32"/>
          <w:szCs w:val="32"/>
        </w:rPr>
        <w:t>万元、财政专户核拨收入</w:t>
      </w:r>
      <w:r>
        <w:rPr>
          <w:rFonts w:ascii="仿宋" w:eastAsia="仿宋" w:hAnsi="仿宋" w:cs="仿宋"/>
          <w:sz w:val="32"/>
          <w:szCs w:val="32"/>
        </w:rPr>
        <w:t>0</w:t>
      </w:r>
      <w:r>
        <w:rPr>
          <w:rFonts w:ascii="仿宋" w:eastAsia="仿宋" w:hAnsi="仿宋" w:cs="仿宋" w:hint="eastAsia"/>
          <w:sz w:val="32"/>
          <w:szCs w:val="32"/>
        </w:rPr>
        <w:t>万元，其他来源收入</w:t>
      </w:r>
      <w:r>
        <w:rPr>
          <w:rFonts w:ascii="仿宋" w:eastAsia="仿宋" w:hAnsi="仿宋" w:cs="仿宋"/>
          <w:sz w:val="32"/>
          <w:szCs w:val="32"/>
        </w:rPr>
        <w:t>0</w:t>
      </w:r>
      <w:r>
        <w:rPr>
          <w:rFonts w:ascii="仿宋" w:eastAsia="仿宋" w:hAnsi="仿宋" w:cs="仿宋" w:hint="eastAsia"/>
          <w:sz w:val="32"/>
          <w:szCs w:val="32"/>
        </w:rPr>
        <w:t>万元。</w:t>
      </w:r>
    </w:p>
    <w:p w:rsidR="00541043" w:rsidRDefault="00F11557" w:rsidP="002F6DA1">
      <w:pPr>
        <w:numPr>
          <w:ilvl w:val="0"/>
          <w:numId w:val="2"/>
        </w:numPr>
        <w:ind w:firstLineChars="200" w:firstLine="640"/>
        <w:rPr>
          <w:rFonts w:ascii="楷体" w:eastAsia="楷体" w:hAnsi="楷体"/>
          <w:sz w:val="32"/>
          <w:szCs w:val="32"/>
        </w:rPr>
      </w:pPr>
      <w:r>
        <w:rPr>
          <w:rFonts w:ascii="楷体" w:eastAsia="楷体" w:hAnsi="楷体" w:cs="楷体" w:hint="eastAsia"/>
          <w:sz w:val="32"/>
          <w:szCs w:val="32"/>
        </w:rPr>
        <w:t>支出说明</w:t>
      </w:r>
    </w:p>
    <w:p w:rsidR="00541043" w:rsidRDefault="00F11557" w:rsidP="002F6DA1">
      <w:pPr>
        <w:adjustRightInd w:val="0"/>
        <w:snapToGrid w:val="0"/>
        <w:spacing w:line="600" w:lineRule="exact"/>
        <w:ind w:firstLineChars="200" w:firstLine="640"/>
        <w:jc w:val="left"/>
        <w:rPr>
          <w:rFonts w:ascii="仿宋" w:eastAsia="仿宋" w:hAnsi="仿宋"/>
          <w:sz w:val="32"/>
          <w:szCs w:val="32"/>
        </w:rPr>
      </w:pPr>
      <w:r>
        <w:rPr>
          <w:rFonts w:ascii="仿宋" w:eastAsia="仿宋" w:hAnsi="仿宋" w:cs="仿宋"/>
          <w:sz w:val="32"/>
          <w:szCs w:val="32"/>
        </w:rPr>
        <w:t>2017</w:t>
      </w:r>
      <w:r>
        <w:rPr>
          <w:rFonts w:ascii="仿宋" w:eastAsia="仿宋" w:hAnsi="仿宋" w:cs="仿宋" w:hint="eastAsia"/>
          <w:sz w:val="32"/>
          <w:szCs w:val="32"/>
        </w:rPr>
        <w:t>年预算支出</w:t>
      </w:r>
      <w:r>
        <w:rPr>
          <w:rFonts w:ascii="仿宋" w:eastAsia="仿宋" w:hAnsi="仿宋" w:cs="仿宋"/>
          <w:sz w:val="32"/>
          <w:szCs w:val="32"/>
        </w:rPr>
        <w:t>121.52</w:t>
      </w:r>
      <w:r>
        <w:rPr>
          <w:rFonts w:ascii="仿宋" w:eastAsia="仿宋" w:hAnsi="仿宋" w:cs="仿宋" w:hint="eastAsia"/>
          <w:sz w:val="32"/>
          <w:szCs w:val="32"/>
        </w:rPr>
        <w:t>万元。其中，人员经费支出</w:t>
      </w:r>
      <w:r>
        <w:rPr>
          <w:rFonts w:ascii="仿宋" w:eastAsia="仿宋" w:hAnsi="仿宋" w:cs="仿宋"/>
          <w:sz w:val="32"/>
          <w:szCs w:val="32"/>
        </w:rPr>
        <w:t>104.12</w:t>
      </w:r>
      <w:r>
        <w:rPr>
          <w:rFonts w:ascii="仿宋" w:eastAsia="仿宋" w:hAnsi="仿宋" w:cs="仿宋" w:hint="eastAsia"/>
          <w:sz w:val="32"/>
          <w:szCs w:val="32"/>
        </w:rPr>
        <w:t>万元，正常公用经费</w:t>
      </w:r>
      <w:r>
        <w:rPr>
          <w:rFonts w:ascii="仿宋" w:eastAsia="仿宋" w:hAnsi="仿宋" w:cs="仿宋"/>
          <w:sz w:val="32"/>
          <w:szCs w:val="32"/>
        </w:rPr>
        <w:t>11.4</w:t>
      </w:r>
      <w:r>
        <w:rPr>
          <w:rFonts w:ascii="仿宋" w:eastAsia="仿宋" w:hAnsi="仿宋" w:cs="仿宋" w:hint="eastAsia"/>
          <w:sz w:val="32"/>
          <w:szCs w:val="32"/>
        </w:rPr>
        <w:t>万元，项目支出</w:t>
      </w:r>
      <w:r>
        <w:rPr>
          <w:rFonts w:ascii="仿宋" w:eastAsia="仿宋" w:hAnsi="仿宋" w:cs="仿宋"/>
          <w:sz w:val="32"/>
          <w:szCs w:val="32"/>
        </w:rPr>
        <w:t>6</w:t>
      </w:r>
      <w:r>
        <w:rPr>
          <w:rFonts w:ascii="仿宋" w:eastAsia="仿宋" w:hAnsi="仿宋" w:cs="仿宋" w:hint="eastAsia"/>
          <w:sz w:val="32"/>
          <w:szCs w:val="32"/>
        </w:rPr>
        <w:t>万元。</w:t>
      </w:r>
    </w:p>
    <w:p w:rsidR="00541043" w:rsidRDefault="00F11557" w:rsidP="002F6DA1">
      <w:pPr>
        <w:numPr>
          <w:ilvl w:val="0"/>
          <w:numId w:val="2"/>
        </w:numPr>
        <w:ind w:firstLineChars="200" w:firstLine="640"/>
        <w:rPr>
          <w:rFonts w:ascii="楷体" w:eastAsia="楷体" w:hAnsi="楷体"/>
          <w:sz w:val="32"/>
          <w:szCs w:val="32"/>
        </w:rPr>
      </w:pPr>
      <w:r>
        <w:rPr>
          <w:rFonts w:ascii="楷体" w:eastAsia="楷体" w:hAnsi="楷体" w:cs="楷体" w:hint="eastAsia"/>
          <w:sz w:val="32"/>
          <w:szCs w:val="32"/>
        </w:rPr>
        <w:t>比上年增减情况</w:t>
      </w:r>
    </w:p>
    <w:p w:rsidR="00541043" w:rsidRDefault="00F11557">
      <w:pPr>
        <w:rPr>
          <w:rFonts w:ascii="楷体" w:eastAsia="楷体" w:hAnsi="楷体"/>
          <w:sz w:val="32"/>
          <w:szCs w:val="32"/>
        </w:rPr>
      </w:pPr>
      <w:r>
        <w:rPr>
          <w:rFonts w:ascii="楷体" w:eastAsia="楷体" w:hAnsi="楷体" w:cs="楷体"/>
          <w:sz w:val="32"/>
          <w:szCs w:val="32"/>
        </w:rPr>
        <w:t xml:space="preserve">    </w:t>
      </w:r>
      <w:r>
        <w:rPr>
          <w:rFonts w:ascii="仿宋" w:eastAsia="仿宋" w:hAnsi="仿宋" w:cs="仿宋"/>
          <w:sz w:val="32"/>
          <w:szCs w:val="32"/>
        </w:rPr>
        <w:t>2017</w:t>
      </w:r>
      <w:r>
        <w:rPr>
          <w:rFonts w:ascii="仿宋" w:eastAsia="仿宋" w:hAnsi="仿宋" w:cs="仿宋" w:hint="eastAsia"/>
          <w:sz w:val="32"/>
          <w:szCs w:val="32"/>
        </w:rPr>
        <w:t>年预算收入总计</w:t>
      </w:r>
      <w:r>
        <w:rPr>
          <w:rFonts w:ascii="仿宋" w:eastAsia="仿宋" w:hAnsi="仿宋" w:cs="仿宋"/>
          <w:sz w:val="32"/>
          <w:szCs w:val="32"/>
        </w:rPr>
        <w:t>121.52</w:t>
      </w:r>
      <w:r>
        <w:rPr>
          <w:rFonts w:ascii="仿宋" w:eastAsia="仿宋" w:hAnsi="仿宋" w:cs="仿宋" w:hint="eastAsia"/>
          <w:sz w:val="32"/>
          <w:szCs w:val="32"/>
        </w:rPr>
        <w:t>万元</w:t>
      </w:r>
      <w:r>
        <w:rPr>
          <w:rFonts w:ascii="仿宋" w:eastAsia="仿宋" w:hAnsi="仿宋" w:cs="仿宋"/>
          <w:sz w:val="32"/>
          <w:szCs w:val="32"/>
        </w:rPr>
        <w:t>,</w:t>
      </w:r>
      <w:r>
        <w:rPr>
          <w:rFonts w:ascii="仿宋" w:eastAsia="仿宋" w:hAnsi="仿宋" w:cs="仿宋" w:hint="eastAsia"/>
          <w:sz w:val="32"/>
          <w:szCs w:val="32"/>
        </w:rPr>
        <w:t>与</w:t>
      </w:r>
      <w:r>
        <w:rPr>
          <w:rFonts w:ascii="仿宋" w:eastAsia="仿宋" w:hAnsi="仿宋" w:cs="仿宋"/>
          <w:sz w:val="32"/>
          <w:szCs w:val="32"/>
        </w:rPr>
        <w:t>2016</w:t>
      </w:r>
      <w:r>
        <w:rPr>
          <w:rFonts w:ascii="仿宋" w:eastAsia="仿宋" w:hAnsi="仿宋" w:cs="仿宋" w:hint="eastAsia"/>
          <w:sz w:val="32"/>
          <w:szCs w:val="32"/>
        </w:rPr>
        <w:t>年相比增加</w:t>
      </w:r>
      <w:r>
        <w:rPr>
          <w:rFonts w:ascii="仿宋" w:eastAsia="仿宋" w:hAnsi="仿宋" w:cs="仿宋"/>
          <w:sz w:val="32"/>
          <w:szCs w:val="32"/>
        </w:rPr>
        <w:t>3.45</w:t>
      </w:r>
      <w:r>
        <w:rPr>
          <w:rFonts w:ascii="仿宋" w:eastAsia="仿宋" w:hAnsi="仿宋" w:cs="仿宋" w:hint="eastAsia"/>
          <w:sz w:val="32"/>
          <w:szCs w:val="32"/>
        </w:rPr>
        <w:t>万元</w:t>
      </w:r>
      <w:r>
        <w:rPr>
          <w:rFonts w:ascii="仿宋" w:eastAsia="仿宋" w:hAnsi="仿宋" w:cs="仿宋"/>
          <w:sz w:val="32"/>
          <w:szCs w:val="32"/>
        </w:rPr>
        <w:t>,</w:t>
      </w:r>
      <w:r>
        <w:rPr>
          <w:rFonts w:ascii="仿宋" w:eastAsia="仿宋" w:hAnsi="仿宋" w:cs="仿宋" w:hint="eastAsia"/>
          <w:sz w:val="32"/>
          <w:szCs w:val="32"/>
        </w:rPr>
        <w:t>增加原因为人员及正常公用经费增加。</w:t>
      </w:r>
    </w:p>
    <w:p w:rsidR="00541043" w:rsidRDefault="00F11557" w:rsidP="002F6DA1">
      <w:pPr>
        <w:ind w:firstLineChars="200" w:firstLine="640"/>
        <w:rPr>
          <w:rFonts w:ascii="黑体" w:eastAsia="黑体" w:hAnsi="黑体"/>
          <w:sz w:val="32"/>
          <w:szCs w:val="32"/>
        </w:rPr>
      </w:pPr>
      <w:r>
        <w:rPr>
          <w:rFonts w:ascii="黑体" w:eastAsia="黑体" w:hAnsi="黑体" w:cs="黑体" w:hint="eastAsia"/>
          <w:sz w:val="32"/>
          <w:szCs w:val="32"/>
        </w:rPr>
        <w:t>三、机关运行经费安排情况</w:t>
      </w:r>
    </w:p>
    <w:p w:rsidR="00541043" w:rsidRDefault="00F11557" w:rsidP="002F6DA1">
      <w:pPr>
        <w:ind w:firstLineChars="200" w:firstLine="640"/>
        <w:rPr>
          <w:rFonts w:ascii="仿宋" w:eastAsia="仿宋" w:hAnsi="仿宋"/>
          <w:color w:val="FF0000"/>
          <w:sz w:val="32"/>
          <w:szCs w:val="32"/>
        </w:rPr>
      </w:pPr>
      <w:r>
        <w:rPr>
          <w:rFonts w:ascii="仿宋" w:eastAsia="仿宋" w:hAnsi="仿宋" w:cs="仿宋"/>
          <w:sz w:val="32"/>
          <w:szCs w:val="32"/>
        </w:rPr>
        <w:lastRenderedPageBreak/>
        <w:t>2017</w:t>
      </w:r>
      <w:r>
        <w:rPr>
          <w:rFonts w:ascii="仿宋" w:eastAsia="仿宋" w:hAnsi="仿宋" w:cs="仿宋" w:hint="eastAsia"/>
          <w:sz w:val="32"/>
          <w:szCs w:val="32"/>
        </w:rPr>
        <w:t>年机关运行经费共计安排</w:t>
      </w:r>
      <w:r>
        <w:rPr>
          <w:rFonts w:ascii="仿宋" w:eastAsia="仿宋" w:hAnsi="仿宋" w:cs="仿宋"/>
          <w:sz w:val="32"/>
          <w:szCs w:val="32"/>
        </w:rPr>
        <w:t>10</w:t>
      </w:r>
      <w:r>
        <w:rPr>
          <w:rFonts w:ascii="仿宋" w:eastAsia="仿宋" w:hAnsi="仿宋" w:cs="仿宋" w:hint="eastAsia"/>
          <w:sz w:val="32"/>
          <w:szCs w:val="32"/>
        </w:rPr>
        <w:t>万元，主要用于</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日常办公、日常维修等日常运行支出。</w:t>
      </w:r>
    </w:p>
    <w:p w:rsidR="00541043" w:rsidRDefault="00F11557" w:rsidP="002F6DA1">
      <w:pPr>
        <w:numPr>
          <w:ilvl w:val="0"/>
          <w:numId w:val="3"/>
        </w:num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财政拨款“三公”经费预算情况及增减变化原因</w:t>
      </w:r>
    </w:p>
    <w:p w:rsidR="00541043" w:rsidRDefault="00F11557" w:rsidP="002F6DA1">
      <w:pPr>
        <w:ind w:firstLineChars="200" w:firstLine="640"/>
        <w:outlineLvl w:val="0"/>
        <w:rPr>
          <w:rFonts w:ascii="仿宋" w:eastAsia="仿宋" w:hAnsi="仿宋"/>
          <w:sz w:val="32"/>
          <w:szCs w:val="32"/>
        </w:rPr>
      </w:pPr>
      <w:r>
        <w:rPr>
          <w:rFonts w:ascii="仿宋" w:eastAsia="仿宋" w:hAnsi="仿宋" w:cs="仿宋"/>
          <w:sz w:val="32"/>
          <w:szCs w:val="32"/>
        </w:rPr>
        <w:t>2017</w:t>
      </w:r>
      <w:r>
        <w:rPr>
          <w:rFonts w:ascii="仿宋" w:eastAsia="仿宋" w:hAnsi="仿宋" w:cs="仿宋" w:hint="eastAsia"/>
          <w:sz w:val="32"/>
          <w:szCs w:val="32"/>
        </w:rPr>
        <w:t>年本部门安排“三公”经费</w:t>
      </w:r>
      <w:r>
        <w:rPr>
          <w:rFonts w:ascii="仿宋" w:eastAsia="仿宋" w:hAnsi="仿宋" w:cs="仿宋"/>
          <w:sz w:val="32"/>
          <w:szCs w:val="32"/>
        </w:rPr>
        <w:t>3.2</w:t>
      </w:r>
      <w:r>
        <w:rPr>
          <w:rFonts w:ascii="仿宋" w:eastAsia="仿宋" w:hAnsi="仿宋" w:cs="仿宋" w:hint="eastAsia"/>
          <w:sz w:val="32"/>
          <w:szCs w:val="32"/>
        </w:rPr>
        <w:t>万元，与上年相比减少</w:t>
      </w:r>
      <w:r>
        <w:rPr>
          <w:rFonts w:ascii="仿宋" w:eastAsia="仿宋" w:hAnsi="仿宋" w:cs="仿宋"/>
          <w:sz w:val="32"/>
          <w:szCs w:val="32"/>
        </w:rPr>
        <w:t>0.58</w:t>
      </w:r>
      <w:r>
        <w:rPr>
          <w:rFonts w:ascii="仿宋" w:eastAsia="仿宋" w:hAnsi="仿宋" w:cs="仿宋" w:hint="eastAsia"/>
          <w:sz w:val="32"/>
          <w:szCs w:val="32"/>
        </w:rPr>
        <w:t>万元，下降</w:t>
      </w:r>
      <w:r>
        <w:rPr>
          <w:rFonts w:ascii="仿宋" w:eastAsia="仿宋" w:hAnsi="仿宋" w:cs="仿宋"/>
          <w:sz w:val="32"/>
          <w:szCs w:val="32"/>
        </w:rPr>
        <w:t>15%,</w:t>
      </w:r>
      <w:r>
        <w:rPr>
          <w:rFonts w:ascii="仿宋" w:eastAsia="仿宋" w:hAnsi="仿宋" w:cs="仿宋" w:hint="eastAsia"/>
          <w:sz w:val="32"/>
          <w:szCs w:val="32"/>
        </w:rPr>
        <w:t>减少原因为公务用车运行维护费减少。其中：</w:t>
      </w:r>
    </w:p>
    <w:p w:rsidR="00541043" w:rsidRDefault="00F11557" w:rsidP="002F6DA1">
      <w:pPr>
        <w:ind w:firstLineChars="200" w:firstLine="640"/>
        <w:outlineLvl w:val="0"/>
        <w:rPr>
          <w:rFonts w:ascii="仿宋" w:eastAsia="仿宋" w:hAnsi="仿宋"/>
          <w:sz w:val="32"/>
          <w:szCs w:val="32"/>
        </w:rPr>
      </w:pPr>
      <w:r>
        <w:rPr>
          <w:rFonts w:ascii="仿宋" w:eastAsia="仿宋" w:hAnsi="仿宋" w:cs="仿宋"/>
          <w:sz w:val="32"/>
          <w:szCs w:val="32"/>
        </w:rPr>
        <w:t>1</w:t>
      </w:r>
      <w:r>
        <w:rPr>
          <w:rFonts w:ascii="仿宋" w:eastAsia="仿宋" w:hAnsi="仿宋" w:cs="仿宋" w:hint="eastAsia"/>
          <w:sz w:val="32"/>
          <w:szCs w:val="32"/>
        </w:rPr>
        <w:t>、因公出国（境）费</w:t>
      </w:r>
      <w:r>
        <w:rPr>
          <w:rFonts w:ascii="仿宋" w:eastAsia="仿宋" w:hAnsi="仿宋" w:cs="仿宋"/>
          <w:sz w:val="32"/>
          <w:szCs w:val="32"/>
        </w:rPr>
        <w:t>0</w:t>
      </w:r>
      <w:r>
        <w:rPr>
          <w:rFonts w:ascii="仿宋" w:eastAsia="仿宋" w:hAnsi="仿宋" w:cs="仿宋" w:hint="eastAsia"/>
          <w:sz w:val="32"/>
          <w:szCs w:val="32"/>
        </w:rPr>
        <w:t>万元，与上年相比一致</w:t>
      </w:r>
      <w:r w:rsidR="00AC78DF">
        <w:rPr>
          <w:rFonts w:ascii="仿宋" w:eastAsia="仿宋" w:hAnsi="仿宋" w:cs="仿宋"/>
          <w:sz w:val="32"/>
          <w:szCs w:val="32"/>
        </w:rPr>
        <w:t>,</w:t>
      </w:r>
      <w:r w:rsidR="00AC78DF">
        <w:rPr>
          <w:rFonts w:ascii="仿宋" w:eastAsia="仿宋" w:hAnsi="仿宋" w:cs="仿宋" w:hint="eastAsia"/>
          <w:sz w:val="32"/>
          <w:szCs w:val="32"/>
        </w:rPr>
        <w:t>无增减变化</w:t>
      </w:r>
      <w:r>
        <w:rPr>
          <w:rFonts w:ascii="仿宋" w:eastAsia="仿宋" w:hAnsi="仿宋" w:cs="仿宋" w:hint="eastAsia"/>
          <w:sz w:val="32"/>
          <w:szCs w:val="32"/>
        </w:rPr>
        <w:t>。</w:t>
      </w:r>
    </w:p>
    <w:p w:rsidR="00541043" w:rsidRDefault="00F11557" w:rsidP="002F6DA1">
      <w:pPr>
        <w:ind w:firstLineChars="200" w:firstLine="640"/>
        <w:outlineLvl w:val="0"/>
        <w:rPr>
          <w:rFonts w:ascii="仿宋" w:eastAsia="仿宋" w:hAnsi="仿宋"/>
          <w:sz w:val="32"/>
          <w:szCs w:val="32"/>
        </w:rPr>
      </w:pPr>
      <w:r>
        <w:rPr>
          <w:rFonts w:ascii="仿宋" w:eastAsia="仿宋" w:hAnsi="仿宋" w:cs="仿宋"/>
          <w:sz w:val="32"/>
          <w:szCs w:val="32"/>
        </w:rPr>
        <w:t>2</w:t>
      </w:r>
      <w:r>
        <w:rPr>
          <w:rFonts w:ascii="仿宋" w:eastAsia="仿宋" w:hAnsi="仿宋" w:cs="仿宋" w:hint="eastAsia"/>
          <w:sz w:val="32"/>
          <w:szCs w:val="32"/>
        </w:rPr>
        <w:t>、公务用车购置</w:t>
      </w:r>
      <w:r>
        <w:rPr>
          <w:rFonts w:ascii="仿宋" w:eastAsia="仿宋" w:hAnsi="仿宋" w:cs="仿宋"/>
          <w:sz w:val="32"/>
          <w:szCs w:val="32"/>
        </w:rPr>
        <w:t>0</w:t>
      </w:r>
      <w:r>
        <w:rPr>
          <w:rFonts w:ascii="仿宋" w:eastAsia="仿宋" w:hAnsi="仿宋" w:cs="仿宋" w:hint="eastAsia"/>
          <w:sz w:val="32"/>
          <w:szCs w:val="32"/>
        </w:rPr>
        <w:t>万元及运行维护费</w:t>
      </w:r>
      <w:r>
        <w:rPr>
          <w:rFonts w:ascii="仿宋" w:eastAsia="仿宋" w:hAnsi="仿宋" w:cs="仿宋"/>
          <w:sz w:val="32"/>
          <w:szCs w:val="32"/>
        </w:rPr>
        <w:t>3</w:t>
      </w:r>
      <w:r>
        <w:rPr>
          <w:rFonts w:ascii="仿宋" w:eastAsia="仿宋" w:hAnsi="仿宋" w:cs="仿宋" w:hint="eastAsia"/>
          <w:sz w:val="32"/>
          <w:szCs w:val="32"/>
        </w:rPr>
        <w:t>万元，与上年相比减少</w:t>
      </w:r>
      <w:r>
        <w:rPr>
          <w:rFonts w:ascii="仿宋" w:eastAsia="仿宋" w:hAnsi="仿宋" w:cs="仿宋"/>
          <w:sz w:val="32"/>
          <w:szCs w:val="32"/>
        </w:rPr>
        <w:t>0.58</w:t>
      </w:r>
      <w:r>
        <w:rPr>
          <w:rFonts w:ascii="仿宋" w:eastAsia="仿宋" w:hAnsi="仿宋" w:cs="仿宋" w:hint="eastAsia"/>
          <w:sz w:val="32"/>
          <w:szCs w:val="32"/>
        </w:rPr>
        <w:t>万元。</w:t>
      </w:r>
    </w:p>
    <w:p w:rsidR="00541043" w:rsidRDefault="00F11557" w:rsidP="002F6DA1">
      <w:pPr>
        <w:ind w:firstLineChars="200" w:firstLine="640"/>
        <w:outlineLvl w:val="0"/>
        <w:rPr>
          <w:rFonts w:ascii="仿宋" w:eastAsia="仿宋" w:hAnsi="仿宋"/>
          <w:sz w:val="32"/>
          <w:szCs w:val="32"/>
        </w:rPr>
      </w:pPr>
      <w:r>
        <w:rPr>
          <w:rFonts w:ascii="仿宋" w:eastAsia="仿宋" w:hAnsi="仿宋" w:cs="仿宋"/>
          <w:sz w:val="32"/>
          <w:szCs w:val="32"/>
        </w:rPr>
        <w:t>3</w:t>
      </w:r>
      <w:r>
        <w:rPr>
          <w:rFonts w:ascii="仿宋" w:eastAsia="仿宋" w:hAnsi="仿宋" w:cs="仿宋" w:hint="eastAsia"/>
          <w:sz w:val="32"/>
          <w:szCs w:val="32"/>
        </w:rPr>
        <w:t>、公务接待费</w:t>
      </w:r>
      <w:r>
        <w:rPr>
          <w:rFonts w:ascii="仿宋" w:eastAsia="仿宋" w:hAnsi="仿宋" w:cs="仿宋"/>
          <w:sz w:val="32"/>
          <w:szCs w:val="32"/>
        </w:rPr>
        <w:t>0.2</w:t>
      </w:r>
      <w:r>
        <w:rPr>
          <w:rFonts w:ascii="仿宋" w:eastAsia="仿宋" w:hAnsi="仿宋" w:cs="仿宋" w:hint="eastAsia"/>
          <w:sz w:val="32"/>
          <w:szCs w:val="32"/>
        </w:rPr>
        <w:t>万元，与上年相比一致</w:t>
      </w:r>
      <w:r>
        <w:rPr>
          <w:rFonts w:ascii="仿宋" w:eastAsia="仿宋" w:hAnsi="仿宋" w:cs="仿宋"/>
          <w:sz w:val="32"/>
          <w:szCs w:val="32"/>
        </w:rPr>
        <w:t>,</w:t>
      </w:r>
      <w:r>
        <w:rPr>
          <w:rFonts w:ascii="仿宋" w:eastAsia="仿宋" w:hAnsi="仿宋" w:cs="仿宋" w:hint="eastAsia"/>
          <w:sz w:val="32"/>
          <w:szCs w:val="32"/>
        </w:rPr>
        <w:t>无增减变化。</w:t>
      </w:r>
    </w:p>
    <w:p w:rsidR="00541043" w:rsidRDefault="00F11557" w:rsidP="002F6DA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五、绩效预算信息</w:t>
      </w:r>
    </w:p>
    <w:p w:rsidR="00541043" w:rsidRDefault="00F11557">
      <w:pPr>
        <w:ind w:firstLine="645"/>
        <w:rPr>
          <w:rFonts w:ascii="楷体" w:eastAsia="楷体" w:hAnsi="楷体"/>
          <w:sz w:val="32"/>
          <w:szCs w:val="32"/>
        </w:rPr>
      </w:pPr>
      <w:r>
        <w:rPr>
          <w:rFonts w:ascii="楷体" w:eastAsia="楷体" w:hAnsi="楷体" w:cs="楷体" w:hint="eastAsia"/>
          <w:sz w:val="32"/>
          <w:szCs w:val="32"/>
        </w:rPr>
        <w:t>（一）总体绩效目标</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是夯实理论武装，提升政治素质和执行能力。以深入学习宣传贯彻习近平总书记系列重要讲话精神为主线，继续扎实开展理论宣讲活动。利用“流动课堂”、“善爱文化小院”等文化阵地在农村、社区和企业广泛开展宣讲活动，把党的声音传达到基层群众中去。</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二是做大做强正面宣传，讲好无极故事。紧紧围绕迎接学习宣传贯彻党的十九大和省、市、县党</w:t>
      </w:r>
      <w:r>
        <w:rPr>
          <w:rFonts w:ascii="仿宋_GB2312" w:eastAsia="仿宋_GB2312" w:hAnsi="仿宋_GB2312" w:cs="仿宋_GB2312" w:hint="eastAsia"/>
          <w:sz w:val="32"/>
          <w:szCs w:val="32"/>
        </w:rPr>
        <w:lastRenderedPageBreak/>
        <w:t>代会精神，选好主题，培树典型，深入宣传我县全面深化改革，在调整结构、保护生态、保障民生等方面的重大部署和取得的显著成绩。</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三是加强网络宣传管理，主动引导网上舆论。健全“无极发布”</w:t>
      </w:r>
      <w:proofErr w:type="gramStart"/>
      <w:r>
        <w:rPr>
          <w:rFonts w:ascii="仿宋_GB2312" w:eastAsia="仿宋_GB2312" w:hAnsi="仿宋_GB2312" w:cs="仿宋_GB2312" w:hint="eastAsia"/>
          <w:sz w:val="32"/>
          <w:szCs w:val="32"/>
        </w:rPr>
        <w:t>微博和微信</w:t>
      </w:r>
      <w:proofErr w:type="gramEnd"/>
      <w:r>
        <w:rPr>
          <w:rFonts w:ascii="仿宋_GB2312" w:eastAsia="仿宋_GB2312" w:hAnsi="仿宋_GB2312" w:cs="仿宋_GB2312" w:hint="eastAsia"/>
          <w:sz w:val="32"/>
          <w:szCs w:val="32"/>
        </w:rPr>
        <w:t>管理，</w:t>
      </w:r>
      <w:r>
        <w:rPr>
          <w:rFonts w:ascii="仿宋_GB2312" w:eastAsia="仿宋_GB2312" w:hAnsi="仿宋_GB2312" w:cs="仿宋_GB2312" w:hint="eastAsia"/>
          <w:sz w:val="32"/>
          <w:szCs w:val="32"/>
        </w:rPr>
        <w:t>推动各乡镇和县直有关部门加强政务</w:t>
      </w:r>
      <w:proofErr w:type="gramStart"/>
      <w:r>
        <w:rPr>
          <w:rFonts w:ascii="仿宋_GB2312" w:eastAsia="仿宋_GB2312" w:hAnsi="仿宋_GB2312" w:cs="仿宋_GB2312" w:hint="eastAsia"/>
          <w:sz w:val="32"/>
          <w:szCs w:val="32"/>
        </w:rPr>
        <w:t>微信账号</w:t>
      </w:r>
      <w:proofErr w:type="gramEnd"/>
      <w:r>
        <w:rPr>
          <w:rFonts w:ascii="仿宋_GB2312" w:eastAsia="仿宋_GB2312" w:hAnsi="仿宋_GB2312" w:cs="仿宋_GB2312" w:hint="eastAsia"/>
          <w:sz w:val="32"/>
          <w:szCs w:val="32"/>
        </w:rPr>
        <w:t>和政务公众</w:t>
      </w:r>
      <w:proofErr w:type="gramStart"/>
      <w:r>
        <w:rPr>
          <w:rFonts w:ascii="仿宋_GB2312" w:eastAsia="仿宋_GB2312" w:hAnsi="仿宋_GB2312" w:cs="仿宋_GB2312" w:hint="eastAsia"/>
          <w:sz w:val="32"/>
          <w:szCs w:val="32"/>
        </w:rPr>
        <w:t>微信账号</w:t>
      </w:r>
      <w:proofErr w:type="gramEnd"/>
      <w:r>
        <w:rPr>
          <w:rFonts w:ascii="仿宋_GB2312" w:eastAsia="仿宋_GB2312" w:hAnsi="仿宋_GB2312" w:cs="仿宋_GB2312" w:hint="eastAsia"/>
          <w:sz w:val="32"/>
          <w:szCs w:val="32"/>
        </w:rPr>
        <w:t>的建设。做好无极网络文化协会的管理和运行工作，引导网上舆论，净化网络环境。</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四是坚持改革创新，推进文化事业产业繁荣发展。进一步加大对文化产业企业的扶持，培育具有竞争力的文化产业市场主体，做好文化企业</w:t>
      </w:r>
      <w:proofErr w:type="gramStart"/>
      <w:r>
        <w:rPr>
          <w:rFonts w:ascii="仿宋_GB2312" w:eastAsia="仿宋_GB2312" w:hAnsi="仿宋_GB2312" w:cs="仿宋_GB2312" w:hint="eastAsia"/>
          <w:sz w:val="32"/>
          <w:szCs w:val="32"/>
        </w:rPr>
        <w:t>的入统工作</w:t>
      </w:r>
      <w:proofErr w:type="gramEnd"/>
      <w:r>
        <w:rPr>
          <w:rFonts w:ascii="仿宋_GB2312" w:eastAsia="仿宋_GB2312" w:hAnsi="仿宋_GB2312" w:cs="仿宋_GB2312" w:hint="eastAsia"/>
          <w:sz w:val="32"/>
          <w:szCs w:val="32"/>
        </w:rPr>
        <w:t>，力争实现文化产业增加值占</w:t>
      </w:r>
      <w:r>
        <w:rPr>
          <w:rFonts w:ascii="仿宋_GB2312" w:eastAsia="仿宋_GB2312" w:hAnsi="仿宋_GB2312" w:cs="仿宋_GB2312" w:hint="eastAsia"/>
          <w:sz w:val="32"/>
          <w:szCs w:val="32"/>
        </w:rPr>
        <w:t>GDP</w:t>
      </w:r>
      <w:r>
        <w:rPr>
          <w:rFonts w:ascii="仿宋_GB2312" w:eastAsia="仿宋_GB2312" w:hAnsi="仿宋_GB2312" w:cs="仿宋_GB2312" w:hint="eastAsia"/>
          <w:sz w:val="32"/>
          <w:szCs w:val="32"/>
        </w:rPr>
        <w:t>比重大幅提升；组织开展多种形式的文化惠民活动；积极开展“扫黄打非”及“三下乡”工作；加强宣传思想文化示范村建设，督导检查配备物品使用和日常活动开展情况。继续推进科普基地建设，推进爱国主义教育基地建设。</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五是深化群</w:t>
      </w:r>
      <w:r>
        <w:rPr>
          <w:rFonts w:ascii="仿宋_GB2312" w:eastAsia="仿宋_GB2312" w:hAnsi="仿宋_GB2312" w:cs="仿宋_GB2312" w:hint="eastAsia"/>
          <w:sz w:val="32"/>
          <w:szCs w:val="32"/>
        </w:rPr>
        <w:t>众性精神文明创建，提高社会文明程度。按照河北省文明城市测评体系要求，深入开展文明县城创建工作。广泛深入开展各级各类文明单位、文明村镇、文明社区创建活动，提高文明创建水平。继续开展道德模范推荐评选活动，广泛开展“弘扬雷锋精神、开展志愿服务”“创文明窗</w:t>
      </w:r>
      <w:r>
        <w:rPr>
          <w:rFonts w:ascii="仿宋_GB2312" w:eastAsia="仿宋_GB2312" w:hAnsi="仿宋_GB2312" w:cs="仿宋_GB2312" w:hint="eastAsia"/>
          <w:sz w:val="32"/>
          <w:szCs w:val="32"/>
        </w:rPr>
        <w:lastRenderedPageBreak/>
        <w:t>口、筑企业品牌”等系列活动。加强未成年人思想道德建设。</w:t>
      </w:r>
    </w:p>
    <w:p w:rsidR="00541043" w:rsidRDefault="00F11557">
      <w:pPr>
        <w:numPr>
          <w:ilvl w:val="0"/>
          <w:numId w:val="4"/>
        </w:numPr>
        <w:ind w:firstLine="645"/>
        <w:rPr>
          <w:rFonts w:ascii="楷体" w:eastAsia="楷体" w:hAnsi="楷体"/>
          <w:sz w:val="32"/>
          <w:szCs w:val="32"/>
        </w:rPr>
      </w:pPr>
      <w:r>
        <w:rPr>
          <w:rFonts w:ascii="楷体" w:eastAsia="楷体" w:hAnsi="楷体" w:cs="楷体" w:hint="eastAsia"/>
          <w:sz w:val="32"/>
          <w:szCs w:val="32"/>
        </w:rPr>
        <w:t>职责分类绩效目标</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、提升理论研究水平，为全县经济社会发展提供理论支持；提高干部群众运用科学理论解决实际问题能力；增强广大干部群众理论自信、道路自信、制度自信，不断巩固全县人民团结奋斗的共同思想基础。</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、完成思想政治工作重大任务，推进社会主义核心价值观落地生根。</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、充分展示我县良好形象，不断提高我县知名度、美誉度。</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、牢牢把握正确导向，为我县经济社会发展提供有力的舆论支持；提升新闻工作者的政治意识、责任意识和职业素养；提高舆情</w:t>
      </w:r>
      <w:proofErr w:type="gramStart"/>
      <w:r>
        <w:rPr>
          <w:rFonts w:ascii="仿宋_GB2312" w:eastAsia="仿宋_GB2312" w:hAnsi="仿宋_GB2312" w:cs="仿宋_GB2312" w:hint="eastAsia"/>
          <w:sz w:val="32"/>
          <w:szCs w:val="32"/>
        </w:rPr>
        <w:t>研</w:t>
      </w:r>
      <w:proofErr w:type="gramEnd"/>
      <w:r>
        <w:rPr>
          <w:rFonts w:ascii="仿宋_GB2312" w:eastAsia="仿宋_GB2312" w:hAnsi="仿宋_GB2312" w:cs="仿宋_GB2312" w:hint="eastAsia"/>
          <w:sz w:val="32"/>
          <w:szCs w:val="32"/>
        </w:rPr>
        <w:t>判能力和信息服务水平，及时化解、妥善处理有关负面舆情。</w:t>
      </w:r>
    </w:p>
    <w:p w:rsidR="00541043" w:rsidRDefault="00F11557" w:rsidP="002F6DA1">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、完善互联网管理领导体制，加强网上舆论引导，营造良好网络舆论氛围，发展健康向上网络文化。</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、全县城乡文明程度显著提升，和谐向善的社会风气逐步形成。</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、全面推进文化体制机制创新，激发全县文化创造活力，确保国有文化资产</w:t>
      </w:r>
      <w:r>
        <w:rPr>
          <w:rFonts w:ascii="仿宋_GB2312" w:eastAsia="仿宋_GB2312" w:hAnsi="仿宋_GB2312" w:cs="仿宋_GB2312" w:hint="eastAsia"/>
          <w:sz w:val="32"/>
          <w:szCs w:val="32"/>
        </w:rPr>
        <w:t>保值增值。</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8</w:t>
      </w:r>
      <w:r>
        <w:rPr>
          <w:rFonts w:ascii="仿宋_GB2312" w:eastAsia="仿宋_GB2312" w:hAnsi="仿宋_GB2312" w:cs="仿宋_GB2312" w:hint="eastAsia"/>
          <w:sz w:val="32"/>
          <w:szCs w:val="32"/>
        </w:rPr>
        <w:t>、推进文化事业繁荣和文化产业快速发展，推动全县文化艺术健康发展。</w:t>
      </w:r>
    </w:p>
    <w:p w:rsidR="00541043" w:rsidRDefault="00F11557">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、确保各项业务工作谋划到位、顺利开展。</w:t>
      </w:r>
    </w:p>
    <w:p w:rsidR="00541043" w:rsidRDefault="00F11557">
      <w:pPr>
        <w:numPr>
          <w:ilvl w:val="0"/>
          <w:numId w:val="4"/>
        </w:numPr>
        <w:ind w:firstLine="645"/>
        <w:rPr>
          <w:rFonts w:ascii="楷体" w:eastAsia="楷体" w:hAnsi="楷体"/>
          <w:sz w:val="32"/>
          <w:szCs w:val="32"/>
        </w:rPr>
      </w:pPr>
      <w:r>
        <w:rPr>
          <w:rFonts w:ascii="楷体" w:eastAsia="楷体" w:hAnsi="楷体" w:cs="楷体" w:hint="eastAsia"/>
          <w:sz w:val="32"/>
          <w:szCs w:val="32"/>
        </w:rPr>
        <w:t>部门职责</w:t>
      </w:r>
      <w:r>
        <w:rPr>
          <w:rFonts w:ascii="楷体" w:eastAsia="楷体" w:hAnsi="楷体" w:cs="楷体"/>
          <w:sz w:val="32"/>
          <w:szCs w:val="32"/>
        </w:rPr>
        <w:t>-</w:t>
      </w:r>
      <w:r>
        <w:rPr>
          <w:rFonts w:ascii="楷体" w:eastAsia="楷体" w:hAnsi="楷体" w:cs="楷体" w:hint="eastAsia"/>
          <w:sz w:val="32"/>
          <w:szCs w:val="32"/>
        </w:rPr>
        <w:t>工作活动绩效目标</w:t>
      </w:r>
    </w:p>
    <w:p w:rsidR="00541043" w:rsidRDefault="00F11557">
      <w:pPr>
        <w:ind w:firstLine="645"/>
        <w:jc w:val="center"/>
        <w:rPr>
          <w:rFonts w:ascii="仿宋" w:eastAsia="仿宋" w:hAnsi="仿宋"/>
          <w:sz w:val="32"/>
          <w:szCs w:val="32"/>
        </w:rPr>
      </w:pPr>
      <w:r>
        <w:rPr>
          <w:rFonts w:ascii="仿宋" w:eastAsia="仿宋" w:hAnsi="仿宋" w:cs="仿宋" w:hint="eastAsia"/>
          <w:sz w:val="32"/>
          <w:szCs w:val="32"/>
        </w:rPr>
        <w:t>部门职责</w:t>
      </w:r>
      <w:r>
        <w:rPr>
          <w:rFonts w:ascii="仿宋" w:eastAsia="仿宋" w:hAnsi="仿宋" w:cs="仿宋"/>
          <w:sz w:val="32"/>
          <w:szCs w:val="32"/>
        </w:rPr>
        <w:t>-</w:t>
      </w:r>
      <w:r>
        <w:rPr>
          <w:rFonts w:ascii="仿宋" w:eastAsia="仿宋" w:hAnsi="仿宋" w:cs="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541043">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541043" w:rsidRDefault="00F11557">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211</w:t>
            </w:r>
            <w:r>
              <w:rPr>
                <w:rFonts w:ascii="方正小标宋_GBK" w:eastAsia="方正小标宋_GBK" w:cs="方正小标宋_GBK" w:hint="eastAsia"/>
                <w:sz w:val="24"/>
                <w:szCs w:val="24"/>
              </w:rPr>
              <w:t>宣传部</w:t>
            </w:r>
          </w:p>
        </w:tc>
        <w:tc>
          <w:tcPr>
            <w:tcW w:w="2948" w:type="dxa"/>
            <w:gridSpan w:val="4"/>
            <w:tcBorders>
              <w:top w:val="single" w:sz="6" w:space="0" w:color="FFFFFF"/>
              <w:left w:val="single" w:sz="6" w:space="0" w:color="FFFFFF"/>
              <w:right w:val="single" w:sz="6" w:space="0" w:color="FFFFFF"/>
            </w:tcBorders>
            <w:vAlign w:val="center"/>
          </w:tcPr>
          <w:p w:rsidR="00541043" w:rsidRDefault="00F11557">
            <w:pPr>
              <w:spacing w:line="300" w:lineRule="exact"/>
              <w:jc w:val="right"/>
              <w:rPr>
                <w:rFonts w:ascii="????_GBK" w:eastAsia="Times New Roman"/>
                <w:sz w:val="24"/>
                <w:szCs w:val="24"/>
              </w:rPr>
            </w:pPr>
            <w:r>
              <w:rPr>
                <w:rFonts w:ascii="????_GBK" w:eastAsia="Times New Roman"/>
                <w:sz w:val="24"/>
                <w:szCs w:val="24"/>
              </w:rPr>
              <w:t>单位：万元</w:t>
            </w:r>
          </w:p>
        </w:tc>
      </w:tr>
      <w:tr w:rsidR="00541043">
        <w:tblPrEx>
          <w:tblCellMar>
            <w:top w:w="0" w:type="dxa"/>
            <w:bottom w:w="0" w:type="dxa"/>
          </w:tblCellMar>
        </w:tblPrEx>
        <w:trPr>
          <w:trHeight w:val="227"/>
          <w:tblHeader/>
          <w:jc w:val="center"/>
        </w:trPr>
        <w:tc>
          <w:tcPr>
            <w:tcW w:w="2341" w:type="dxa"/>
            <w:vMerge w:val="restart"/>
            <w:vAlign w:val="center"/>
          </w:tcPr>
          <w:p w:rsidR="00541043" w:rsidRDefault="00F11557">
            <w:pPr>
              <w:spacing w:line="300" w:lineRule="exact"/>
              <w:jc w:val="center"/>
              <w:rPr>
                <w:rFonts w:ascii="????_GBK" w:eastAsia="Times New Roman"/>
                <w:b/>
                <w:bCs/>
              </w:rPr>
            </w:pPr>
            <w:r>
              <w:rPr>
                <w:rFonts w:ascii="????_GBK" w:eastAsia="Times New Roman"/>
                <w:b/>
                <w:bCs/>
              </w:rPr>
              <w:t>职责活动</w:t>
            </w:r>
          </w:p>
        </w:tc>
        <w:tc>
          <w:tcPr>
            <w:tcW w:w="1276" w:type="dxa"/>
            <w:vMerge w:val="restart"/>
            <w:vAlign w:val="center"/>
          </w:tcPr>
          <w:p w:rsidR="00541043" w:rsidRDefault="00F11557">
            <w:pPr>
              <w:spacing w:line="300" w:lineRule="exact"/>
              <w:jc w:val="center"/>
              <w:rPr>
                <w:rFonts w:ascii="????_GBK" w:eastAsia="Times New Roman"/>
                <w:b/>
                <w:bCs/>
              </w:rPr>
            </w:pPr>
            <w:r>
              <w:rPr>
                <w:rFonts w:ascii="????_GBK" w:eastAsia="Times New Roman"/>
                <w:b/>
                <w:bCs/>
              </w:rPr>
              <w:t>年度预算数</w:t>
            </w:r>
          </w:p>
        </w:tc>
        <w:tc>
          <w:tcPr>
            <w:tcW w:w="2976" w:type="dxa"/>
            <w:vMerge w:val="restart"/>
            <w:vAlign w:val="center"/>
          </w:tcPr>
          <w:p w:rsidR="00541043" w:rsidRDefault="00F11557">
            <w:pPr>
              <w:spacing w:line="300" w:lineRule="exact"/>
              <w:jc w:val="center"/>
              <w:rPr>
                <w:rFonts w:ascii="????_GBK" w:eastAsia="Times New Roman"/>
                <w:b/>
                <w:bCs/>
              </w:rPr>
            </w:pPr>
            <w:r>
              <w:rPr>
                <w:rFonts w:ascii="????_GBK" w:eastAsia="Times New Roman"/>
                <w:b/>
                <w:bCs/>
              </w:rPr>
              <w:t>内容描述</w:t>
            </w:r>
          </w:p>
        </w:tc>
        <w:tc>
          <w:tcPr>
            <w:tcW w:w="2976" w:type="dxa"/>
            <w:vMerge w:val="restart"/>
            <w:vAlign w:val="center"/>
          </w:tcPr>
          <w:p w:rsidR="00541043" w:rsidRDefault="00F11557">
            <w:pPr>
              <w:spacing w:line="300" w:lineRule="exact"/>
              <w:jc w:val="center"/>
              <w:rPr>
                <w:rFonts w:ascii="????_GBK" w:eastAsia="Times New Roman"/>
                <w:b/>
                <w:bCs/>
              </w:rPr>
            </w:pPr>
            <w:r>
              <w:rPr>
                <w:rFonts w:ascii="????_GBK" w:eastAsia="Times New Roman"/>
                <w:b/>
                <w:bCs/>
              </w:rPr>
              <w:t>绩效目标</w:t>
            </w:r>
          </w:p>
        </w:tc>
        <w:tc>
          <w:tcPr>
            <w:tcW w:w="1417" w:type="dxa"/>
            <w:vMerge w:val="restart"/>
            <w:vAlign w:val="center"/>
          </w:tcPr>
          <w:p w:rsidR="00541043" w:rsidRDefault="00F11557">
            <w:pPr>
              <w:spacing w:line="300" w:lineRule="exact"/>
              <w:jc w:val="center"/>
              <w:rPr>
                <w:rFonts w:ascii="????_GBK" w:eastAsia="Times New Roman"/>
                <w:b/>
                <w:bCs/>
              </w:rPr>
            </w:pPr>
            <w:r>
              <w:rPr>
                <w:rFonts w:ascii="????_GBK" w:eastAsia="Times New Roman"/>
                <w:b/>
                <w:bCs/>
              </w:rPr>
              <w:t>绩效指标</w:t>
            </w:r>
          </w:p>
        </w:tc>
        <w:tc>
          <w:tcPr>
            <w:tcW w:w="2948" w:type="dxa"/>
            <w:gridSpan w:val="4"/>
            <w:vAlign w:val="center"/>
          </w:tcPr>
          <w:p w:rsidR="00541043" w:rsidRDefault="00F11557">
            <w:pPr>
              <w:spacing w:line="300" w:lineRule="exact"/>
              <w:jc w:val="center"/>
              <w:rPr>
                <w:rFonts w:ascii="????_GBK" w:eastAsia="Times New Roman"/>
                <w:b/>
                <w:bCs/>
              </w:rPr>
            </w:pPr>
            <w:r>
              <w:rPr>
                <w:rFonts w:ascii="????_GBK" w:eastAsia="Times New Roman"/>
                <w:b/>
                <w:bCs/>
              </w:rPr>
              <w:t>评价标准</w:t>
            </w:r>
          </w:p>
        </w:tc>
      </w:tr>
      <w:tr w:rsidR="00541043">
        <w:tblPrEx>
          <w:tblCellMar>
            <w:top w:w="0" w:type="dxa"/>
            <w:bottom w:w="0" w:type="dxa"/>
          </w:tblCellMar>
        </w:tblPrEx>
        <w:trPr>
          <w:trHeight w:val="227"/>
          <w:tblHeader/>
          <w:jc w:val="center"/>
        </w:trPr>
        <w:tc>
          <w:tcPr>
            <w:tcW w:w="2341" w:type="dxa"/>
            <w:vMerge/>
            <w:vAlign w:val="center"/>
          </w:tcPr>
          <w:p w:rsidR="00541043" w:rsidRDefault="00541043">
            <w:pPr>
              <w:spacing w:line="300" w:lineRule="exact"/>
              <w:jc w:val="left"/>
              <w:outlineLvl w:val="0"/>
            </w:pPr>
          </w:p>
        </w:tc>
        <w:tc>
          <w:tcPr>
            <w:tcW w:w="1276" w:type="dxa"/>
            <w:vMerge/>
            <w:vAlign w:val="center"/>
          </w:tcPr>
          <w:p w:rsidR="00541043" w:rsidRDefault="00541043">
            <w:pPr>
              <w:spacing w:line="300" w:lineRule="exact"/>
              <w:jc w:val="left"/>
              <w:outlineLvl w:val="0"/>
            </w:pPr>
          </w:p>
        </w:tc>
        <w:tc>
          <w:tcPr>
            <w:tcW w:w="2976" w:type="dxa"/>
            <w:vMerge/>
            <w:vAlign w:val="center"/>
          </w:tcPr>
          <w:p w:rsidR="00541043" w:rsidRDefault="00541043">
            <w:pPr>
              <w:spacing w:line="300" w:lineRule="exact"/>
              <w:jc w:val="left"/>
              <w:outlineLvl w:val="0"/>
            </w:pPr>
          </w:p>
        </w:tc>
        <w:tc>
          <w:tcPr>
            <w:tcW w:w="2976" w:type="dxa"/>
            <w:vMerge/>
            <w:vAlign w:val="center"/>
          </w:tcPr>
          <w:p w:rsidR="00541043" w:rsidRDefault="00541043">
            <w:pPr>
              <w:spacing w:line="300" w:lineRule="exact"/>
              <w:jc w:val="left"/>
              <w:outlineLvl w:val="0"/>
            </w:pPr>
          </w:p>
        </w:tc>
        <w:tc>
          <w:tcPr>
            <w:tcW w:w="1417" w:type="dxa"/>
            <w:vMerge/>
            <w:vAlign w:val="center"/>
          </w:tcPr>
          <w:p w:rsidR="00541043" w:rsidRDefault="00541043">
            <w:pPr>
              <w:spacing w:line="300" w:lineRule="exact"/>
              <w:jc w:val="left"/>
              <w:outlineLvl w:val="0"/>
            </w:pPr>
          </w:p>
        </w:tc>
        <w:tc>
          <w:tcPr>
            <w:tcW w:w="737" w:type="dxa"/>
            <w:vAlign w:val="center"/>
          </w:tcPr>
          <w:p w:rsidR="00541043" w:rsidRDefault="00F11557">
            <w:pPr>
              <w:spacing w:line="300" w:lineRule="exact"/>
              <w:jc w:val="center"/>
              <w:rPr>
                <w:rFonts w:ascii="????_GBK" w:eastAsia="Times New Roman"/>
                <w:b/>
                <w:bCs/>
              </w:rPr>
            </w:pPr>
            <w:r>
              <w:rPr>
                <w:rFonts w:ascii="????_GBK" w:eastAsia="Times New Roman"/>
                <w:b/>
                <w:bCs/>
              </w:rPr>
              <w:t>优</w:t>
            </w:r>
          </w:p>
        </w:tc>
        <w:tc>
          <w:tcPr>
            <w:tcW w:w="737" w:type="dxa"/>
            <w:vAlign w:val="center"/>
          </w:tcPr>
          <w:p w:rsidR="00541043" w:rsidRDefault="00F11557">
            <w:pPr>
              <w:spacing w:line="300" w:lineRule="exact"/>
              <w:jc w:val="center"/>
              <w:rPr>
                <w:rFonts w:ascii="????_GBK" w:eastAsia="Times New Roman"/>
                <w:b/>
                <w:bCs/>
              </w:rPr>
            </w:pPr>
            <w:r>
              <w:rPr>
                <w:rFonts w:ascii="????_GBK" w:eastAsia="Times New Roman"/>
                <w:b/>
                <w:bCs/>
              </w:rPr>
              <w:t>良</w:t>
            </w:r>
          </w:p>
        </w:tc>
        <w:tc>
          <w:tcPr>
            <w:tcW w:w="737" w:type="dxa"/>
            <w:vAlign w:val="center"/>
          </w:tcPr>
          <w:p w:rsidR="00541043" w:rsidRDefault="00F11557">
            <w:pPr>
              <w:spacing w:line="300" w:lineRule="exact"/>
              <w:jc w:val="center"/>
              <w:rPr>
                <w:rFonts w:ascii="????_GBK" w:eastAsia="Times New Roman"/>
                <w:b/>
                <w:bCs/>
              </w:rPr>
            </w:pPr>
            <w:r>
              <w:rPr>
                <w:rFonts w:ascii="????_GBK" w:eastAsia="Times New Roman"/>
                <w:b/>
                <w:bCs/>
              </w:rPr>
              <w:t>中</w:t>
            </w:r>
          </w:p>
        </w:tc>
        <w:tc>
          <w:tcPr>
            <w:tcW w:w="737" w:type="dxa"/>
            <w:vAlign w:val="center"/>
          </w:tcPr>
          <w:p w:rsidR="00541043" w:rsidRDefault="00F11557">
            <w:pPr>
              <w:spacing w:line="300" w:lineRule="exact"/>
              <w:jc w:val="center"/>
              <w:rPr>
                <w:rFonts w:ascii="????_GBK" w:eastAsia="Times New Roman"/>
                <w:b/>
                <w:bCs/>
              </w:rPr>
            </w:pPr>
            <w:r>
              <w:rPr>
                <w:rFonts w:ascii="????_GBK" w:eastAsia="Times New Roman"/>
                <w:b/>
                <w:bCs/>
              </w:rPr>
              <w:t>差</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center"/>
              <w:rPr>
                <w:rFonts w:ascii="????_GBK" w:eastAsia="Times New Roman"/>
                <w:b/>
                <w:bCs/>
              </w:rPr>
            </w:pPr>
            <w:r>
              <w:rPr>
                <w:rFonts w:ascii="????_GBK" w:eastAsia="Times New Roman"/>
                <w:b/>
                <w:bCs/>
              </w:rPr>
              <w:t>宣传思想工作</w:t>
            </w:r>
          </w:p>
        </w:tc>
        <w:tc>
          <w:tcPr>
            <w:tcW w:w="1276" w:type="dxa"/>
            <w:vAlign w:val="center"/>
          </w:tcPr>
          <w:p w:rsidR="00541043" w:rsidRDefault="00F11557">
            <w:pPr>
              <w:spacing w:line="300" w:lineRule="exact"/>
              <w:jc w:val="left"/>
              <w:rPr>
                <w:rFonts w:ascii="????_GBK" w:eastAsia="Times New Roman" w:cs="????_GBK"/>
              </w:rPr>
            </w:pPr>
            <w:r>
              <w:rPr>
                <w:rFonts w:ascii="????_GBK" w:cs="????_GBK"/>
              </w:rPr>
              <w:t>10.</w:t>
            </w:r>
            <w:r>
              <w:rPr>
                <w:rFonts w:ascii="????_GBK" w:eastAsia="Times New Roman" w:cs="????_GBK"/>
              </w:rPr>
              <w:t>00</w:t>
            </w:r>
          </w:p>
        </w:tc>
        <w:tc>
          <w:tcPr>
            <w:tcW w:w="2976" w:type="dxa"/>
            <w:vAlign w:val="center"/>
          </w:tcPr>
          <w:p w:rsidR="00541043" w:rsidRDefault="00F11557">
            <w:pPr>
              <w:spacing w:line="300" w:lineRule="exact"/>
              <w:jc w:val="left"/>
              <w:rPr>
                <w:rFonts w:ascii="????_GBK" w:eastAsia="Times New Roman"/>
              </w:rPr>
            </w:pPr>
            <w:r>
              <w:rPr>
                <w:rFonts w:ascii="????_GBK" w:eastAsia="Times New Roman"/>
              </w:rPr>
              <w:t>指导全县理论研究、理论学习、理论宣传工作；宏观指导精神产品创作生产；规划组织思想政治工作；指导协调宣传思想文化事业发展；加强舆论舆情引导管理；宏观指导协调互联网宣传和信息内容管理；加强精神文明建设。</w:t>
            </w:r>
          </w:p>
        </w:tc>
        <w:tc>
          <w:tcPr>
            <w:tcW w:w="2976" w:type="dxa"/>
            <w:vAlign w:val="center"/>
          </w:tcPr>
          <w:p w:rsidR="00541043" w:rsidRDefault="00F11557">
            <w:pPr>
              <w:spacing w:line="300" w:lineRule="exact"/>
              <w:jc w:val="left"/>
              <w:rPr>
                <w:rFonts w:ascii="????_GBK" w:eastAsia="Times New Roman"/>
              </w:rPr>
            </w:pPr>
            <w:r>
              <w:rPr>
                <w:rFonts w:ascii="????_GBK" w:eastAsia="Times New Roman"/>
              </w:rPr>
              <w:t>牢牢掌握意识形态工作领导权、管理权、话语权，弘扬主旋律，汇聚正能量，为全县经济社会发展提供有力的思想保证、精神动力、舆论支持。</w:t>
            </w:r>
          </w:p>
        </w:tc>
        <w:tc>
          <w:tcPr>
            <w:tcW w:w="1417" w:type="dxa"/>
            <w:vAlign w:val="center"/>
          </w:tcPr>
          <w:p w:rsidR="00541043" w:rsidRDefault="00541043">
            <w:pPr>
              <w:spacing w:line="300" w:lineRule="exact"/>
              <w:jc w:val="left"/>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r>
      <w:tr w:rsidR="00541043">
        <w:tblPrEx>
          <w:tblCellMar>
            <w:top w:w="0" w:type="dxa"/>
            <w:bottom w:w="0" w:type="dxa"/>
          </w:tblCellMar>
        </w:tblPrEx>
        <w:trPr>
          <w:trHeight w:val="227"/>
          <w:jc w:val="center"/>
        </w:trPr>
        <w:tc>
          <w:tcPr>
            <w:tcW w:w="2341" w:type="dxa"/>
            <w:vMerge w:val="restart"/>
            <w:vAlign w:val="center"/>
          </w:tcPr>
          <w:p w:rsidR="00541043" w:rsidRDefault="00F11557">
            <w:pPr>
              <w:spacing w:line="300" w:lineRule="exact"/>
              <w:jc w:val="left"/>
              <w:rPr>
                <w:rFonts w:ascii="????_GBK" w:eastAsia="Times New Roman"/>
                <w:b/>
                <w:bCs/>
              </w:rPr>
            </w:pPr>
            <w:r>
              <w:rPr>
                <w:rFonts w:ascii="????_GBK" w:eastAsia="Times New Roman"/>
                <w:b/>
                <w:bCs/>
              </w:rPr>
              <w:t xml:space="preserve">　　思想理论建设</w:t>
            </w:r>
          </w:p>
        </w:tc>
        <w:tc>
          <w:tcPr>
            <w:tcW w:w="1276" w:type="dxa"/>
            <w:vMerge w:val="restart"/>
            <w:vAlign w:val="center"/>
          </w:tcPr>
          <w:p w:rsidR="00541043" w:rsidRDefault="00F11557">
            <w:pPr>
              <w:spacing w:line="300" w:lineRule="exact"/>
              <w:jc w:val="left"/>
              <w:rPr>
                <w:rFonts w:ascii="????_GBK" w:eastAsia="Times New Roman" w:cs="????_GBK"/>
              </w:rPr>
            </w:pPr>
            <w:r>
              <w:rPr>
                <w:rFonts w:ascii="????_GBK" w:eastAsia="Times New Roman" w:cs="????_GBK"/>
              </w:rPr>
              <w:t>5.00</w:t>
            </w: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深入实施马克思主义理论研究和建设工程，深化中国特色社会主义和中国梦研究；深入学习宣传习近平总书记系列重要讲话；广泛开展理论宣传活动。</w:t>
            </w: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提升理论研究水平，为全县经济社会发展提供理论支持；提高干部群众运用科学理论解决实际问题能力；增强广大干部群众理论自信、道路自信、制度自信，不断巩固全县人民团结奋斗的共同思想基础。</w:t>
            </w:r>
          </w:p>
        </w:tc>
        <w:tc>
          <w:tcPr>
            <w:tcW w:w="1417" w:type="dxa"/>
            <w:vAlign w:val="center"/>
          </w:tcPr>
          <w:p w:rsidR="00541043" w:rsidRDefault="00F11557">
            <w:pPr>
              <w:spacing w:line="300" w:lineRule="exact"/>
              <w:jc w:val="left"/>
              <w:rPr>
                <w:rFonts w:ascii="????_GBK" w:eastAsia="Times New Roman"/>
              </w:rPr>
            </w:pPr>
            <w:r>
              <w:rPr>
                <w:rFonts w:ascii="????_GBK" w:eastAsia="Times New Roman"/>
              </w:rPr>
              <w:t>在新闻媒体开办理论宣传专栏数量</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&lt;5</w:t>
            </w:r>
          </w:p>
        </w:tc>
      </w:tr>
      <w:tr w:rsidR="00541043">
        <w:tblPrEx>
          <w:tblCellMar>
            <w:top w:w="0" w:type="dxa"/>
            <w:bottom w:w="0" w:type="dxa"/>
          </w:tblCellMar>
        </w:tblPrEx>
        <w:trPr>
          <w:trHeight w:val="227"/>
          <w:jc w:val="center"/>
        </w:trPr>
        <w:tc>
          <w:tcPr>
            <w:tcW w:w="2341" w:type="dxa"/>
            <w:vMerge/>
            <w:vAlign w:val="center"/>
          </w:tcPr>
          <w:p w:rsidR="00541043" w:rsidRDefault="00541043">
            <w:pPr>
              <w:spacing w:line="300" w:lineRule="exact"/>
              <w:jc w:val="left"/>
              <w:rPr>
                <w:rFonts w:ascii="????_GBK" w:eastAsia="Times New Roman"/>
                <w:b/>
                <w:bCs/>
              </w:rPr>
            </w:pPr>
          </w:p>
        </w:tc>
        <w:tc>
          <w:tcPr>
            <w:tcW w:w="12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1417" w:type="dxa"/>
            <w:vAlign w:val="center"/>
          </w:tcPr>
          <w:p w:rsidR="00541043" w:rsidRDefault="00F11557">
            <w:pPr>
              <w:spacing w:line="300" w:lineRule="exact"/>
              <w:jc w:val="left"/>
              <w:rPr>
                <w:rFonts w:ascii="????_GBK" w:eastAsia="Times New Roman"/>
              </w:rPr>
            </w:pPr>
            <w:r>
              <w:rPr>
                <w:rFonts w:ascii="????_GBK" w:eastAsia="Times New Roman"/>
              </w:rPr>
              <w:t>组织中心组学习次数</w:t>
            </w:r>
          </w:p>
        </w:tc>
        <w:tc>
          <w:tcPr>
            <w:tcW w:w="737" w:type="dxa"/>
            <w:vAlign w:val="center"/>
          </w:tcPr>
          <w:p w:rsidR="00541043" w:rsidRDefault="00F11557">
            <w:pPr>
              <w:spacing w:line="300" w:lineRule="exact"/>
              <w:jc w:val="center"/>
              <w:rPr>
                <w:rFonts w:ascii="????_GBK" w:eastAsia="Times New Roman"/>
              </w:rPr>
            </w:pPr>
            <w:r>
              <w:rPr>
                <w:rFonts w:ascii="????_GBK" w:eastAsia="Times New Roman"/>
              </w:rPr>
              <w:t>≥</w:t>
            </w:r>
            <w:r>
              <w:rPr>
                <w:rFonts w:ascii="????_GBK" w:cs="????_GBK"/>
              </w:rPr>
              <w:t>12</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6</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&lt;6</w:t>
            </w:r>
          </w:p>
        </w:tc>
      </w:tr>
      <w:tr w:rsidR="00541043">
        <w:tblPrEx>
          <w:tblCellMar>
            <w:top w:w="0" w:type="dxa"/>
            <w:bottom w:w="0" w:type="dxa"/>
          </w:tblCellMar>
        </w:tblPrEx>
        <w:trPr>
          <w:trHeight w:val="227"/>
          <w:jc w:val="center"/>
        </w:trPr>
        <w:tc>
          <w:tcPr>
            <w:tcW w:w="2341" w:type="dxa"/>
            <w:vMerge w:val="restart"/>
            <w:vAlign w:val="center"/>
          </w:tcPr>
          <w:p w:rsidR="00541043" w:rsidRDefault="00F11557">
            <w:pPr>
              <w:spacing w:line="300" w:lineRule="exact"/>
              <w:jc w:val="left"/>
              <w:rPr>
                <w:rFonts w:ascii="????_GBK" w:eastAsia="Times New Roman"/>
                <w:b/>
                <w:bCs/>
              </w:rPr>
            </w:pPr>
            <w:r>
              <w:rPr>
                <w:rFonts w:ascii="????_GBK" w:eastAsia="Times New Roman"/>
                <w:b/>
                <w:bCs/>
              </w:rPr>
              <w:t xml:space="preserve">　　思想政治工作</w:t>
            </w:r>
          </w:p>
        </w:tc>
        <w:tc>
          <w:tcPr>
            <w:tcW w:w="1276" w:type="dxa"/>
            <w:vMerge w:val="restart"/>
            <w:vAlign w:val="center"/>
          </w:tcPr>
          <w:p w:rsidR="00541043" w:rsidRDefault="00541043">
            <w:pPr>
              <w:spacing w:line="300" w:lineRule="exact"/>
              <w:jc w:val="left"/>
              <w:rPr>
                <w:rFonts w:ascii="????_GBK" w:eastAsia="Times New Roman"/>
              </w:rPr>
            </w:pP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规划、部署全县思想政治工作</w:t>
            </w:r>
            <w:r>
              <w:rPr>
                <w:rFonts w:ascii="????_GBK" w:eastAsia="Times New Roman"/>
              </w:rPr>
              <w:lastRenderedPageBreak/>
              <w:t>任务，培育和</w:t>
            </w:r>
            <w:proofErr w:type="gramStart"/>
            <w:r>
              <w:rPr>
                <w:rFonts w:ascii="????_GBK" w:eastAsia="Times New Roman"/>
              </w:rPr>
              <w:t>践行</w:t>
            </w:r>
            <w:proofErr w:type="gramEnd"/>
            <w:r>
              <w:rPr>
                <w:rFonts w:ascii="????_GBK" w:eastAsia="Times New Roman"/>
              </w:rPr>
              <w:t>社会主义核心价值观，宣传推广全县</w:t>
            </w:r>
            <w:proofErr w:type="gramStart"/>
            <w:r>
              <w:rPr>
                <w:rFonts w:ascii="????_GBK" w:eastAsia="Times New Roman"/>
              </w:rPr>
              <w:t>性先进</w:t>
            </w:r>
            <w:proofErr w:type="gramEnd"/>
            <w:r>
              <w:rPr>
                <w:rFonts w:ascii="????_GBK" w:eastAsia="Times New Roman"/>
              </w:rPr>
              <w:t>典型，加强爱国主义教育基地建设和全民国防教育，加强基层党员教育，组织开展系列宣传教育活动。</w:t>
            </w: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lastRenderedPageBreak/>
              <w:t>完成思想政治工作重大任务，</w:t>
            </w:r>
            <w:r>
              <w:rPr>
                <w:rFonts w:ascii="????_GBK" w:eastAsia="Times New Roman"/>
              </w:rPr>
              <w:lastRenderedPageBreak/>
              <w:t>推进社会主义核心价值观落地生根。</w:t>
            </w:r>
          </w:p>
        </w:tc>
        <w:tc>
          <w:tcPr>
            <w:tcW w:w="1417" w:type="dxa"/>
            <w:vAlign w:val="center"/>
          </w:tcPr>
          <w:p w:rsidR="00541043" w:rsidRDefault="00F11557">
            <w:pPr>
              <w:spacing w:line="300" w:lineRule="exact"/>
              <w:jc w:val="left"/>
              <w:rPr>
                <w:rFonts w:ascii="????_GBK" w:eastAsia="Times New Roman"/>
              </w:rPr>
            </w:pPr>
            <w:r>
              <w:rPr>
                <w:rFonts w:ascii="????_GBK" w:eastAsia="Times New Roman"/>
              </w:rPr>
              <w:lastRenderedPageBreak/>
              <w:t>社会主义核</w:t>
            </w:r>
            <w:r>
              <w:rPr>
                <w:rFonts w:ascii="????_GBK" w:eastAsia="Times New Roman"/>
              </w:rPr>
              <w:lastRenderedPageBreak/>
              <w:t>心价值观内容普及率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lastRenderedPageBreak/>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70%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50%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&lt;50%</w:t>
            </w:r>
          </w:p>
        </w:tc>
      </w:tr>
      <w:tr w:rsidR="00541043">
        <w:tblPrEx>
          <w:tblCellMar>
            <w:top w:w="0" w:type="dxa"/>
            <w:bottom w:w="0" w:type="dxa"/>
          </w:tblCellMar>
        </w:tblPrEx>
        <w:trPr>
          <w:trHeight w:val="227"/>
          <w:jc w:val="center"/>
        </w:trPr>
        <w:tc>
          <w:tcPr>
            <w:tcW w:w="2341" w:type="dxa"/>
            <w:vMerge/>
            <w:vAlign w:val="center"/>
          </w:tcPr>
          <w:p w:rsidR="00541043" w:rsidRDefault="00541043">
            <w:pPr>
              <w:spacing w:line="300" w:lineRule="exact"/>
              <w:jc w:val="left"/>
              <w:rPr>
                <w:rFonts w:ascii="????_GBK" w:eastAsia="Times New Roman"/>
                <w:b/>
                <w:bCs/>
              </w:rPr>
            </w:pPr>
          </w:p>
        </w:tc>
        <w:tc>
          <w:tcPr>
            <w:tcW w:w="12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1417" w:type="dxa"/>
            <w:vAlign w:val="center"/>
          </w:tcPr>
          <w:p w:rsidR="00541043" w:rsidRDefault="00F11557">
            <w:pPr>
              <w:spacing w:line="300" w:lineRule="exact"/>
              <w:jc w:val="left"/>
              <w:rPr>
                <w:rFonts w:ascii="????_GBK" w:eastAsia="Times New Roman"/>
              </w:rPr>
            </w:pPr>
            <w:r>
              <w:rPr>
                <w:rFonts w:ascii="????_GBK" w:eastAsia="Times New Roman"/>
              </w:rPr>
              <w:t>组织开展主题宣传教育活动（次）</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&lt;5</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left"/>
              <w:rPr>
                <w:rFonts w:ascii="????_GBK" w:eastAsia="Times New Roman"/>
                <w:b/>
                <w:bCs/>
              </w:rPr>
            </w:pPr>
            <w:r>
              <w:rPr>
                <w:rFonts w:ascii="????_GBK" w:eastAsia="Times New Roman"/>
                <w:b/>
                <w:bCs/>
              </w:rPr>
              <w:t xml:space="preserve">　　对外宣传事业</w:t>
            </w:r>
          </w:p>
        </w:tc>
        <w:tc>
          <w:tcPr>
            <w:tcW w:w="1276" w:type="dxa"/>
            <w:vAlign w:val="center"/>
          </w:tcPr>
          <w:p w:rsidR="00541043" w:rsidRDefault="00541043">
            <w:pPr>
              <w:spacing w:line="300" w:lineRule="exact"/>
              <w:jc w:val="left"/>
              <w:rPr>
                <w:rFonts w:ascii="????_GBK" w:eastAsia="Times New Roman"/>
              </w:rPr>
            </w:pPr>
          </w:p>
        </w:tc>
        <w:tc>
          <w:tcPr>
            <w:tcW w:w="2976" w:type="dxa"/>
            <w:vAlign w:val="center"/>
          </w:tcPr>
          <w:p w:rsidR="00541043" w:rsidRDefault="00F11557">
            <w:pPr>
              <w:spacing w:line="300" w:lineRule="exact"/>
              <w:jc w:val="left"/>
              <w:rPr>
                <w:rFonts w:ascii="????_GBK" w:eastAsia="Times New Roman"/>
              </w:rPr>
            </w:pPr>
            <w:r>
              <w:rPr>
                <w:rFonts w:ascii="????_GBK" w:eastAsia="Times New Roman"/>
              </w:rPr>
              <w:t>制订对外宣传事业发展规划，加强和改进新闻发布工作，扩大对外宣传，深化文化交流合作，开展多种形式的文化交流活动。</w:t>
            </w:r>
          </w:p>
        </w:tc>
        <w:tc>
          <w:tcPr>
            <w:tcW w:w="2976" w:type="dxa"/>
            <w:vAlign w:val="center"/>
          </w:tcPr>
          <w:p w:rsidR="00541043" w:rsidRDefault="00F11557">
            <w:pPr>
              <w:spacing w:line="300" w:lineRule="exact"/>
              <w:jc w:val="left"/>
              <w:rPr>
                <w:rFonts w:ascii="????_GBK" w:eastAsia="Times New Roman"/>
              </w:rPr>
            </w:pPr>
            <w:r>
              <w:rPr>
                <w:rFonts w:ascii="????_GBK" w:eastAsia="Times New Roman"/>
              </w:rPr>
              <w:t>充分展示本县良好形象，不断提高知名度、美誉度。</w:t>
            </w:r>
          </w:p>
        </w:tc>
        <w:tc>
          <w:tcPr>
            <w:tcW w:w="1417" w:type="dxa"/>
            <w:vAlign w:val="center"/>
          </w:tcPr>
          <w:p w:rsidR="00541043" w:rsidRDefault="00F11557">
            <w:pPr>
              <w:spacing w:line="300" w:lineRule="exact"/>
              <w:jc w:val="left"/>
              <w:rPr>
                <w:rFonts w:ascii="????_GBK" w:eastAsia="Times New Roman"/>
              </w:rPr>
            </w:pPr>
            <w:r>
              <w:rPr>
                <w:rFonts w:ascii="????_GBK" w:eastAsia="Times New Roman"/>
              </w:rPr>
              <w:t>组织省市媒体采访、宣传次数</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3</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2</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1</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0</w:t>
            </w:r>
          </w:p>
        </w:tc>
      </w:tr>
      <w:tr w:rsidR="00541043">
        <w:tblPrEx>
          <w:tblCellMar>
            <w:top w:w="0" w:type="dxa"/>
            <w:bottom w:w="0" w:type="dxa"/>
          </w:tblCellMar>
        </w:tblPrEx>
        <w:trPr>
          <w:trHeight w:val="227"/>
          <w:jc w:val="center"/>
        </w:trPr>
        <w:tc>
          <w:tcPr>
            <w:tcW w:w="2341" w:type="dxa"/>
            <w:vMerge w:val="restart"/>
            <w:vAlign w:val="center"/>
          </w:tcPr>
          <w:p w:rsidR="00541043" w:rsidRDefault="00F11557">
            <w:pPr>
              <w:spacing w:line="300" w:lineRule="exact"/>
              <w:jc w:val="left"/>
              <w:rPr>
                <w:rFonts w:ascii="????_GBK" w:eastAsia="Times New Roman"/>
                <w:b/>
                <w:bCs/>
              </w:rPr>
            </w:pPr>
            <w:r>
              <w:rPr>
                <w:rFonts w:ascii="????_GBK" w:eastAsia="Times New Roman"/>
                <w:b/>
                <w:bCs/>
              </w:rPr>
              <w:t xml:space="preserve">　　舆论舆情引导管理</w:t>
            </w:r>
          </w:p>
        </w:tc>
        <w:tc>
          <w:tcPr>
            <w:tcW w:w="1276" w:type="dxa"/>
            <w:vMerge w:val="restart"/>
            <w:vAlign w:val="center"/>
          </w:tcPr>
          <w:p w:rsidR="00541043" w:rsidRDefault="00541043">
            <w:pPr>
              <w:spacing w:line="300" w:lineRule="exact"/>
              <w:jc w:val="left"/>
              <w:rPr>
                <w:rFonts w:ascii="????_GBK" w:eastAsia="Times New Roman"/>
              </w:rPr>
            </w:pP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指导协调新闻舆论工作，组织系列主题新闻宣传，开展新闻业务调研评议；抓好新闻管理制度和措施落实；围绕社会热点敏感问题、突发事件，正确引导社会心态；组织开展舆情信息收集、分析、</w:t>
            </w:r>
            <w:proofErr w:type="gramStart"/>
            <w:r>
              <w:rPr>
                <w:rFonts w:ascii="????_GBK" w:eastAsia="Times New Roman"/>
              </w:rPr>
              <w:t>研</w:t>
            </w:r>
            <w:proofErr w:type="gramEnd"/>
            <w:r>
              <w:rPr>
                <w:rFonts w:ascii="????_GBK" w:eastAsia="Times New Roman"/>
              </w:rPr>
              <w:t>判。</w:t>
            </w: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牢牢把握正确导向，为全县经济社会发展提供有力的舆论支持；提升新闻工作者的政治意识、责任意识和职业素养；提高舆情</w:t>
            </w:r>
            <w:proofErr w:type="gramStart"/>
            <w:r>
              <w:rPr>
                <w:rFonts w:ascii="????_GBK" w:eastAsia="Times New Roman"/>
              </w:rPr>
              <w:t>研</w:t>
            </w:r>
            <w:proofErr w:type="gramEnd"/>
            <w:r>
              <w:rPr>
                <w:rFonts w:ascii="????_GBK" w:eastAsia="Times New Roman"/>
              </w:rPr>
              <w:t>判能力和信息服务水平，及时化解、妥善处理有关负面舆情。</w:t>
            </w:r>
          </w:p>
        </w:tc>
        <w:tc>
          <w:tcPr>
            <w:tcW w:w="1417" w:type="dxa"/>
            <w:vAlign w:val="center"/>
          </w:tcPr>
          <w:p w:rsidR="00541043" w:rsidRDefault="00F11557">
            <w:pPr>
              <w:spacing w:line="300" w:lineRule="exact"/>
              <w:jc w:val="left"/>
              <w:rPr>
                <w:rFonts w:ascii="????_GBK" w:eastAsia="Times New Roman"/>
              </w:rPr>
            </w:pPr>
            <w:r>
              <w:rPr>
                <w:rFonts w:ascii="????_GBK" w:eastAsia="Times New Roman"/>
              </w:rPr>
              <w:t>突发事件新闻处置完成率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&lt;90%</w:t>
            </w:r>
          </w:p>
        </w:tc>
      </w:tr>
      <w:tr w:rsidR="00541043">
        <w:tblPrEx>
          <w:tblCellMar>
            <w:top w:w="0" w:type="dxa"/>
            <w:bottom w:w="0" w:type="dxa"/>
          </w:tblCellMar>
        </w:tblPrEx>
        <w:trPr>
          <w:trHeight w:val="227"/>
          <w:jc w:val="center"/>
        </w:trPr>
        <w:tc>
          <w:tcPr>
            <w:tcW w:w="2341" w:type="dxa"/>
            <w:vMerge/>
            <w:vAlign w:val="center"/>
          </w:tcPr>
          <w:p w:rsidR="00541043" w:rsidRDefault="00541043">
            <w:pPr>
              <w:spacing w:line="300" w:lineRule="exact"/>
              <w:jc w:val="left"/>
              <w:rPr>
                <w:rFonts w:ascii="????_GBK" w:eastAsia="Times New Roman"/>
                <w:b/>
                <w:bCs/>
              </w:rPr>
            </w:pPr>
          </w:p>
        </w:tc>
        <w:tc>
          <w:tcPr>
            <w:tcW w:w="12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1417" w:type="dxa"/>
            <w:vAlign w:val="center"/>
          </w:tcPr>
          <w:p w:rsidR="00541043" w:rsidRDefault="00F11557">
            <w:pPr>
              <w:spacing w:line="300" w:lineRule="exact"/>
              <w:jc w:val="left"/>
              <w:rPr>
                <w:rFonts w:ascii="????_GBK" w:eastAsia="Times New Roman"/>
              </w:rPr>
            </w:pPr>
            <w:r>
              <w:rPr>
                <w:rFonts w:ascii="????_GBK" w:eastAsia="Times New Roman"/>
              </w:rPr>
              <w:t>在市级以上媒体播发宣传本县稿件篇数</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800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600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&lt;600</w:t>
            </w:r>
          </w:p>
        </w:tc>
      </w:tr>
      <w:tr w:rsidR="00541043">
        <w:tblPrEx>
          <w:tblCellMar>
            <w:top w:w="0" w:type="dxa"/>
            <w:bottom w:w="0" w:type="dxa"/>
          </w:tblCellMar>
        </w:tblPrEx>
        <w:trPr>
          <w:trHeight w:val="227"/>
          <w:jc w:val="center"/>
        </w:trPr>
        <w:tc>
          <w:tcPr>
            <w:tcW w:w="2341" w:type="dxa"/>
            <w:vMerge w:val="restart"/>
            <w:vAlign w:val="center"/>
          </w:tcPr>
          <w:p w:rsidR="00541043" w:rsidRDefault="00F11557">
            <w:pPr>
              <w:spacing w:line="300" w:lineRule="exact"/>
              <w:jc w:val="left"/>
              <w:rPr>
                <w:rFonts w:ascii="????_GBK" w:eastAsia="Times New Roman"/>
                <w:b/>
                <w:bCs/>
              </w:rPr>
            </w:pPr>
            <w:r>
              <w:rPr>
                <w:rFonts w:ascii="????_GBK" w:eastAsia="Times New Roman"/>
                <w:b/>
                <w:bCs/>
              </w:rPr>
              <w:t xml:space="preserve">　　互联网宣传和信息内容管理</w:t>
            </w:r>
          </w:p>
        </w:tc>
        <w:tc>
          <w:tcPr>
            <w:tcW w:w="1276" w:type="dxa"/>
            <w:vMerge w:val="restart"/>
            <w:vAlign w:val="center"/>
          </w:tcPr>
          <w:p w:rsidR="00541043" w:rsidRDefault="00541043">
            <w:pPr>
              <w:spacing w:line="300" w:lineRule="exact"/>
              <w:jc w:val="left"/>
              <w:rPr>
                <w:rFonts w:ascii="????_GBK"/>
              </w:rPr>
            </w:pP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加强网络安全和信息化工作，加强互联网宣传和信息内容管理，加强网络文化建设。</w:t>
            </w: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完善互联网管理领导体制，加强网上舆论引导，营造良好网络舆论氛围，发展健康向上网络文化。</w:t>
            </w:r>
          </w:p>
        </w:tc>
        <w:tc>
          <w:tcPr>
            <w:tcW w:w="1417" w:type="dxa"/>
            <w:vAlign w:val="center"/>
          </w:tcPr>
          <w:p w:rsidR="00541043" w:rsidRDefault="00F11557">
            <w:pPr>
              <w:spacing w:line="300" w:lineRule="exact"/>
              <w:jc w:val="left"/>
              <w:rPr>
                <w:rFonts w:ascii="????_GBK" w:eastAsia="Times New Roman"/>
              </w:rPr>
            </w:pPr>
            <w:r>
              <w:rPr>
                <w:rFonts w:ascii="????_GBK" w:eastAsia="Times New Roman"/>
              </w:rPr>
              <w:t>组织开展网络宣传活动比率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60%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&lt;60%</w:t>
            </w:r>
          </w:p>
        </w:tc>
      </w:tr>
      <w:tr w:rsidR="00541043">
        <w:tblPrEx>
          <w:tblCellMar>
            <w:top w:w="0" w:type="dxa"/>
            <w:bottom w:w="0" w:type="dxa"/>
          </w:tblCellMar>
        </w:tblPrEx>
        <w:trPr>
          <w:trHeight w:val="227"/>
          <w:jc w:val="center"/>
        </w:trPr>
        <w:tc>
          <w:tcPr>
            <w:tcW w:w="2341" w:type="dxa"/>
            <w:vMerge/>
            <w:vAlign w:val="center"/>
          </w:tcPr>
          <w:p w:rsidR="00541043" w:rsidRDefault="00541043">
            <w:pPr>
              <w:spacing w:line="300" w:lineRule="exact"/>
              <w:jc w:val="left"/>
              <w:rPr>
                <w:rFonts w:ascii="????_GBK" w:eastAsia="Times New Roman"/>
                <w:b/>
                <w:bCs/>
              </w:rPr>
            </w:pPr>
          </w:p>
        </w:tc>
        <w:tc>
          <w:tcPr>
            <w:tcW w:w="12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1417" w:type="dxa"/>
            <w:vAlign w:val="center"/>
          </w:tcPr>
          <w:p w:rsidR="00541043" w:rsidRDefault="00F11557">
            <w:pPr>
              <w:spacing w:line="300" w:lineRule="exact"/>
              <w:jc w:val="left"/>
              <w:rPr>
                <w:rFonts w:ascii="????_GBK" w:eastAsia="Times New Roman"/>
              </w:rPr>
            </w:pPr>
            <w:r>
              <w:rPr>
                <w:rFonts w:ascii="????_GBK" w:eastAsia="Times New Roman"/>
              </w:rPr>
              <w:t>互联网重大突发事件应急处置率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&lt;90%</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left"/>
              <w:rPr>
                <w:rFonts w:ascii="????_GBK" w:eastAsia="Times New Roman"/>
                <w:b/>
                <w:bCs/>
              </w:rPr>
            </w:pPr>
            <w:r>
              <w:rPr>
                <w:rFonts w:ascii="????_GBK" w:eastAsia="Times New Roman"/>
                <w:b/>
                <w:bCs/>
              </w:rPr>
              <w:lastRenderedPageBreak/>
              <w:t xml:space="preserve">　　精神文明建设</w:t>
            </w:r>
          </w:p>
        </w:tc>
        <w:tc>
          <w:tcPr>
            <w:tcW w:w="1276" w:type="dxa"/>
            <w:vAlign w:val="center"/>
          </w:tcPr>
          <w:p w:rsidR="00541043" w:rsidRDefault="00F11557">
            <w:pPr>
              <w:spacing w:line="300" w:lineRule="exact"/>
              <w:jc w:val="left"/>
              <w:rPr>
                <w:rFonts w:ascii="????_GBK" w:cs="????_GBK"/>
              </w:rPr>
            </w:pPr>
            <w:r>
              <w:rPr>
                <w:rFonts w:ascii="????_GBK" w:cs="????_GBK"/>
              </w:rPr>
              <w:t>2.5</w:t>
            </w:r>
          </w:p>
        </w:tc>
        <w:tc>
          <w:tcPr>
            <w:tcW w:w="2976" w:type="dxa"/>
            <w:vAlign w:val="center"/>
          </w:tcPr>
          <w:p w:rsidR="00541043" w:rsidRDefault="00F11557">
            <w:pPr>
              <w:spacing w:line="300" w:lineRule="exact"/>
              <w:jc w:val="left"/>
              <w:rPr>
                <w:rFonts w:ascii="????_GBK" w:eastAsia="Times New Roman"/>
              </w:rPr>
            </w:pPr>
            <w:r>
              <w:rPr>
                <w:rFonts w:ascii="????_GBK" w:eastAsia="Times New Roman"/>
              </w:rPr>
              <w:t>规划部署全县精神文明创建工作，组织指导全县群众性精神文明创建活动。</w:t>
            </w:r>
          </w:p>
        </w:tc>
        <w:tc>
          <w:tcPr>
            <w:tcW w:w="2976" w:type="dxa"/>
            <w:vAlign w:val="center"/>
          </w:tcPr>
          <w:p w:rsidR="00541043" w:rsidRDefault="00F11557">
            <w:pPr>
              <w:spacing w:line="300" w:lineRule="exact"/>
              <w:jc w:val="left"/>
              <w:rPr>
                <w:rFonts w:ascii="????_GBK" w:eastAsia="Times New Roman"/>
              </w:rPr>
            </w:pPr>
            <w:r>
              <w:rPr>
                <w:rFonts w:ascii="????_GBK" w:eastAsia="Times New Roman"/>
              </w:rPr>
              <w:t>全县城乡文明程度显著提升，和谐向善的社会风气逐步形成。</w:t>
            </w:r>
          </w:p>
        </w:tc>
        <w:tc>
          <w:tcPr>
            <w:tcW w:w="1417" w:type="dxa"/>
            <w:vAlign w:val="center"/>
          </w:tcPr>
          <w:p w:rsidR="00541043" w:rsidRDefault="00F11557">
            <w:pPr>
              <w:spacing w:line="300" w:lineRule="exact"/>
              <w:jc w:val="left"/>
              <w:rPr>
                <w:rFonts w:ascii="????_GBK" w:eastAsia="Times New Roman"/>
              </w:rPr>
            </w:pPr>
            <w:r>
              <w:rPr>
                <w:rFonts w:ascii="????_GBK" w:eastAsia="Times New Roman"/>
              </w:rPr>
              <w:t>组织开展精神文明创建活动次数</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&lt;5</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center"/>
              <w:rPr>
                <w:rFonts w:ascii="????_GBK" w:eastAsia="Times New Roman"/>
                <w:b/>
                <w:bCs/>
              </w:rPr>
            </w:pPr>
            <w:r>
              <w:rPr>
                <w:rFonts w:ascii="????_GBK" w:eastAsia="Times New Roman"/>
                <w:b/>
                <w:bCs/>
              </w:rPr>
              <w:t>推动文化发展</w:t>
            </w:r>
          </w:p>
        </w:tc>
        <w:tc>
          <w:tcPr>
            <w:tcW w:w="1276" w:type="dxa"/>
            <w:vAlign w:val="center"/>
          </w:tcPr>
          <w:p w:rsidR="00541043" w:rsidRDefault="00541043">
            <w:pPr>
              <w:spacing w:line="300" w:lineRule="exact"/>
              <w:jc w:val="left"/>
              <w:rPr>
                <w:rFonts w:ascii="????_GBK" w:eastAsia="Times New Roman"/>
              </w:rPr>
            </w:pPr>
          </w:p>
        </w:tc>
        <w:tc>
          <w:tcPr>
            <w:tcW w:w="2976" w:type="dxa"/>
            <w:vAlign w:val="center"/>
          </w:tcPr>
          <w:p w:rsidR="00541043" w:rsidRDefault="00F11557">
            <w:pPr>
              <w:spacing w:line="300" w:lineRule="exact"/>
              <w:jc w:val="left"/>
              <w:rPr>
                <w:rFonts w:ascii="????_GBK" w:eastAsia="Times New Roman"/>
              </w:rPr>
            </w:pPr>
            <w:r>
              <w:rPr>
                <w:rFonts w:ascii="????_GBK" w:eastAsia="Times New Roman"/>
              </w:rPr>
              <w:t>深化文化体制改革，构建现代公共文化服务体系；加强精神文化产品创作生产。</w:t>
            </w:r>
          </w:p>
        </w:tc>
        <w:tc>
          <w:tcPr>
            <w:tcW w:w="2976" w:type="dxa"/>
            <w:vAlign w:val="center"/>
          </w:tcPr>
          <w:p w:rsidR="00541043" w:rsidRDefault="00F11557">
            <w:pPr>
              <w:spacing w:line="300" w:lineRule="exact"/>
              <w:jc w:val="left"/>
              <w:rPr>
                <w:rFonts w:ascii="????_GBK" w:eastAsia="Times New Roman"/>
              </w:rPr>
            </w:pPr>
            <w:r>
              <w:rPr>
                <w:rFonts w:ascii="????_GBK" w:eastAsia="Times New Roman"/>
              </w:rPr>
              <w:t>进一步解放和发展文化生产力，推动全县文化事业和文化产业健康发展。</w:t>
            </w:r>
          </w:p>
        </w:tc>
        <w:tc>
          <w:tcPr>
            <w:tcW w:w="1417" w:type="dxa"/>
            <w:vAlign w:val="center"/>
          </w:tcPr>
          <w:p w:rsidR="00541043" w:rsidRDefault="00541043">
            <w:pPr>
              <w:spacing w:line="300" w:lineRule="exact"/>
              <w:jc w:val="left"/>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left"/>
              <w:rPr>
                <w:rFonts w:ascii="????_GBK" w:eastAsia="Times New Roman"/>
                <w:b/>
                <w:bCs/>
              </w:rPr>
            </w:pPr>
            <w:r>
              <w:rPr>
                <w:rFonts w:ascii="????_GBK" w:eastAsia="Times New Roman"/>
                <w:b/>
                <w:bCs/>
              </w:rPr>
              <w:t xml:space="preserve">　　文化事业产业发展</w:t>
            </w:r>
          </w:p>
        </w:tc>
        <w:tc>
          <w:tcPr>
            <w:tcW w:w="1276" w:type="dxa"/>
            <w:vAlign w:val="center"/>
          </w:tcPr>
          <w:p w:rsidR="00541043" w:rsidRDefault="00541043">
            <w:pPr>
              <w:spacing w:line="300" w:lineRule="exact"/>
              <w:jc w:val="left"/>
              <w:rPr>
                <w:rFonts w:ascii="????_GBK" w:eastAsia="Times New Roman"/>
              </w:rPr>
            </w:pPr>
          </w:p>
        </w:tc>
        <w:tc>
          <w:tcPr>
            <w:tcW w:w="2976" w:type="dxa"/>
            <w:vAlign w:val="center"/>
          </w:tcPr>
          <w:p w:rsidR="00541043" w:rsidRDefault="00F11557">
            <w:pPr>
              <w:spacing w:line="300" w:lineRule="exact"/>
              <w:jc w:val="left"/>
              <w:rPr>
                <w:rFonts w:ascii="????_GBK" w:eastAsia="Times New Roman"/>
              </w:rPr>
            </w:pPr>
            <w:r>
              <w:rPr>
                <w:rFonts w:ascii="????_GBK" w:eastAsia="Times New Roman"/>
              </w:rPr>
              <w:t>研究制定全县文化发展方针政策，管理县级各类文化发展专项资金和基金，支持重点文化项目建设，加强文化招商，推动文化事业产业健康发展。</w:t>
            </w:r>
          </w:p>
        </w:tc>
        <w:tc>
          <w:tcPr>
            <w:tcW w:w="2976" w:type="dxa"/>
            <w:vAlign w:val="center"/>
          </w:tcPr>
          <w:p w:rsidR="00541043" w:rsidRDefault="00F11557">
            <w:pPr>
              <w:spacing w:line="300" w:lineRule="exact"/>
              <w:jc w:val="left"/>
              <w:rPr>
                <w:rFonts w:ascii="????_GBK" w:eastAsia="Times New Roman"/>
              </w:rPr>
            </w:pPr>
            <w:r>
              <w:rPr>
                <w:rFonts w:ascii="????_GBK" w:eastAsia="Times New Roman"/>
              </w:rPr>
              <w:t>推动文化事业繁荣和文化产业快速发展。</w:t>
            </w:r>
          </w:p>
        </w:tc>
        <w:tc>
          <w:tcPr>
            <w:tcW w:w="1417" w:type="dxa"/>
            <w:vAlign w:val="center"/>
          </w:tcPr>
          <w:p w:rsidR="00541043" w:rsidRDefault="00F11557">
            <w:pPr>
              <w:spacing w:line="300" w:lineRule="exact"/>
              <w:jc w:val="left"/>
              <w:rPr>
                <w:rFonts w:ascii="????_GBK" w:eastAsia="Times New Roman"/>
              </w:rPr>
            </w:pPr>
            <w:r>
              <w:rPr>
                <w:rFonts w:ascii="????_GBK" w:eastAsia="Times New Roman"/>
              </w:rPr>
              <w:t>全县文化产业增加值年增速</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30%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20%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&lt;10%</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left"/>
              <w:rPr>
                <w:rFonts w:ascii="????_GBK" w:eastAsia="Times New Roman"/>
                <w:b/>
                <w:bCs/>
              </w:rPr>
            </w:pPr>
            <w:r>
              <w:rPr>
                <w:rFonts w:ascii="????_GBK" w:eastAsia="Times New Roman"/>
                <w:b/>
                <w:bCs/>
              </w:rPr>
              <w:t xml:space="preserve">　　文化艺术发展</w:t>
            </w:r>
          </w:p>
        </w:tc>
        <w:tc>
          <w:tcPr>
            <w:tcW w:w="1276" w:type="dxa"/>
            <w:vAlign w:val="center"/>
          </w:tcPr>
          <w:p w:rsidR="00541043" w:rsidRDefault="00541043">
            <w:pPr>
              <w:spacing w:line="300" w:lineRule="exact"/>
              <w:jc w:val="left"/>
              <w:rPr>
                <w:rFonts w:ascii="????_GBK" w:eastAsia="Times New Roman"/>
              </w:rPr>
            </w:pPr>
          </w:p>
        </w:tc>
        <w:tc>
          <w:tcPr>
            <w:tcW w:w="2976" w:type="dxa"/>
            <w:vAlign w:val="center"/>
          </w:tcPr>
          <w:p w:rsidR="00541043" w:rsidRDefault="00F11557">
            <w:pPr>
              <w:spacing w:line="300" w:lineRule="exact"/>
              <w:jc w:val="left"/>
              <w:rPr>
                <w:rFonts w:ascii="????_GBK" w:eastAsia="Times New Roman"/>
              </w:rPr>
            </w:pPr>
            <w:r>
              <w:rPr>
                <w:rFonts w:ascii="????_GBK" w:eastAsia="Times New Roman"/>
              </w:rPr>
              <w:t>研究制定全县文化艺术发展的指导方针，构建现代公共文化服务体系，加强精神文化产品创作生产，传承和保护优秀传统文化，推动文化艺术健康发展。</w:t>
            </w:r>
          </w:p>
        </w:tc>
        <w:tc>
          <w:tcPr>
            <w:tcW w:w="2976" w:type="dxa"/>
            <w:vAlign w:val="center"/>
          </w:tcPr>
          <w:p w:rsidR="00541043" w:rsidRDefault="00F11557">
            <w:pPr>
              <w:spacing w:line="300" w:lineRule="exact"/>
              <w:jc w:val="left"/>
              <w:rPr>
                <w:rFonts w:ascii="????_GBK" w:eastAsia="Times New Roman"/>
              </w:rPr>
            </w:pPr>
            <w:r>
              <w:rPr>
                <w:rFonts w:ascii="????_GBK" w:eastAsia="Times New Roman"/>
              </w:rPr>
              <w:t>推动全县文化艺术健康发展。</w:t>
            </w:r>
          </w:p>
        </w:tc>
        <w:tc>
          <w:tcPr>
            <w:tcW w:w="1417" w:type="dxa"/>
            <w:vAlign w:val="center"/>
          </w:tcPr>
          <w:p w:rsidR="00541043" w:rsidRDefault="00F11557">
            <w:pPr>
              <w:spacing w:line="300" w:lineRule="exact"/>
              <w:jc w:val="left"/>
              <w:rPr>
                <w:rFonts w:ascii="????_GBK" w:eastAsia="Times New Roman"/>
              </w:rPr>
            </w:pPr>
            <w:r>
              <w:rPr>
                <w:rFonts w:ascii="????_GBK" w:eastAsia="Times New Roman"/>
              </w:rPr>
              <w:t>组织系列文化活动数量（次）</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6</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4</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&lt;4</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center"/>
              <w:rPr>
                <w:rFonts w:ascii="????_GBK" w:eastAsia="Times New Roman"/>
                <w:b/>
                <w:bCs/>
              </w:rPr>
            </w:pPr>
            <w:r>
              <w:rPr>
                <w:rFonts w:ascii="????_GBK" w:eastAsia="Times New Roman"/>
                <w:b/>
                <w:bCs/>
              </w:rPr>
              <w:t>宣传事务管理</w:t>
            </w:r>
          </w:p>
        </w:tc>
        <w:tc>
          <w:tcPr>
            <w:tcW w:w="1276" w:type="dxa"/>
            <w:vAlign w:val="center"/>
          </w:tcPr>
          <w:p w:rsidR="00541043" w:rsidRDefault="00541043">
            <w:pPr>
              <w:spacing w:line="300" w:lineRule="exact"/>
              <w:jc w:val="left"/>
              <w:rPr>
                <w:rFonts w:ascii="????_GBK" w:eastAsia="Times New Roman"/>
              </w:rPr>
            </w:pPr>
          </w:p>
        </w:tc>
        <w:tc>
          <w:tcPr>
            <w:tcW w:w="2976" w:type="dxa"/>
            <w:vAlign w:val="center"/>
          </w:tcPr>
          <w:p w:rsidR="00541043" w:rsidRDefault="00F11557">
            <w:pPr>
              <w:spacing w:line="300" w:lineRule="exact"/>
              <w:jc w:val="left"/>
              <w:rPr>
                <w:rFonts w:ascii="????_GBK" w:eastAsia="Times New Roman"/>
              </w:rPr>
            </w:pPr>
            <w:r>
              <w:rPr>
                <w:rFonts w:ascii="????_GBK" w:eastAsia="Times New Roman"/>
              </w:rPr>
              <w:t>负责系统综合业务管理和机关综合事务管理。</w:t>
            </w:r>
          </w:p>
        </w:tc>
        <w:tc>
          <w:tcPr>
            <w:tcW w:w="2976" w:type="dxa"/>
            <w:vAlign w:val="center"/>
          </w:tcPr>
          <w:p w:rsidR="00541043" w:rsidRDefault="00F11557">
            <w:pPr>
              <w:spacing w:line="300" w:lineRule="exact"/>
              <w:jc w:val="left"/>
              <w:rPr>
                <w:rFonts w:ascii="????_GBK" w:eastAsia="Times New Roman"/>
              </w:rPr>
            </w:pPr>
            <w:r>
              <w:rPr>
                <w:rFonts w:ascii="????_GBK" w:eastAsia="Times New Roman"/>
              </w:rPr>
              <w:t>确保各项业务工作谋划到位、顺利开展。保障机关工作正常高效运转。</w:t>
            </w:r>
          </w:p>
        </w:tc>
        <w:tc>
          <w:tcPr>
            <w:tcW w:w="1417" w:type="dxa"/>
            <w:vAlign w:val="center"/>
          </w:tcPr>
          <w:p w:rsidR="00541043" w:rsidRDefault="00541043">
            <w:pPr>
              <w:spacing w:line="300" w:lineRule="exact"/>
              <w:jc w:val="left"/>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c>
          <w:tcPr>
            <w:tcW w:w="737" w:type="dxa"/>
            <w:vAlign w:val="center"/>
          </w:tcPr>
          <w:p w:rsidR="00541043" w:rsidRDefault="00541043">
            <w:pPr>
              <w:spacing w:line="300" w:lineRule="exact"/>
              <w:jc w:val="center"/>
              <w:rPr>
                <w:rFonts w:ascii="????_GBK" w:eastAsia="Times New Roman"/>
              </w:rPr>
            </w:pPr>
          </w:p>
        </w:tc>
      </w:tr>
      <w:tr w:rsidR="00541043">
        <w:tblPrEx>
          <w:tblCellMar>
            <w:top w:w="0" w:type="dxa"/>
            <w:bottom w:w="0" w:type="dxa"/>
          </w:tblCellMar>
        </w:tblPrEx>
        <w:trPr>
          <w:trHeight w:val="227"/>
          <w:jc w:val="center"/>
        </w:trPr>
        <w:tc>
          <w:tcPr>
            <w:tcW w:w="2341" w:type="dxa"/>
            <w:vMerge w:val="restart"/>
            <w:vAlign w:val="center"/>
          </w:tcPr>
          <w:p w:rsidR="00541043" w:rsidRDefault="00F11557">
            <w:pPr>
              <w:spacing w:line="300" w:lineRule="exact"/>
              <w:jc w:val="left"/>
              <w:rPr>
                <w:rFonts w:ascii="????_GBK" w:eastAsia="Times New Roman"/>
                <w:b/>
                <w:bCs/>
              </w:rPr>
            </w:pPr>
            <w:r>
              <w:rPr>
                <w:rFonts w:ascii="????_GBK" w:eastAsia="Times New Roman"/>
                <w:b/>
                <w:bCs/>
              </w:rPr>
              <w:t xml:space="preserve">　　综合业务管理</w:t>
            </w:r>
          </w:p>
        </w:tc>
        <w:tc>
          <w:tcPr>
            <w:tcW w:w="1276" w:type="dxa"/>
            <w:vMerge w:val="restart"/>
            <w:vAlign w:val="center"/>
          </w:tcPr>
          <w:p w:rsidR="00541043" w:rsidRDefault="00541043">
            <w:pPr>
              <w:spacing w:line="300" w:lineRule="exact"/>
              <w:jc w:val="left"/>
              <w:rPr>
                <w:rFonts w:ascii="????_GBK" w:eastAsia="Times New Roman"/>
              </w:rPr>
            </w:pP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制定全县宣传思想文化发展规划和政策制度并组织实施，开展宣传文化业务管理，加强政策业务宣传等。</w:t>
            </w:r>
          </w:p>
        </w:tc>
        <w:tc>
          <w:tcPr>
            <w:tcW w:w="2976" w:type="dxa"/>
            <w:vMerge w:val="restart"/>
            <w:vAlign w:val="center"/>
          </w:tcPr>
          <w:p w:rsidR="00541043" w:rsidRDefault="00F11557">
            <w:pPr>
              <w:spacing w:line="300" w:lineRule="exact"/>
              <w:jc w:val="left"/>
              <w:rPr>
                <w:rFonts w:ascii="????_GBK" w:eastAsia="Times New Roman"/>
              </w:rPr>
            </w:pPr>
            <w:r>
              <w:rPr>
                <w:rFonts w:ascii="????_GBK" w:eastAsia="Times New Roman"/>
              </w:rPr>
              <w:t>确保各项业务工作谋划到位、顺利开展。</w:t>
            </w:r>
          </w:p>
        </w:tc>
        <w:tc>
          <w:tcPr>
            <w:tcW w:w="1417" w:type="dxa"/>
            <w:vAlign w:val="center"/>
          </w:tcPr>
          <w:p w:rsidR="00541043" w:rsidRDefault="00F11557">
            <w:pPr>
              <w:spacing w:line="300" w:lineRule="exact"/>
              <w:jc w:val="left"/>
              <w:rPr>
                <w:rFonts w:ascii="????_GBK" w:eastAsia="Times New Roman"/>
              </w:rPr>
            </w:pPr>
            <w:r>
              <w:rPr>
                <w:rFonts w:ascii="????_GBK" w:eastAsia="Times New Roman"/>
              </w:rPr>
              <w:t>规划、制度完成率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&lt;90%</w:t>
            </w:r>
          </w:p>
        </w:tc>
      </w:tr>
      <w:tr w:rsidR="00541043">
        <w:tblPrEx>
          <w:tblCellMar>
            <w:top w:w="0" w:type="dxa"/>
            <w:bottom w:w="0" w:type="dxa"/>
          </w:tblCellMar>
        </w:tblPrEx>
        <w:trPr>
          <w:trHeight w:val="227"/>
          <w:jc w:val="center"/>
        </w:trPr>
        <w:tc>
          <w:tcPr>
            <w:tcW w:w="2341" w:type="dxa"/>
            <w:vMerge/>
            <w:vAlign w:val="center"/>
          </w:tcPr>
          <w:p w:rsidR="00541043" w:rsidRDefault="00541043">
            <w:pPr>
              <w:spacing w:line="300" w:lineRule="exact"/>
              <w:jc w:val="left"/>
              <w:rPr>
                <w:rFonts w:ascii="????_GBK" w:eastAsia="Times New Roman"/>
                <w:b/>
                <w:bCs/>
              </w:rPr>
            </w:pPr>
          </w:p>
        </w:tc>
        <w:tc>
          <w:tcPr>
            <w:tcW w:w="12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2976" w:type="dxa"/>
            <w:vMerge/>
            <w:vAlign w:val="center"/>
          </w:tcPr>
          <w:p w:rsidR="00541043" w:rsidRDefault="00541043">
            <w:pPr>
              <w:spacing w:line="300" w:lineRule="exact"/>
              <w:jc w:val="left"/>
              <w:rPr>
                <w:rFonts w:ascii="????_GBK" w:eastAsia="Times New Roman"/>
              </w:rPr>
            </w:pPr>
          </w:p>
        </w:tc>
        <w:tc>
          <w:tcPr>
            <w:tcW w:w="1417" w:type="dxa"/>
            <w:vAlign w:val="center"/>
          </w:tcPr>
          <w:p w:rsidR="00541043" w:rsidRDefault="00F11557">
            <w:pPr>
              <w:spacing w:line="300" w:lineRule="exact"/>
              <w:jc w:val="left"/>
              <w:rPr>
                <w:rFonts w:ascii="????_GBK" w:eastAsia="Times New Roman"/>
              </w:rPr>
            </w:pPr>
            <w:r>
              <w:rPr>
                <w:rFonts w:ascii="????_GBK" w:eastAsia="Times New Roman"/>
              </w:rPr>
              <w:t>重点工作督察督办率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&lt;90%</w:t>
            </w:r>
          </w:p>
        </w:tc>
      </w:tr>
      <w:tr w:rsidR="00541043">
        <w:tblPrEx>
          <w:tblCellMar>
            <w:top w:w="0" w:type="dxa"/>
            <w:bottom w:w="0" w:type="dxa"/>
          </w:tblCellMar>
        </w:tblPrEx>
        <w:trPr>
          <w:trHeight w:val="227"/>
          <w:jc w:val="center"/>
        </w:trPr>
        <w:tc>
          <w:tcPr>
            <w:tcW w:w="2341" w:type="dxa"/>
            <w:vAlign w:val="center"/>
          </w:tcPr>
          <w:p w:rsidR="00541043" w:rsidRDefault="00F11557">
            <w:pPr>
              <w:spacing w:line="300" w:lineRule="exact"/>
              <w:jc w:val="left"/>
              <w:rPr>
                <w:rFonts w:ascii="????_GBK" w:eastAsia="Times New Roman"/>
                <w:b/>
                <w:bCs/>
              </w:rPr>
            </w:pPr>
            <w:r>
              <w:rPr>
                <w:rFonts w:ascii="????_GBK" w:eastAsia="Times New Roman"/>
                <w:b/>
                <w:bCs/>
              </w:rPr>
              <w:lastRenderedPageBreak/>
              <w:t xml:space="preserve">　　综合事务管理</w:t>
            </w:r>
          </w:p>
        </w:tc>
        <w:tc>
          <w:tcPr>
            <w:tcW w:w="1276" w:type="dxa"/>
            <w:vAlign w:val="center"/>
          </w:tcPr>
          <w:p w:rsidR="00541043" w:rsidRDefault="00541043">
            <w:pPr>
              <w:spacing w:line="300" w:lineRule="exact"/>
              <w:jc w:val="left"/>
              <w:rPr>
                <w:rFonts w:ascii="????_GBK"/>
              </w:rPr>
            </w:pPr>
          </w:p>
        </w:tc>
        <w:tc>
          <w:tcPr>
            <w:tcW w:w="2976" w:type="dxa"/>
            <w:vAlign w:val="center"/>
          </w:tcPr>
          <w:p w:rsidR="00541043" w:rsidRDefault="00F11557">
            <w:pPr>
              <w:spacing w:line="300" w:lineRule="exact"/>
              <w:jc w:val="left"/>
              <w:rPr>
                <w:rFonts w:ascii="????_GBK" w:eastAsia="Times New Roman"/>
              </w:rPr>
            </w:pPr>
            <w:r>
              <w:rPr>
                <w:rFonts w:ascii="????_GBK" w:eastAsia="Times New Roman"/>
              </w:rPr>
              <w:t>开展会议组织管理、财务资产管理、干部人才队伍建设、机关党建等工作。</w:t>
            </w:r>
          </w:p>
        </w:tc>
        <w:tc>
          <w:tcPr>
            <w:tcW w:w="2976" w:type="dxa"/>
            <w:vAlign w:val="center"/>
          </w:tcPr>
          <w:p w:rsidR="00541043" w:rsidRDefault="00F11557">
            <w:pPr>
              <w:spacing w:line="300" w:lineRule="exact"/>
              <w:jc w:val="left"/>
              <w:rPr>
                <w:rFonts w:ascii="????_GBK" w:eastAsia="Times New Roman"/>
              </w:rPr>
            </w:pPr>
            <w:r>
              <w:rPr>
                <w:rFonts w:ascii="????_GBK" w:eastAsia="Times New Roman"/>
              </w:rPr>
              <w:t>保障机关工作正常高效运转。</w:t>
            </w:r>
          </w:p>
        </w:tc>
        <w:tc>
          <w:tcPr>
            <w:tcW w:w="1417" w:type="dxa"/>
            <w:vAlign w:val="center"/>
          </w:tcPr>
          <w:p w:rsidR="00541043" w:rsidRDefault="00F11557">
            <w:pPr>
              <w:spacing w:line="300" w:lineRule="exact"/>
              <w:jc w:val="left"/>
              <w:rPr>
                <w:rFonts w:ascii="????_GBK" w:eastAsia="Times New Roman"/>
              </w:rPr>
            </w:pPr>
            <w:r>
              <w:rPr>
                <w:rFonts w:ascii="????_GBK" w:eastAsia="Times New Roman"/>
              </w:rPr>
              <w:t>综合事务工作完成率</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100%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541043" w:rsidRDefault="00F11557">
            <w:pPr>
              <w:spacing w:line="300" w:lineRule="exact"/>
              <w:jc w:val="center"/>
              <w:rPr>
                <w:rFonts w:ascii="????_GBK" w:eastAsia="Times New Roman" w:cs="????_GBK"/>
              </w:rPr>
            </w:pPr>
            <w:r>
              <w:rPr>
                <w:rFonts w:ascii="????_GBK" w:eastAsia="Times New Roman" w:cs="????_GBK"/>
              </w:rPr>
              <w:t>&lt;90%</w:t>
            </w:r>
          </w:p>
        </w:tc>
      </w:tr>
    </w:tbl>
    <w:p w:rsidR="00541043" w:rsidRDefault="00541043">
      <w:pPr>
        <w:ind w:firstLine="645"/>
        <w:jc w:val="center"/>
        <w:rPr>
          <w:rFonts w:ascii="仿宋" w:eastAsia="仿宋" w:hAnsi="仿宋"/>
          <w:sz w:val="32"/>
          <w:szCs w:val="32"/>
        </w:rPr>
      </w:pPr>
    </w:p>
    <w:p w:rsidR="00541043" w:rsidRDefault="00F11557" w:rsidP="002F6DA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六、政府采购预算情况</w:t>
      </w:r>
    </w:p>
    <w:p w:rsidR="00541043" w:rsidRDefault="00F11557" w:rsidP="002F6DA1">
      <w:pPr>
        <w:ind w:firstLineChars="215" w:firstLine="645"/>
        <w:rPr>
          <w:rFonts w:ascii="??_GB2312" w:eastAsia="Times New Roman"/>
          <w:sz w:val="30"/>
          <w:szCs w:val="30"/>
        </w:rPr>
      </w:pPr>
      <w:r>
        <w:rPr>
          <w:rFonts w:ascii="??_GB2312" w:eastAsia="Times New Roman" w:cs="??_GB2312"/>
          <w:sz w:val="30"/>
          <w:szCs w:val="30"/>
        </w:rPr>
        <w:t>2017</w:t>
      </w:r>
      <w:r>
        <w:rPr>
          <w:rFonts w:ascii="??_GB2312" w:eastAsia="Times New Roman"/>
          <w:sz w:val="30"/>
          <w:szCs w:val="30"/>
        </w:rPr>
        <w:t>年</w:t>
      </w:r>
      <w:proofErr w:type="gramStart"/>
      <w:r>
        <w:rPr>
          <w:rFonts w:ascii="??_GB2312" w:eastAsia="Times New Roman"/>
          <w:sz w:val="30"/>
          <w:szCs w:val="30"/>
        </w:rPr>
        <w:t>我部门</w:t>
      </w:r>
      <w:proofErr w:type="gramEnd"/>
      <w:r>
        <w:rPr>
          <w:rFonts w:ascii="??_GB2312" w:eastAsia="Times New Roman"/>
          <w:sz w:val="30"/>
          <w:szCs w:val="30"/>
        </w:rPr>
        <w:t>安排政府采购预算</w:t>
      </w:r>
      <w:r>
        <w:rPr>
          <w:rFonts w:ascii="??_GB2312" w:eastAsia="Times New Roman" w:cs="??_GB2312"/>
          <w:sz w:val="30"/>
          <w:szCs w:val="30"/>
        </w:rPr>
        <w:t>0</w:t>
      </w:r>
      <w:r>
        <w:rPr>
          <w:rFonts w:ascii="??_GB2312" w:eastAsia="Times New Roman"/>
          <w:sz w:val="30"/>
          <w:szCs w:val="30"/>
        </w:rPr>
        <w:t>万元。</w:t>
      </w:r>
    </w:p>
    <w:p w:rsidR="00541043" w:rsidRDefault="00F11557" w:rsidP="002F6DA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七、国有资产信息</w:t>
      </w:r>
    </w:p>
    <w:p w:rsidR="00541043" w:rsidRDefault="00F11557">
      <w:pPr>
        <w:ind w:firstLineChars="215" w:firstLine="688"/>
        <w:rPr>
          <w:rFonts w:ascii="仿宋" w:eastAsia="仿宋" w:hAnsi="仿宋" w:cs="仿宋"/>
          <w:sz w:val="32"/>
          <w:szCs w:val="32"/>
        </w:rPr>
      </w:pPr>
      <w:r>
        <w:rPr>
          <w:rFonts w:ascii="仿宋" w:eastAsia="仿宋" w:hAnsi="仿宋" w:cs="仿宋" w:hint="eastAsia"/>
          <w:sz w:val="32"/>
          <w:szCs w:val="32"/>
        </w:rPr>
        <w:t>无极县</w:t>
      </w:r>
      <w:r>
        <w:rPr>
          <w:rFonts w:ascii="仿宋" w:eastAsia="仿宋" w:hAnsi="仿宋" w:cs="仿宋" w:hint="eastAsia"/>
          <w:sz w:val="32"/>
          <w:szCs w:val="32"/>
        </w:rPr>
        <w:t>宣传部</w:t>
      </w:r>
      <w:r>
        <w:rPr>
          <w:rFonts w:ascii="仿宋" w:eastAsia="仿宋" w:hAnsi="仿宋" w:cs="仿宋" w:hint="eastAsia"/>
          <w:sz w:val="32"/>
          <w:szCs w:val="32"/>
        </w:rPr>
        <w:t>上年末固定资产金额为</w:t>
      </w:r>
      <w:r>
        <w:rPr>
          <w:rFonts w:ascii="仿宋" w:eastAsia="仿宋" w:hAnsi="仿宋" w:cs="仿宋" w:hint="eastAsia"/>
          <w:sz w:val="32"/>
          <w:szCs w:val="32"/>
        </w:rPr>
        <w:t xml:space="preserve"> </w:t>
      </w:r>
      <w:r>
        <w:rPr>
          <w:rFonts w:ascii="仿宋" w:eastAsia="仿宋" w:hAnsi="仿宋" w:cs="仿宋" w:hint="eastAsia"/>
          <w:sz w:val="32"/>
          <w:szCs w:val="32"/>
        </w:rPr>
        <w:t>20</w:t>
      </w:r>
      <w:r>
        <w:rPr>
          <w:rFonts w:ascii="仿宋" w:eastAsia="仿宋" w:hAnsi="仿宋" w:cs="仿宋" w:hint="eastAsia"/>
          <w:sz w:val="32"/>
          <w:szCs w:val="32"/>
        </w:rPr>
        <w:t>万元（详见下表）。本年度拟购置固定资产金额为</w:t>
      </w:r>
      <w:r>
        <w:rPr>
          <w:rFonts w:ascii="仿宋" w:eastAsia="仿宋" w:hAnsi="仿宋" w:cs="仿宋" w:hint="eastAsia"/>
          <w:sz w:val="32"/>
          <w:szCs w:val="32"/>
        </w:rPr>
        <w:t>0</w:t>
      </w:r>
      <w:r>
        <w:rPr>
          <w:rFonts w:ascii="仿宋" w:eastAsia="仿宋" w:hAnsi="仿宋" w:cs="仿宋" w:hint="eastAsia"/>
          <w:sz w:val="32"/>
          <w:szCs w:val="32"/>
        </w:rPr>
        <w:t>万元。</w:t>
      </w:r>
    </w:p>
    <w:p w:rsidR="00541043" w:rsidRDefault="00541043" w:rsidP="002F6DA1">
      <w:pPr>
        <w:pStyle w:val="Normal"/>
        <w:ind w:firstLineChars="200" w:firstLine="640"/>
        <w:rPr>
          <w:rFonts w:ascii="仿宋" w:eastAsia="仿宋" w:hAnsi="仿宋" w:cs="Times New Roman"/>
          <w:sz w:val="32"/>
          <w:szCs w:val="32"/>
          <w:lang w:eastAsia="zh-CN"/>
        </w:rPr>
      </w:pPr>
    </w:p>
    <w:p w:rsidR="00541043" w:rsidRDefault="00541043" w:rsidP="002F6DA1">
      <w:pPr>
        <w:autoSpaceDE w:val="0"/>
        <w:autoSpaceDN w:val="0"/>
        <w:adjustRightInd w:val="0"/>
        <w:ind w:leftChars="200" w:left="420"/>
        <w:jc w:val="center"/>
        <w:rPr>
          <w:rFonts w:ascii="仿宋" w:eastAsia="仿宋" w:hAnsi="仿宋" w:cs="仿宋" w:hint="eastAsia"/>
          <w:sz w:val="32"/>
          <w:szCs w:val="32"/>
        </w:rPr>
      </w:pPr>
    </w:p>
    <w:p w:rsidR="004A6406" w:rsidRDefault="004A6406" w:rsidP="002F6DA1">
      <w:pPr>
        <w:autoSpaceDE w:val="0"/>
        <w:autoSpaceDN w:val="0"/>
        <w:adjustRightInd w:val="0"/>
        <w:ind w:leftChars="200" w:left="420"/>
        <w:jc w:val="center"/>
        <w:rPr>
          <w:rFonts w:ascii="仿宋" w:eastAsia="仿宋" w:hAnsi="仿宋" w:cs="仿宋"/>
          <w:sz w:val="32"/>
          <w:szCs w:val="32"/>
        </w:rPr>
      </w:pPr>
      <w:bookmarkStart w:id="0" w:name="_GoBack"/>
      <w:bookmarkEnd w:id="0"/>
    </w:p>
    <w:p w:rsidR="00541043" w:rsidRDefault="00541043" w:rsidP="002F6DA1">
      <w:pPr>
        <w:autoSpaceDE w:val="0"/>
        <w:autoSpaceDN w:val="0"/>
        <w:adjustRightInd w:val="0"/>
        <w:ind w:leftChars="200" w:left="420"/>
        <w:jc w:val="center"/>
        <w:rPr>
          <w:rFonts w:ascii="仿宋" w:eastAsia="仿宋" w:hAnsi="仿宋" w:cs="仿宋"/>
          <w:sz w:val="32"/>
          <w:szCs w:val="32"/>
        </w:rPr>
      </w:pPr>
    </w:p>
    <w:p w:rsidR="00541043" w:rsidRDefault="004A6406" w:rsidP="002F6DA1">
      <w:pPr>
        <w:autoSpaceDE w:val="0"/>
        <w:autoSpaceDN w:val="0"/>
        <w:adjustRightInd w:val="0"/>
        <w:ind w:leftChars="200" w:left="420"/>
        <w:jc w:val="center"/>
        <w:rPr>
          <w:rFonts w:ascii="仿宋" w:eastAsia="仿宋" w:hAnsi="仿宋"/>
          <w:sz w:val="32"/>
          <w:szCs w:val="32"/>
        </w:rPr>
      </w:pPr>
      <w:r>
        <w:rPr>
          <w:rFonts w:ascii="仿宋" w:eastAsia="仿宋" w:hAnsi="仿宋" w:cs="仿宋" w:hint="eastAsia"/>
          <w:sz w:val="32"/>
          <w:szCs w:val="32"/>
        </w:rPr>
        <w:lastRenderedPageBreak/>
        <w:t>无极县委</w:t>
      </w:r>
      <w:r w:rsidR="00F11557">
        <w:rPr>
          <w:rFonts w:ascii="仿宋" w:eastAsia="仿宋" w:hAnsi="仿宋" w:cs="仿宋" w:hint="eastAsia"/>
          <w:sz w:val="32"/>
          <w:szCs w:val="32"/>
        </w:rPr>
        <w:t>宣传部固定资产占用情况表</w:t>
      </w:r>
    </w:p>
    <w:tbl>
      <w:tblPr>
        <w:tblW w:w="9718" w:type="dxa"/>
        <w:jc w:val="center"/>
        <w:tblLayout w:type="fixed"/>
        <w:tblLook w:val="04A0" w:firstRow="1" w:lastRow="0" w:firstColumn="1" w:lastColumn="0" w:noHBand="0" w:noVBand="1"/>
      </w:tblPr>
      <w:tblGrid>
        <w:gridCol w:w="3048"/>
        <w:gridCol w:w="1785"/>
        <w:gridCol w:w="4885"/>
      </w:tblGrid>
      <w:tr w:rsidR="00541043">
        <w:tblPrEx>
          <w:tblCellMar>
            <w:top w:w="0" w:type="dxa"/>
            <w:bottom w:w="0" w:type="dxa"/>
          </w:tblCellMar>
        </w:tblPrEx>
        <w:trPr>
          <w:trHeight w:val="510"/>
          <w:jc w:val="center"/>
        </w:trPr>
        <w:tc>
          <w:tcPr>
            <w:tcW w:w="4833" w:type="dxa"/>
            <w:gridSpan w:val="2"/>
            <w:tcBorders>
              <w:top w:val="nil"/>
              <w:left w:val="nil"/>
              <w:bottom w:val="nil"/>
              <w:right w:val="nil"/>
            </w:tcBorders>
            <w:vAlign w:val="center"/>
          </w:tcPr>
          <w:p w:rsidR="00541043" w:rsidRDefault="00F11557">
            <w:pPr>
              <w:widowControl/>
              <w:jc w:val="left"/>
              <w:rPr>
                <w:rFonts w:ascii="宋体"/>
                <w:kern w:val="0"/>
                <w:sz w:val="22"/>
                <w:szCs w:val="22"/>
              </w:rPr>
            </w:pPr>
            <w:r>
              <w:rPr>
                <w:rFonts w:ascii="宋体" w:hAnsi="宋体" w:cs="宋体" w:hint="eastAsia"/>
                <w:kern w:val="0"/>
                <w:sz w:val="22"/>
                <w:szCs w:val="22"/>
              </w:rPr>
              <w:t>编制部门：</w:t>
            </w:r>
            <w:r>
              <w:rPr>
                <w:rFonts w:cs="宋体" w:hint="eastAsia"/>
              </w:rPr>
              <w:t>无极县宣传部</w:t>
            </w:r>
          </w:p>
        </w:tc>
        <w:tc>
          <w:tcPr>
            <w:tcW w:w="4885" w:type="dxa"/>
            <w:tcBorders>
              <w:top w:val="nil"/>
              <w:left w:val="nil"/>
              <w:bottom w:val="nil"/>
              <w:right w:val="nil"/>
            </w:tcBorders>
            <w:vAlign w:val="center"/>
          </w:tcPr>
          <w:p w:rsidR="00541043" w:rsidRDefault="00F11557" w:rsidP="004A6406">
            <w:pPr>
              <w:widowControl/>
              <w:ind w:firstLineChars="400" w:firstLine="880"/>
              <w:jc w:val="left"/>
              <w:rPr>
                <w:rFonts w:ascii="宋体"/>
                <w:kern w:val="0"/>
                <w:sz w:val="22"/>
                <w:szCs w:val="22"/>
              </w:rPr>
            </w:pPr>
            <w:r>
              <w:rPr>
                <w:rFonts w:ascii="宋体" w:hAnsi="宋体" w:cs="宋体" w:hint="eastAsia"/>
                <w:kern w:val="0"/>
                <w:sz w:val="22"/>
                <w:szCs w:val="22"/>
              </w:rPr>
              <w:t>截止时间：</w:t>
            </w:r>
            <w:r>
              <w:rPr>
                <w:rFonts w:ascii="宋体" w:hAnsi="宋体" w:cs="宋体"/>
                <w:kern w:val="0"/>
                <w:sz w:val="22"/>
                <w:szCs w:val="22"/>
              </w:rPr>
              <w:t>2016</w:t>
            </w:r>
            <w:r>
              <w:rPr>
                <w:rFonts w:ascii="宋体" w:hAnsi="宋体" w:cs="宋体" w:hint="eastAsia"/>
                <w:kern w:val="0"/>
                <w:sz w:val="22"/>
                <w:szCs w:val="22"/>
              </w:rPr>
              <w:t>年</w:t>
            </w:r>
            <w:r>
              <w:rPr>
                <w:rFonts w:ascii="宋体" w:hAnsi="宋体" w:cs="宋体"/>
                <w:kern w:val="0"/>
                <w:sz w:val="22"/>
                <w:szCs w:val="22"/>
              </w:rPr>
              <w:t>12</w:t>
            </w:r>
            <w:r>
              <w:rPr>
                <w:rFonts w:ascii="宋体" w:hAnsi="宋体" w:cs="宋体" w:hint="eastAsia"/>
                <w:kern w:val="0"/>
                <w:sz w:val="22"/>
                <w:szCs w:val="22"/>
              </w:rPr>
              <w:t>月</w:t>
            </w:r>
            <w:r>
              <w:rPr>
                <w:rFonts w:ascii="宋体" w:hAnsi="宋体" w:cs="宋体"/>
                <w:kern w:val="0"/>
                <w:sz w:val="22"/>
                <w:szCs w:val="22"/>
              </w:rPr>
              <w:t>31</w:t>
            </w:r>
            <w:r>
              <w:rPr>
                <w:rFonts w:ascii="宋体" w:hAnsi="宋体" w:cs="宋体" w:hint="eastAsia"/>
                <w:kern w:val="0"/>
                <w:sz w:val="22"/>
                <w:szCs w:val="22"/>
              </w:rPr>
              <w:t>日</w:t>
            </w:r>
            <w:r>
              <w:rPr>
                <w:rFonts w:ascii="宋体" w:hAnsi="宋体" w:cs="宋体"/>
                <w:kern w:val="0"/>
                <w:sz w:val="22"/>
                <w:szCs w:val="22"/>
              </w:rPr>
              <w:t xml:space="preserve">  </w:t>
            </w:r>
          </w:p>
        </w:tc>
      </w:tr>
      <w:tr w:rsidR="00541043">
        <w:tblPrEx>
          <w:tblCellMar>
            <w:top w:w="0" w:type="dxa"/>
            <w:bottom w:w="0" w:type="dxa"/>
          </w:tblCellMar>
        </w:tblPrEx>
        <w:trPr>
          <w:trHeight w:val="645"/>
          <w:jc w:val="center"/>
        </w:trPr>
        <w:tc>
          <w:tcPr>
            <w:tcW w:w="3048" w:type="dxa"/>
            <w:tcBorders>
              <w:top w:val="single" w:sz="4" w:space="0" w:color="auto"/>
              <w:left w:val="single" w:sz="4" w:space="0" w:color="auto"/>
              <w:bottom w:val="single" w:sz="4" w:space="0" w:color="auto"/>
              <w:right w:val="single" w:sz="4" w:space="0" w:color="auto"/>
            </w:tcBorders>
            <w:vAlign w:val="center"/>
          </w:tcPr>
          <w:p w:rsidR="00541043" w:rsidRDefault="00F11557">
            <w:pPr>
              <w:widowControl/>
              <w:jc w:val="center"/>
              <w:rPr>
                <w:rFonts w:ascii="宋体"/>
                <w:b/>
                <w:bCs/>
                <w:kern w:val="0"/>
                <w:sz w:val="22"/>
                <w:szCs w:val="22"/>
              </w:rPr>
            </w:pPr>
            <w:r>
              <w:rPr>
                <w:rFonts w:ascii="宋体" w:hAnsi="宋体" w:cs="宋体" w:hint="eastAsia"/>
                <w:b/>
                <w:bCs/>
                <w:kern w:val="0"/>
                <w:sz w:val="22"/>
                <w:szCs w:val="22"/>
              </w:rPr>
              <w:t>项</w:t>
            </w:r>
            <w:r>
              <w:rPr>
                <w:rFonts w:ascii="宋体" w:hAnsi="宋体" w:cs="宋体"/>
                <w:b/>
                <w:bCs/>
                <w:kern w:val="0"/>
                <w:sz w:val="22"/>
                <w:szCs w:val="22"/>
              </w:rPr>
              <w:t xml:space="preserve">   </w:t>
            </w:r>
            <w:r>
              <w:rPr>
                <w:rFonts w:ascii="宋体" w:hAnsi="宋体" w:cs="宋体" w:hint="eastAsia"/>
                <w:b/>
                <w:bCs/>
                <w:kern w:val="0"/>
                <w:sz w:val="22"/>
                <w:szCs w:val="22"/>
              </w:rPr>
              <w:t>目</w:t>
            </w:r>
          </w:p>
        </w:tc>
        <w:tc>
          <w:tcPr>
            <w:tcW w:w="1785" w:type="dxa"/>
            <w:tcBorders>
              <w:top w:val="single" w:sz="4" w:space="0" w:color="auto"/>
              <w:left w:val="nil"/>
              <w:bottom w:val="single" w:sz="4" w:space="0" w:color="auto"/>
              <w:right w:val="single" w:sz="4" w:space="0" w:color="auto"/>
            </w:tcBorders>
            <w:vAlign w:val="center"/>
          </w:tcPr>
          <w:p w:rsidR="00541043" w:rsidRDefault="00F11557">
            <w:pPr>
              <w:widowControl/>
              <w:jc w:val="center"/>
              <w:rPr>
                <w:rFonts w:ascii="宋体"/>
                <w:b/>
                <w:bCs/>
                <w:kern w:val="0"/>
                <w:sz w:val="22"/>
                <w:szCs w:val="22"/>
              </w:rPr>
            </w:pPr>
            <w:r>
              <w:rPr>
                <w:rFonts w:ascii="宋体" w:hAnsi="宋体" w:cs="宋体" w:hint="eastAsia"/>
                <w:b/>
                <w:bCs/>
                <w:kern w:val="0"/>
                <w:sz w:val="22"/>
                <w:szCs w:val="22"/>
              </w:rPr>
              <w:t>数量</w:t>
            </w:r>
          </w:p>
        </w:tc>
        <w:tc>
          <w:tcPr>
            <w:tcW w:w="4885" w:type="dxa"/>
            <w:tcBorders>
              <w:top w:val="single" w:sz="4" w:space="0" w:color="auto"/>
              <w:left w:val="nil"/>
              <w:bottom w:val="single" w:sz="4" w:space="0" w:color="auto"/>
              <w:right w:val="single" w:sz="4" w:space="0" w:color="auto"/>
            </w:tcBorders>
            <w:vAlign w:val="center"/>
          </w:tcPr>
          <w:p w:rsidR="00541043" w:rsidRDefault="00F11557">
            <w:pPr>
              <w:widowControl/>
              <w:jc w:val="center"/>
              <w:rPr>
                <w:rFonts w:ascii="宋体"/>
                <w:b/>
                <w:bCs/>
                <w:kern w:val="0"/>
                <w:sz w:val="22"/>
                <w:szCs w:val="22"/>
              </w:rPr>
            </w:pPr>
            <w:r>
              <w:rPr>
                <w:rFonts w:ascii="宋体" w:hAnsi="宋体" w:cs="宋体" w:hint="eastAsia"/>
                <w:b/>
                <w:bCs/>
                <w:kern w:val="0"/>
                <w:sz w:val="22"/>
                <w:szCs w:val="22"/>
              </w:rPr>
              <w:t>价值（金额单位：万元）</w:t>
            </w:r>
          </w:p>
        </w:tc>
      </w:tr>
      <w:tr w:rsidR="00541043">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541043" w:rsidRDefault="00F11557">
            <w:pPr>
              <w:widowControl/>
              <w:jc w:val="center"/>
              <w:rPr>
                <w:rFonts w:ascii="宋体"/>
                <w:kern w:val="0"/>
                <w:sz w:val="22"/>
                <w:szCs w:val="22"/>
              </w:rPr>
            </w:pPr>
            <w:r>
              <w:rPr>
                <w:rFonts w:ascii="宋体" w:hAnsi="宋体" w:cs="宋体" w:hint="eastAsia"/>
                <w:kern w:val="0"/>
                <w:sz w:val="22"/>
                <w:szCs w:val="22"/>
              </w:rPr>
              <w:t>资产总额</w:t>
            </w:r>
          </w:p>
        </w:tc>
        <w:tc>
          <w:tcPr>
            <w:tcW w:w="1785" w:type="dxa"/>
            <w:tcBorders>
              <w:top w:val="nil"/>
              <w:left w:val="nil"/>
              <w:bottom w:val="single" w:sz="4" w:space="0" w:color="auto"/>
              <w:right w:val="single" w:sz="4" w:space="0" w:color="auto"/>
            </w:tcBorders>
            <w:vAlign w:val="center"/>
          </w:tcPr>
          <w:p w:rsidR="00541043" w:rsidRDefault="00F11557">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sz="4" w:space="0" w:color="auto"/>
              <w:right w:val="single" w:sz="4" w:space="0" w:color="auto"/>
            </w:tcBorders>
            <w:vAlign w:val="center"/>
          </w:tcPr>
          <w:p w:rsidR="00541043" w:rsidRDefault="00F11557">
            <w:pPr>
              <w:widowControl/>
              <w:jc w:val="center"/>
              <w:rPr>
                <w:rFonts w:ascii="宋体" w:cs="宋体"/>
                <w:kern w:val="0"/>
                <w:sz w:val="22"/>
                <w:szCs w:val="22"/>
              </w:rPr>
            </w:pPr>
            <w:r>
              <w:rPr>
                <w:rFonts w:ascii="宋体" w:cs="宋体"/>
                <w:kern w:val="0"/>
                <w:sz w:val="22"/>
                <w:szCs w:val="22"/>
              </w:rPr>
              <w:t>20</w:t>
            </w:r>
          </w:p>
        </w:tc>
      </w:tr>
      <w:tr w:rsidR="00541043">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541043" w:rsidRDefault="00F11557">
            <w:pPr>
              <w:widowControl/>
              <w:jc w:val="left"/>
              <w:rPr>
                <w:rFonts w:ascii="宋体"/>
                <w:kern w:val="0"/>
                <w:sz w:val="22"/>
                <w:szCs w:val="22"/>
              </w:rPr>
            </w:pPr>
            <w:r>
              <w:rPr>
                <w:rFonts w:ascii="宋体" w:hAnsi="宋体" w:cs="宋体"/>
                <w:kern w:val="0"/>
                <w:sz w:val="22"/>
                <w:szCs w:val="22"/>
              </w:rPr>
              <w:t>1</w:t>
            </w:r>
            <w:r>
              <w:rPr>
                <w:rFonts w:ascii="宋体" w:hAnsi="宋体" w:cs="宋体" w:hint="eastAsia"/>
                <w:kern w:val="0"/>
                <w:sz w:val="22"/>
                <w:szCs w:val="22"/>
              </w:rPr>
              <w:t>、房屋（平方米）</w:t>
            </w:r>
          </w:p>
        </w:tc>
        <w:tc>
          <w:tcPr>
            <w:tcW w:w="1785" w:type="dxa"/>
            <w:tcBorders>
              <w:top w:val="nil"/>
              <w:left w:val="nil"/>
              <w:bottom w:val="single" w:sz="4" w:space="0" w:color="auto"/>
              <w:right w:val="single" w:sz="4" w:space="0" w:color="auto"/>
            </w:tcBorders>
            <w:vAlign w:val="center"/>
          </w:tcPr>
          <w:p w:rsidR="00541043" w:rsidRDefault="00541043">
            <w:pPr>
              <w:widowControl/>
              <w:jc w:val="center"/>
              <w:rPr>
                <w:rFonts w:ascii="宋体"/>
                <w:kern w:val="0"/>
                <w:sz w:val="22"/>
                <w:szCs w:val="22"/>
              </w:rPr>
            </w:pPr>
          </w:p>
        </w:tc>
        <w:tc>
          <w:tcPr>
            <w:tcW w:w="4885" w:type="dxa"/>
            <w:tcBorders>
              <w:top w:val="nil"/>
              <w:left w:val="nil"/>
              <w:bottom w:val="single" w:sz="4" w:space="0" w:color="auto"/>
              <w:right w:val="single" w:sz="4" w:space="0" w:color="auto"/>
            </w:tcBorders>
            <w:vAlign w:val="center"/>
          </w:tcPr>
          <w:p w:rsidR="00541043" w:rsidRDefault="00541043">
            <w:pPr>
              <w:widowControl/>
              <w:jc w:val="center"/>
              <w:rPr>
                <w:rFonts w:ascii="宋体"/>
                <w:kern w:val="0"/>
                <w:sz w:val="22"/>
                <w:szCs w:val="22"/>
              </w:rPr>
            </w:pPr>
          </w:p>
        </w:tc>
      </w:tr>
      <w:tr w:rsidR="00541043">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541043" w:rsidRDefault="00F11557">
            <w:pPr>
              <w:widowControl/>
              <w:jc w:val="left"/>
              <w:rPr>
                <w:rFonts w:ascii="宋体"/>
                <w:kern w:val="0"/>
                <w:sz w:val="22"/>
                <w:szCs w:val="22"/>
              </w:rPr>
            </w:pPr>
            <w:r>
              <w:rPr>
                <w:rFonts w:ascii="宋体" w:hAnsi="宋体" w:cs="宋体"/>
                <w:kern w:val="0"/>
                <w:sz w:val="22"/>
                <w:szCs w:val="22"/>
              </w:rPr>
              <w:t xml:space="preserve">  </w:t>
            </w:r>
            <w:r>
              <w:rPr>
                <w:rFonts w:ascii="宋体" w:hAnsi="宋体" w:cs="宋体" w:hint="eastAsia"/>
                <w:kern w:val="0"/>
                <w:sz w:val="22"/>
                <w:szCs w:val="22"/>
              </w:rPr>
              <w:t>其中：办公用房（平方米）</w:t>
            </w:r>
          </w:p>
        </w:tc>
        <w:tc>
          <w:tcPr>
            <w:tcW w:w="1785" w:type="dxa"/>
            <w:tcBorders>
              <w:top w:val="nil"/>
              <w:left w:val="nil"/>
              <w:bottom w:val="single" w:sz="4" w:space="0" w:color="auto"/>
              <w:right w:val="single" w:sz="4" w:space="0" w:color="auto"/>
            </w:tcBorders>
            <w:vAlign w:val="center"/>
          </w:tcPr>
          <w:p w:rsidR="00541043" w:rsidRDefault="00541043">
            <w:pPr>
              <w:widowControl/>
              <w:jc w:val="center"/>
              <w:rPr>
                <w:rFonts w:ascii="宋体"/>
                <w:kern w:val="0"/>
                <w:sz w:val="22"/>
                <w:szCs w:val="22"/>
              </w:rPr>
            </w:pPr>
          </w:p>
        </w:tc>
        <w:tc>
          <w:tcPr>
            <w:tcW w:w="4885" w:type="dxa"/>
            <w:tcBorders>
              <w:top w:val="nil"/>
              <w:left w:val="nil"/>
              <w:bottom w:val="single" w:sz="4" w:space="0" w:color="auto"/>
              <w:right w:val="single" w:sz="4" w:space="0" w:color="auto"/>
            </w:tcBorders>
            <w:vAlign w:val="center"/>
          </w:tcPr>
          <w:p w:rsidR="00541043" w:rsidRDefault="00541043">
            <w:pPr>
              <w:widowControl/>
              <w:jc w:val="center"/>
              <w:rPr>
                <w:rFonts w:ascii="宋体"/>
                <w:kern w:val="0"/>
                <w:sz w:val="22"/>
                <w:szCs w:val="22"/>
              </w:rPr>
            </w:pPr>
          </w:p>
        </w:tc>
      </w:tr>
      <w:tr w:rsidR="00541043">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541043" w:rsidRDefault="00F11557">
            <w:pPr>
              <w:widowControl/>
              <w:jc w:val="left"/>
              <w:rPr>
                <w:rFonts w:ascii="宋体"/>
                <w:kern w:val="0"/>
                <w:sz w:val="22"/>
                <w:szCs w:val="22"/>
              </w:rPr>
            </w:pPr>
            <w:r>
              <w:rPr>
                <w:rFonts w:ascii="宋体" w:hAnsi="宋体" w:cs="宋体"/>
                <w:kern w:val="0"/>
                <w:sz w:val="22"/>
                <w:szCs w:val="22"/>
              </w:rPr>
              <w:t>2</w:t>
            </w:r>
            <w:r>
              <w:rPr>
                <w:rFonts w:ascii="宋体" w:hAnsi="宋体" w:cs="宋体" w:hint="eastAsia"/>
                <w:kern w:val="0"/>
                <w:sz w:val="22"/>
                <w:szCs w:val="22"/>
              </w:rPr>
              <w:t>、车辆（台、辆）</w:t>
            </w:r>
          </w:p>
        </w:tc>
        <w:tc>
          <w:tcPr>
            <w:tcW w:w="1785" w:type="dxa"/>
            <w:tcBorders>
              <w:top w:val="nil"/>
              <w:left w:val="nil"/>
              <w:bottom w:val="single" w:sz="4" w:space="0" w:color="auto"/>
              <w:right w:val="single" w:sz="4" w:space="0" w:color="auto"/>
            </w:tcBorders>
            <w:vAlign w:val="center"/>
          </w:tcPr>
          <w:p w:rsidR="00541043" w:rsidRDefault="00F11557">
            <w:pPr>
              <w:widowControl/>
              <w:jc w:val="center"/>
              <w:rPr>
                <w:rFonts w:ascii="宋体" w:cs="宋体"/>
                <w:kern w:val="0"/>
                <w:sz w:val="22"/>
                <w:szCs w:val="22"/>
              </w:rPr>
            </w:pPr>
            <w:r>
              <w:rPr>
                <w:rFonts w:ascii="宋体" w:cs="宋体"/>
                <w:kern w:val="0"/>
                <w:sz w:val="22"/>
                <w:szCs w:val="22"/>
              </w:rPr>
              <w:t>1</w:t>
            </w:r>
          </w:p>
        </w:tc>
        <w:tc>
          <w:tcPr>
            <w:tcW w:w="4885" w:type="dxa"/>
            <w:tcBorders>
              <w:top w:val="nil"/>
              <w:left w:val="nil"/>
              <w:bottom w:val="single" w:sz="4" w:space="0" w:color="auto"/>
              <w:right w:val="single" w:sz="4" w:space="0" w:color="auto"/>
            </w:tcBorders>
            <w:vAlign w:val="center"/>
          </w:tcPr>
          <w:p w:rsidR="00541043" w:rsidRDefault="00F11557">
            <w:pPr>
              <w:widowControl/>
              <w:jc w:val="center"/>
              <w:rPr>
                <w:rFonts w:ascii="宋体" w:cs="宋体"/>
                <w:kern w:val="0"/>
                <w:sz w:val="22"/>
                <w:szCs w:val="22"/>
              </w:rPr>
            </w:pPr>
            <w:r>
              <w:rPr>
                <w:rFonts w:ascii="宋体" w:cs="宋体"/>
                <w:kern w:val="0"/>
                <w:sz w:val="22"/>
                <w:szCs w:val="22"/>
              </w:rPr>
              <w:t>5</w:t>
            </w:r>
          </w:p>
        </w:tc>
      </w:tr>
      <w:tr w:rsidR="00541043">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541043" w:rsidRDefault="00F11557">
            <w:pPr>
              <w:widowControl/>
              <w:jc w:val="left"/>
              <w:rPr>
                <w:rFonts w:ascii="宋体"/>
                <w:kern w:val="0"/>
                <w:sz w:val="22"/>
                <w:szCs w:val="22"/>
              </w:rPr>
            </w:pPr>
            <w:r>
              <w:rPr>
                <w:rFonts w:ascii="宋体" w:hAnsi="宋体" w:cs="宋体"/>
                <w:kern w:val="0"/>
                <w:sz w:val="22"/>
                <w:szCs w:val="22"/>
              </w:rPr>
              <w:t>3</w:t>
            </w:r>
            <w:r>
              <w:rPr>
                <w:rFonts w:ascii="宋体" w:hAnsi="宋体" w:cs="宋体" w:hint="eastAsia"/>
                <w:kern w:val="0"/>
                <w:sz w:val="22"/>
                <w:szCs w:val="22"/>
              </w:rPr>
              <w:t>、单价在</w:t>
            </w:r>
            <w:r>
              <w:rPr>
                <w:rFonts w:ascii="宋体" w:hAnsi="宋体" w:cs="宋体"/>
                <w:kern w:val="0"/>
                <w:sz w:val="22"/>
                <w:szCs w:val="22"/>
              </w:rPr>
              <w:t>20</w:t>
            </w:r>
            <w:r>
              <w:rPr>
                <w:rFonts w:ascii="宋体" w:hAnsi="宋体" w:cs="宋体" w:hint="eastAsia"/>
                <w:kern w:val="0"/>
                <w:sz w:val="22"/>
                <w:szCs w:val="22"/>
              </w:rPr>
              <w:t>万元以上设备</w:t>
            </w:r>
          </w:p>
        </w:tc>
        <w:tc>
          <w:tcPr>
            <w:tcW w:w="1785" w:type="dxa"/>
            <w:tcBorders>
              <w:top w:val="nil"/>
              <w:left w:val="nil"/>
              <w:bottom w:val="single" w:sz="4" w:space="0" w:color="auto"/>
              <w:right w:val="single" w:sz="4" w:space="0" w:color="auto"/>
            </w:tcBorders>
            <w:vAlign w:val="center"/>
          </w:tcPr>
          <w:p w:rsidR="00541043" w:rsidRDefault="00F11557">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sz="4" w:space="0" w:color="auto"/>
              <w:right w:val="single" w:sz="4" w:space="0" w:color="auto"/>
            </w:tcBorders>
            <w:vAlign w:val="center"/>
          </w:tcPr>
          <w:p w:rsidR="00541043" w:rsidRDefault="00541043">
            <w:pPr>
              <w:widowControl/>
              <w:jc w:val="center"/>
              <w:rPr>
                <w:rFonts w:ascii="宋体"/>
                <w:kern w:val="0"/>
                <w:sz w:val="22"/>
                <w:szCs w:val="22"/>
              </w:rPr>
            </w:pPr>
          </w:p>
        </w:tc>
      </w:tr>
      <w:tr w:rsidR="00541043">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541043" w:rsidRDefault="00F11557">
            <w:pPr>
              <w:widowControl/>
              <w:jc w:val="left"/>
              <w:rPr>
                <w:rFonts w:ascii="宋体"/>
                <w:kern w:val="0"/>
                <w:sz w:val="22"/>
                <w:szCs w:val="22"/>
              </w:rPr>
            </w:pPr>
            <w:r>
              <w:rPr>
                <w:rFonts w:ascii="宋体" w:hAnsi="宋体" w:cs="宋体"/>
                <w:kern w:val="0"/>
                <w:sz w:val="22"/>
                <w:szCs w:val="22"/>
              </w:rPr>
              <w:t>4</w:t>
            </w:r>
            <w:r>
              <w:rPr>
                <w:rFonts w:ascii="宋体" w:hAnsi="宋体" w:cs="宋体" w:hint="eastAsia"/>
                <w:kern w:val="0"/>
                <w:sz w:val="22"/>
                <w:szCs w:val="22"/>
              </w:rPr>
              <w:t>、其他固定资产</w:t>
            </w:r>
          </w:p>
        </w:tc>
        <w:tc>
          <w:tcPr>
            <w:tcW w:w="1785" w:type="dxa"/>
            <w:tcBorders>
              <w:top w:val="nil"/>
              <w:left w:val="nil"/>
              <w:bottom w:val="single" w:sz="4" w:space="0" w:color="auto"/>
              <w:right w:val="single" w:sz="4" w:space="0" w:color="auto"/>
            </w:tcBorders>
            <w:vAlign w:val="center"/>
          </w:tcPr>
          <w:p w:rsidR="00541043" w:rsidRDefault="00F11557">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sz="4" w:space="0" w:color="auto"/>
              <w:right w:val="single" w:sz="4" w:space="0" w:color="auto"/>
            </w:tcBorders>
            <w:vAlign w:val="center"/>
          </w:tcPr>
          <w:p w:rsidR="00541043" w:rsidRDefault="00F11557">
            <w:pPr>
              <w:widowControl/>
              <w:jc w:val="center"/>
              <w:rPr>
                <w:rFonts w:ascii="宋体" w:cs="宋体"/>
                <w:kern w:val="0"/>
                <w:sz w:val="22"/>
                <w:szCs w:val="22"/>
              </w:rPr>
            </w:pPr>
            <w:r>
              <w:rPr>
                <w:rFonts w:ascii="宋体" w:cs="宋体"/>
                <w:kern w:val="0"/>
                <w:sz w:val="22"/>
                <w:szCs w:val="22"/>
              </w:rPr>
              <w:t>15</w:t>
            </w:r>
          </w:p>
        </w:tc>
      </w:tr>
    </w:tbl>
    <w:p w:rsidR="00541043" w:rsidRDefault="00541043" w:rsidP="002F6DA1">
      <w:pPr>
        <w:autoSpaceDE w:val="0"/>
        <w:autoSpaceDN w:val="0"/>
        <w:adjustRightInd w:val="0"/>
        <w:ind w:leftChars="200" w:left="420"/>
        <w:jc w:val="center"/>
        <w:rPr>
          <w:rFonts w:ascii="仿宋" w:eastAsia="仿宋" w:hAnsi="仿宋"/>
          <w:sz w:val="32"/>
          <w:szCs w:val="32"/>
        </w:rPr>
      </w:pPr>
    </w:p>
    <w:p w:rsidR="00541043" w:rsidRDefault="00F11557" w:rsidP="002F6DA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八、名词解释</w:t>
      </w:r>
    </w:p>
    <w:p w:rsidR="00541043" w:rsidRDefault="00F11557">
      <w:pPr>
        <w:ind w:firstLine="720"/>
        <w:rPr>
          <w:rFonts w:ascii="仿宋" w:eastAsia="仿宋" w:hAnsi="仿宋"/>
          <w:b/>
          <w:bCs/>
          <w:sz w:val="32"/>
          <w:szCs w:val="32"/>
        </w:rPr>
      </w:pPr>
      <w:r>
        <w:rPr>
          <w:rFonts w:ascii="仿宋" w:eastAsia="仿宋" w:hAnsi="仿宋" w:cs="仿宋"/>
          <w:b/>
          <w:bCs/>
          <w:sz w:val="32"/>
          <w:szCs w:val="32"/>
        </w:rPr>
        <w:t>1.</w:t>
      </w:r>
      <w:r>
        <w:rPr>
          <w:rFonts w:ascii="仿宋" w:eastAsia="仿宋" w:hAnsi="仿宋" w:cs="仿宋" w:hint="eastAsia"/>
          <w:b/>
          <w:bCs/>
          <w:sz w:val="32"/>
          <w:szCs w:val="32"/>
        </w:rPr>
        <w:t>财政拨款收入</w:t>
      </w:r>
    </w:p>
    <w:p w:rsidR="00541043" w:rsidRDefault="00F11557">
      <w:pPr>
        <w:ind w:firstLine="720"/>
        <w:rPr>
          <w:rFonts w:ascii="仿宋" w:eastAsia="仿宋" w:hAnsi="仿宋"/>
          <w:sz w:val="32"/>
          <w:szCs w:val="32"/>
        </w:rPr>
      </w:pPr>
      <w:r>
        <w:rPr>
          <w:rFonts w:ascii="仿宋" w:eastAsia="仿宋" w:hAnsi="仿宋" w:cs="仿宋" w:hint="eastAsia"/>
          <w:sz w:val="32"/>
          <w:szCs w:val="32"/>
        </w:rPr>
        <w:t>财政拨款收入是指财政部门按照批复的预算核拨给单位的财政预算资金。</w:t>
      </w:r>
    </w:p>
    <w:p w:rsidR="00541043" w:rsidRDefault="00F11557">
      <w:pPr>
        <w:ind w:firstLine="720"/>
        <w:rPr>
          <w:rFonts w:ascii="仿宋" w:eastAsia="仿宋" w:hAnsi="仿宋"/>
          <w:b/>
          <w:bCs/>
          <w:sz w:val="32"/>
          <w:szCs w:val="32"/>
        </w:rPr>
      </w:pPr>
      <w:r>
        <w:rPr>
          <w:rFonts w:ascii="仿宋" w:eastAsia="仿宋" w:hAnsi="仿宋" w:cs="仿宋"/>
          <w:b/>
          <w:bCs/>
          <w:sz w:val="32"/>
          <w:szCs w:val="32"/>
        </w:rPr>
        <w:lastRenderedPageBreak/>
        <w:t>2.</w:t>
      </w:r>
      <w:r>
        <w:rPr>
          <w:rFonts w:ascii="仿宋" w:eastAsia="仿宋" w:hAnsi="仿宋" w:cs="仿宋" w:hint="eastAsia"/>
          <w:b/>
          <w:bCs/>
          <w:sz w:val="32"/>
          <w:szCs w:val="32"/>
        </w:rPr>
        <w:t>基本支出、项目支出</w:t>
      </w:r>
    </w:p>
    <w:p w:rsidR="00541043" w:rsidRDefault="00F11557">
      <w:pPr>
        <w:ind w:firstLine="720"/>
        <w:rPr>
          <w:rFonts w:ascii="仿宋" w:eastAsia="仿宋" w:hAnsi="仿宋"/>
          <w:sz w:val="32"/>
          <w:szCs w:val="32"/>
        </w:rPr>
      </w:pPr>
      <w:r>
        <w:rPr>
          <w:rFonts w:ascii="仿宋" w:eastAsia="仿宋" w:hAnsi="仿宋" w:cs="仿宋" w:hint="eastAsia"/>
          <w:sz w:val="32"/>
          <w:szCs w:val="32"/>
        </w:rPr>
        <w:t>基本支出是指预算单位为保障机构正常运转和完成日常工作而发生的各项支出，包括人员经费和日常公用经费。</w:t>
      </w:r>
    </w:p>
    <w:p w:rsidR="00541043" w:rsidRDefault="00F11557">
      <w:pPr>
        <w:ind w:firstLine="720"/>
        <w:rPr>
          <w:rFonts w:ascii="仿宋" w:eastAsia="仿宋" w:hAnsi="仿宋"/>
          <w:sz w:val="32"/>
          <w:szCs w:val="32"/>
        </w:rPr>
      </w:pPr>
      <w:r>
        <w:rPr>
          <w:rFonts w:ascii="仿宋" w:eastAsia="仿宋" w:hAnsi="仿宋" w:cs="仿宋" w:hint="eastAsia"/>
          <w:sz w:val="32"/>
          <w:szCs w:val="32"/>
        </w:rPr>
        <w:t>项目支出是指在基本支出之外完成特定行政任务和事业发展目标所发生的支出。</w:t>
      </w:r>
    </w:p>
    <w:p w:rsidR="00541043" w:rsidRDefault="00F11557">
      <w:pPr>
        <w:ind w:firstLine="720"/>
        <w:rPr>
          <w:rFonts w:ascii="仿宋" w:eastAsia="仿宋" w:hAnsi="仿宋"/>
          <w:b/>
          <w:bCs/>
          <w:sz w:val="32"/>
          <w:szCs w:val="32"/>
        </w:rPr>
      </w:pPr>
      <w:r>
        <w:rPr>
          <w:rFonts w:ascii="仿宋" w:eastAsia="仿宋" w:hAnsi="仿宋" w:cs="仿宋"/>
          <w:b/>
          <w:bCs/>
          <w:sz w:val="32"/>
          <w:szCs w:val="32"/>
        </w:rPr>
        <w:t>3.</w:t>
      </w:r>
      <w:r>
        <w:rPr>
          <w:rFonts w:ascii="仿宋" w:eastAsia="仿宋" w:hAnsi="仿宋" w:cs="仿宋" w:hint="eastAsia"/>
          <w:b/>
          <w:bCs/>
          <w:sz w:val="32"/>
          <w:szCs w:val="32"/>
        </w:rPr>
        <w:t>一般公共服务支出</w:t>
      </w:r>
    </w:p>
    <w:p w:rsidR="00541043" w:rsidRDefault="00F11557">
      <w:pPr>
        <w:ind w:firstLine="720"/>
        <w:rPr>
          <w:rFonts w:ascii="仿宋" w:eastAsia="仿宋" w:hAnsi="仿宋"/>
          <w:sz w:val="32"/>
          <w:szCs w:val="32"/>
        </w:rPr>
      </w:pPr>
      <w:r>
        <w:rPr>
          <w:rFonts w:ascii="仿宋" w:eastAsia="仿宋" w:hAnsi="仿宋" w:cs="仿宋" w:hint="eastAsia"/>
          <w:sz w:val="32"/>
          <w:szCs w:val="32"/>
        </w:rPr>
        <w:t>一般公共服务支出是指反映预算单位一般公共服务的支出。</w:t>
      </w:r>
    </w:p>
    <w:p w:rsidR="00541043" w:rsidRDefault="00F11557">
      <w:pPr>
        <w:ind w:firstLine="720"/>
        <w:rPr>
          <w:rFonts w:ascii="仿宋" w:eastAsia="仿宋" w:hAnsi="仿宋"/>
          <w:b/>
          <w:bCs/>
          <w:sz w:val="32"/>
          <w:szCs w:val="32"/>
        </w:rPr>
      </w:pPr>
      <w:r>
        <w:rPr>
          <w:rFonts w:ascii="仿宋" w:eastAsia="仿宋" w:hAnsi="仿宋" w:cs="仿宋"/>
          <w:b/>
          <w:bCs/>
          <w:sz w:val="32"/>
          <w:szCs w:val="32"/>
        </w:rPr>
        <w:t>4.</w:t>
      </w:r>
      <w:r>
        <w:rPr>
          <w:rFonts w:ascii="仿宋" w:eastAsia="仿宋" w:hAnsi="仿宋" w:cs="仿宋" w:hint="eastAsia"/>
          <w:b/>
          <w:bCs/>
          <w:sz w:val="32"/>
          <w:szCs w:val="32"/>
        </w:rPr>
        <w:t>文化体育与传媒支出</w:t>
      </w:r>
    </w:p>
    <w:p w:rsidR="00541043" w:rsidRDefault="00F11557">
      <w:pPr>
        <w:ind w:firstLine="720"/>
        <w:rPr>
          <w:rFonts w:ascii="仿宋" w:eastAsia="仿宋" w:hAnsi="仿宋"/>
          <w:sz w:val="32"/>
          <w:szCs w:val="32"/>
        </w:rPr>
      </w:pPr>
      <w:r>
        <w:rPr>
          <w:rFonts w:ascii="仿宋" w:eastAsia="仿宋" w:hAnsi="仿宋" w:cs="仿宋" w:hint="eastAsia"/>
          <w:sz w:val="32"/>
          <w:szCs w:val="32"/>
        </w:rPr>
        <w:t>文化体育与传媒支出是指反映预算单位在文化、文物、体育、广播影视、新闻出版等方面的支出。</w:t>
      </w:r>
    </w:p>
    <w:p w:rsidR="00541043" w:rsidRDefault="00F11557">
      <w:pPr>
        <w:ind w:firstLine="720"/>
        <w:rPr>
          <w:rFonts w:ascii="仿宋" w:eastAsia="仿宋" w:hAnsi="仿宋"/>
          <w:b/>
          <w:bCs/>
          <w:sz w:val="32"/>
          <w:szCs w:val="32"/>
        </w:rPr>
      </w:pPr>
      <w:r>
        <w:rPr>
          <w:rFonts w:ascii="仿宋" w:eastAsia="仿宋" w:hAnsi="仿宋" w:cs="仿宋"/>
          <w:b/>
          <w:bCs/>
          <w:sz w:val="32"/>
          <w:szCs w:val="32"/>
        </w:rPr>
        <w:t>5.</w:t>
      </w:r>
      <w:r>
        <w:rPr>
          <w:rFonts w:ascii="仿宋" w:eastAsia="仿宋" w:hAnsi="仿宋" w:cs="仿宋" w:hint="eastAsia"/>
          <w:b/>
          <w:bCs/>
          <w:sz w:val="32"/>
          <w:szCs w:val="32"/>
        </w:rPr>
        <w:t>社会保障和就业支出</w:t>
      </w:r>
    </w:p>
    <w:p w:rsidR="00541043" w:rsidRDefault="00F11557">
      <w:pPr>
        <w:ind w:firstLine="720"/>
        <w:rPr>
          <w:rFonts w:ascii="仿宋" w:eastAsia="仿宋" w:hAnsi="仿宋"/>
          <w:sz w:val="32"/>
          <w:szCs w:val="32"/>
        </w:rPr>
      </w:pPr>
      <w:r>
        <w:rPr>
          <w:rFonts w:ascii="仿宋" w:eastAsia="仿宋" w:hAnsi="仿宋" w:cs="仿宋" w:hint="eastAsia"/>
          <w:sz w:val="32"/>
          <w:szCs w:val="32"/>
        </w:rPr>
        <w:t>社会保障和就业支出是指预算单位在社会保障和就业方面的支出。</w:t>
      </w:r>
    </w:p>
    <w:p w:rsidR="00541043" w:rsidRDefault="00F11557">
      <w:pPr>
        <w:ind w:firstLine="720"/>
        <w:rPr>
          <w:rFonts w:ascii="仿宋" w:eastAsia="仿宋" w:hAnsi="仿宋"/>
          <w:b/>
          <w:bCs/>
          <w:sz w:val="32"/>
          <w:szCs w:val="32"/>
        </w:rPr>
      </w:pPr>
      <w:r>
        <w:rPr>
          <w:rFonts w:ascii="仿宋" w:eastAsia="仿宋" w:hAnsi="仿宋" w:cs="仿宋"/>
          <w:b/>
          <w:bCs/>
          <w:sz w:val="32"/>
          <w:szCs w:val="32"/>
        </w:rPr>
        <w:t>6.</w:t>
      </w:r>
      <w:r>
        <w:rPr>
          <w:rFonts w:ascii="仿宋" w:eastAsia="仿宋" w:hAnsi="仿宋" w:cs="仿宋" w:hint="eastAsia"/>
          <w:b/>
          <w:bCs/>
          <w:sz w:val="32"/>
          <w:szCs w:val="32"/>
        </w:rPr>
        <w:t>机关运行经费</w:t>
      </w:r>
    </w:p>
    <w:p w:rsidR="00541043" w:rsidRDefault="00F11557">
      <w:pPr>
        <w:ind w:firstLine="720"/>
        <w:rPr>
          <w:rFonts w:ascii="仿宋" w:eastAsia="仿宋" w:hAnsi="仿宋"/>
          <w:sz w:val="32"/>
          <w:szCs w:val="32"/>
        </w:rPr>
      </w:pPr>
      <w:r>
        <w:rPr>
          <w:rFonts w:ascii="仿宋" w:eastAsia="仿宋" w:hAnsi="仿宋" w:cs="仿宋" w:hint="eastAsia"/>
          <w:sz w:val="32"/>
          <w:szCs w:val="32"/>
        </w:rPr>
        <w:t>机关运行经费是指为保障行政单位运行支出的人员工资和用于购买货物、服务的各项资金，包</w:t>
      </w:r>
      <w:r>
        <w:rPr>
          <w:rFonts w:ascii="仿宋" w:eastAsia="仿宋" w:hAnsi="仿宋" w:cs="仿宋" w:hint="eastAsia"/>
          <w:sz w:val="32"/>
          <w:szCs w:val="32"/>
        </w:rPr>
        <w:lastRenderedPageBreak/>
        <w:t>括人员经费、办公费、印刷费、邮电费、差旅费、会议费、福利费、日常维修费、专用材料及一般设备购置费、办公用房水电费、公务用车运行维护费及其他费用。</w:t>
      </w:r>
    </w:p>
    <w:p w:rsidR="00541043" w:rsidRDefault="00F11557">
      <w:pPr>
        <w:ind w:firstLine="720"/>
        <w:rPr>
          <w:rFonts w:ascii="仿宋" w:eastAsia="仿宋" w:hAnsi="仿宋"/>
          <w:b/>
          <w:bCs/>
          <w:sz w:val="32"/>
          <w:szCs w:val="32"/>
        </w:rPr>
      </w:pPr>
      <w:r>
        <w:rPr>
          <w:rFonts w:ascii="仿宋" w:eastAsia="仿宋" w:hAnsi="仿宋" w:cs="仿宋"/>
          <w:b/>
          <w:bCs/>
          <w:sz w:val="32"/>
          <w:szCs w:val="32"/>
        </w:rPr>
        <w:t>7.</w:t>
      </w:r>
      <w:r>
        <w:rPr>
          <w:rFonts w:ascii="仿宋" w:eastAsia="仿宋" w:hAnsi="仿宋" w:cs="仿宋" w:hint="eastAsia"/>
          <w:b/>
          <w:bCs/>
          <w:sz w:val="32"/>
          <w:szCs w:val="32"/>
        </w:rPr>
        <w:t>“三公”经费</w:t>
      </w:r>
    </w:p>
    <w:p w:rsidR="00541043" w:rsidRDefault="00F11557">
      <w:pPr>
        <w:ind w:firstLine="720"/>
        <w:rPr>
          <w:rFonts w:ascii="仿宋" w:eastAsia="仿宋" w:hAnsi="仿宋"/>
          <w:sz w:val="32"/>
          <w:szCs w:val="32"/>
        </w:rPr>
      </w:pPr>
      <w:r>
        <w:rPr>
          <w:rFonts w:ascii="仿宋" w:eastAsia="仿宋" w:hAnsi="仿宋" w:cs="仿宋" w:hint="eastAsia"/>
          <w:sz w:val="32"/>
          <w:szCs w:val="32"/>
        </w:rPr>
        <w:t>“三公”经费是指因公出国（境）费、公务用车购置及运行维护费和公务接待费。</w:t>
      </w:r>
    </w:p>
    <w:p w:rsidR="00541043" w:rsidRDefault="00F11557">
      <w:pPr>
        <w:ind w:firstLine="720"/>
        <w:rPr>
          <w:rFonts w:ascii="仿宋" w:eastAsia="仿宋" w:hAnsi="仿宋"/>
          <w:sz w:val="32"/>
          <w:szCs w:val="32"/>
        </w:rPr>
      </w:pPr>
      <w:r>
        <w:rPr>
          <w:rFonts w:ascii="仿宋" w:eastAsia="仿宋" w:hAnsi="仿宋" w:cs="仿宋" w:hint="eastAsia"/>
          <w:sz w:val="32"/>
          <w:szCs w:val="32"/>
        </w:rPr>
        <w:t>因公出国（境）费是指单位公务出国（境）的国际旅费、国外城市间交通费、住宿费、伙食费、培训费、公杂费等支出。</w:t>
      </w:r>
    </w:p>
    <w:p w:rsidR="00541043" w:rsidRDefault="00F11557">
      <w:pPr>
        <w:ind w:firstLine="720"/>
        <w:rPr>
          <w:rFonts w:ascii="仿宋" w:eastAsia="仿宋" w:hAnsi="仿宋"/>
          <w:sz w:val="32"/>
          <w:szCs w:val="32"/>
        </w:rPr>
      </w:pPr>
      <w:r>
        <w:rPr>
          <w:rFonts w:ascii="仿宋" w:eastAsia="仿宋" w:hAnsi="仿宋" w:cs="仿宋" w:hint="eastAsia"/>
          <w:sz w:val="32"/>
          <w:szCs w:val="32"/>
        </w:rPr>
        <w:t>公务用车购置及运行维护费是指单位购置公务用车及公务用车租用费、燃料费、维修费、路桥费、保险费等支出。</w:t>
      </w:r>
    </w:p>
    <w:p w:rsidR="00541043" w:rsidRDefault="00F11557">
      <w:pPr>
        <w:ind w:firstLine="720"/>
        <w:rPr>
          <w:rFonts w:ascii="仿宋" w:eastAsia="仿宋" w:hAnsi="仿宋"/>
          <w:sz w:val="32"/>
          <w:szCs w:val="32"/>
        </w:rPr>
      </w:pPr>
      <w:r>
        <w:rPr>
          <w:rFonts w:ascii="仿宋" w:eastAsia="仿宋" w:hAnsi="仿宋" w:cs="仿宋" w:hint="eastAsia"/>
          <w:sz w:val="32"/>
          <w:szCs w:val="32"/>
        </w:rPr>
        <w:t>公务接待费是指单位按规定开支的各类公务接待（含外宾接待）费用。</w:t>
      </w:r>
    </w:p>
    <w:p w:rsidR="00541043" w:rsidRDefault="00F11557" w:rsidP="002F6DA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九、其他需要说明的事项</w:t>
      </w:r>
    </w:p>
    <w:p w:rsidR="00541043" w:rsidRDefault="00F11557" w:rsidP="00541043">
      <w:pPr>
        <w:ind w:firstLineChars="215" w:firstLine="688"/>
        <w:rPr>
          <w:rFonts w:ascii="仿宋" w:eastAsia="仿宋" w:hAnsi="仿宋"/>
          <w:sz w:val="32"/>
          <w:szCs w:val="32"/>
        </w:rPr>
      </w:pPr>
      <w:r>
        <w:rPr>
          <w:rFonts w:ascii="仿宋" w:eastAsia="仿宋" w:hAnsi="仿宋" w:cs="仿宋" w:hint="eastAsia"/>
          <w:sz w:val="32"/>
          <w:szCs w:val="32"/>
        </w:rPr>
        <w:t>无。</w:t>
      </w:r>
    </w:p>
    <w:sectPr w:rsidR="00541043">
      <w:headerReference w:type="even" r:id="rId9"/>
      <w:headerReference w:type="default" r:id="rId10"/>
      <w:footerReference w:type="even" r:id="rId11"/>
      <w:footerReference w:type="default" r:id="rId12"/>
      <w:headerReference w:type="first" r:id="rId13"/>
      <w:footerReference w:type="first" r:id="rId14"/>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1557" w:rsidRDefault="00F11557">
      <w:r>
        <w:separator/>
      </w:r>
    </w:p>
  </w:endnote>
  <w:endnote w:type="continuationSeparator" w:id="0">
    <w:p w:rsidR="00F11557" w:rsidRDefault="00F11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仿宋">
    <w:altName w:val="仿宋_GB2312"/>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_GB2312">
    <w:altName w:val="Times New Roman"/>
    <w:charset w:val="00"/>
    <w:family w:val="auto"/>
    <w:pitch w:val="default"/>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方正小标宋_GBK">
    <w:altName w:val="微软雅黑"/>
    <w:charset w:val="86"/>
    <w:family w:val="auto"/>
    <w:pitch w:val="default"/>
    <w:sig w:usb0="00000001" w:usb1="080E0000" w:usb2="00000010" w:usb3="00000000" w:csb0="00040000" w:csb1="00000000"/>
  </w:font>
  <w:font w:name="????_GBK">
    <w:altName w:val="Times New Roman"/>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DA1" w:rsidRDefault="002F6DA1">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043" w:rsidRDefault="00541043">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DA1" w:rsidRDefault="002F6DA1">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1557" w:rsidRDefault="00F11557">
      <w:r>
        <w:separator/>
      </w:r>
    </w:p>
  </w:footnote>
  <w:footnote w:type="continuationSeparator" w:id="0">
    <w:p w:rsidR="00F11557" w:rsidRDefault="00F115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DA1" w:rsidRDefault="002F6DA1">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043" w:rsidRDefault="00541043" w:rsidP="002F6DA1">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DA1" w:rsidRDefault="002F6DA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tmpl w:val="00000000"/>
    <w:lvl w:ilvl="0">
      <w:start w:val="2"/>
      <w:numFmt w:val="chineseCounting"/>
      <w:suff w:val="nothing"/>
      <w:lvlText w:val="（%1）"/>
      <w:lvlJc w:val="left"/>
    </w:lvl>
  </w:abstractNum>
  <w:abstractNum w:abstractNumId="1">
    <w:nsid w:val="00000003"/>
    <w:multiLevelType w:val="singleLevel"/>
    <w:tmpl w:val="00000003"/>
    <w:lvl w:ilvl="0">
      <w:start w:val="4"/>
      <w:numFmt w:val="chineseCounting"/>
      <w:suff w:val="nothing"/>
      <w:lvlText w:val="%1、"/>
      <w:lvlJc w:val="left"/>
    </w:lvl>
  </w:abstractNum>
  <w:abstractNum w:abstractNumId="2">
    <w:nsid w:val="00000007"/>
    <w:multiLevelType w:val="singleLevel"/>
    <w:tmpl w:val="00000007"/>
    <w:lvl w:ilvl="0">
      <w:start w:val="1"/>
      <w:numFmt w:val="chineseCounting"/>
      <w:suff w:val="nothing"/>
      <w:lvlText w:val="（%1）"/>
      <w:lvlJc w:val="left"/>
    </w:lvl>
  </w:abstractNum>
  <w:abstractNum w:abstractNumId="3">
    <w:nsid w:val="0000000A"/>
    <w:multiLevelType w:val="singleLevel"/>
    <w:tmpl w:val="0000000A"/>
    <w:lvl w:ilvl="0">
      <w:start w:val="1"/>
      <w:numFmt w:val="decimal"/>
      <w:suff w:val="nothing"/>
      <w:lvlText w:val="%1、"/>
      <w:lvlJc w:val="left"/>
      <w:rPr>
        <w:rFonts w:ascii="仿宋" w:eastAsia="仿宋" w:hAnsi="仿宋"/>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41043"/>
    <w:rsid w:val="002F6DA1"/>
    <w:rsid w:val="004A6406"/>
    <w:rsid w:val="00541043"/>
    <w:rsid w:val="00AC78DF"/>
    <w:rsid w:val="00F11557"/>
    <w:rsid w:val="00F97D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ListParagraph1">
    <w:name w:val="List Paragraph1"/>
    <w:basedOn w:val="a"/>
    <w:pPr>
      <w:ind w:firstLineChars="200" w:firstLine="420"/>
    </w:pPr>
  </w:style>
  <w:style w:type="paragraph" w:customStyle="1" w:styleId="Normal">
    <w:name w:val="[Normal]"/>
    <w:rPr>
      <w:rFonts w:ascii="宋体" w:hAnsi="Times New Roman" w:cs="宋体"/>
      <w:sz w:val="24"/>
      <w:szCs w:val="24"/>
      <w:lang w:eastAsia="en-US"/>
    </w:rPr>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787</Words>
  <Characters>4487</Characters>
  <Application>Microsoft Office Word</Application>
  <DocSecurity>0</DocSecurity>
  <Lines>37</Lines>
  <Paragraphs>10</Paragraphs>
  <ScaleCrop>false</ScaleCrop>
  <Company>微软中国</Company>
  <LinksUpToDate>false</LinksUpToDate>
  <CharactersWithSpaces>5264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Sky123.Org</dc:title>
  <dc:creator>微软用户</dc:creator>
  <cp:lastModifiedBy>Windows User</cp:lastModifiedBy>
  <cp:revision>5</cp:revision>
  <dcterms:created xsi:type="dcterms:W3CDTF">2017-08-21T17:42:00Z</dcterms:created>
  <dcterms:modified xsi:type="dcterms:W3CDTF">2017-08-26T03:53:00Z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