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775D" w:rsidRDefault="0097775D">
      <w:pPr>
        <w:jc w:val="center"/>
        <w:rPr>
          <w:rFonts w:ascii="宋体" w:cs="宋体"/>
          <w:b/>
          <w:bCs/>
          <w:sz w:val="44"/>
          <w:szCs w:val="44"/>
        </w:rPr>
      </w:pPr>
    </w:p>
    <w:p w:rsidR="0097775D" w:rsidRDefault="00FD2A7F">
      <w:pPr>
        <w:ind w:firstLineChars="1131" w:firstLine="4996"/>
        <w:rPr>
          <w:rFonts w:ascii="宋体" w:cs="宋体"/>
          <w:b/>
          <w:bCs/>
          <w:sz w:val="44"/>
          <w:szCs w:val="44"/>
        </w:rPr>
      </w:pPr>
      <w:r>
        <w:rPr>
          <w:rFonts w:ascii="宋体" w:hAnsi="宋体" w:cs="宋体" w:hint="eastAsia"/>
          <w:b/>
          <w:bCs/>
          <w:sz w:val="44"/>
          <w:szCs w:val="44"/>
        </w:rPr>
        <w:t>无极县机关事务管理局</w:t>
      </w:r>
      <w:r>
        <w:rPr>
          <w:rFonts w:ascii="宋体" w:hAnsi="宋体" w:cs="宋体"/>
          <w:b/>
          <w:bCs/>
          <w:sz w:val="44"/>
          <w:szCs w:val="44"/>
        </w:rPr>
        <w:t xml:space="preserve">    </w:t>
      </w:r>
    </w:p>
    <w:p w:rsidR="0097775D" w:rsidRDefault="00FD2A7F">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97775D" w:rsidRDefault="0097775D"/>
    <w:p w:rsidR="0097775D" w:rsidRDefault="0097775D"/>
    <w:p w:rsidR="0097775D" w:rsidRDefault="00FD2A7F">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97775D" w:rsidRDefault="00FD2A7F">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97775D" w:rsidRDefault="00FD2A7F">
      <w:pPr>
        <w:ind w:firstLineChars="200" w:firstLine="640"/>
        <w:rPr>
          <w:rFonts w:ascii="宋体" w:cs="仿宋_GB2312"/>
          <w:sz w:val="32"/>
          <w:szCs w:val="32"/>
        </w:rPr>
      </w:pPr>
      <w:r>
        <w:rPr>
          <w:rFonts w:ascii="宋体" w:hAnsi="宋体" w:cs="仿宋_GB2312" w:hint="eastAsia"/>
          <w:sz w:val="32"/>
          <w:szCs w:val="32"/>
        </w:rPr>
        <w:t>三、机关运行经费安排情况</w:t>
      </w:r>
    </w:p>
    <w:p w:rsidR="0097775D" w:rsidRDefault="00FD2A7F">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97775D" w:rsidRDefault="00FD2A7F">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97775D" w:rsidRDefault="00FD2A7F">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97775D" w:rsidRDefault="00FD2A7F">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97775D" w:rsidRDefault="00FD2A7F">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97775D" w:rsidRDefault="00FD2A7F">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97775D" w:rsidRDefault="0097775D"/>
    <w:p w:rsidR="0097775D" w:rsidRDefault="00FD2A7F">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按照《预算法》、《地方预决算公开操作规程》和《河北省省级预算公开办法》规定，现将无极县机关事务管理局</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97775D" w:rsidRDefault="00FD2A7F">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97775D" w:rsidRDefault="00FD2A7F">
      <w:pPr>
        <w:ind w:firstLine="560"/>
        <w:rPr>
          <w:rFonts w:ascii="楷体" w:eastAsia="楷体" w:hAnsi="楷体" w:cs="仿宋_GB2312"/>
          <w:sz w:val="32"/>
          <w:szCs w:val="32"/>
        </w:rPr>
      </w:pPr>
      <w:r>
        <w:rPr>
          <w:rFonts w:ascii="楷体" w:eastAsia="楷体" w:hAnsi="楷体" w:cs="仿宋_GB2312" w:hint="eastAsia"/>
          <w:sz w:val="32"/>
          <w:szCs w:val="32"/>
        </w:rPr>
        <w:t>（一）部门职责</w:t>
      </w:r>
    </w:p>
    <w:p w:rsidR="0097775D" w:rsidRDefault="00FD2A7F">
      <w:pPr>
        <w:ind w:firstLine="560"/>
        <w:rPr>
          <w:rFonts w:ascii="仿宋_GB2312" w:eastAsia="仿宋_GB2312"/>
          <w:sz w:val="28"/>
        </w:rPr>
      </w:pPr>
      <w:r>
        <w:rPr>
          <w:rFonts w:ascii="仿宋_GB2312" w:eastAsia="仿宋_GB2312" w:hAnsi="楷体" w:cs="仿宋_GB2312"/>
          <w:sz w:val="32"/>
          <w:szCs w:val="32"/>
        </w:rPr>
        <w:t>1</w:t>
      </w:r>
      <w:r>
        <w:rPr>
          <w:rFonts w:ascii="仿宋_GB2312" w:eastAsia="仿宋_GB2312" w:hAnsi="楷体" w:cs="仿宋_GB2312" w:hint="eastAsia"/>
          <w:sz w:val="32"/>
          <w:szCs w:val="32"/>
        </w:rPr>
        <w:t>、</w:t>
      </w:r>
      <w:r>
        <w:rPr>
          <w:rFonts w:ascii="仿宋_GB2312" w:eastAsia="仿宋_GB2312" w:hAnsi="宋体" w:cs="宋体" w:hint="eastAsia"/>
          <w:sz w:val="28"/>
        </w:rPr>
        <w:t>负责县</w:t>
      </w:r>
      <w:r>
        <w:rPr>
          <w:rFonts w:ascii="仿宋_GB2312" w:eastAsia="仿宋_GB2312" w:hAnsi="Batang" w:cs="Batang" w:hint="eastAsia"/>
          <w:sz w:val="28"/>
        </w:rPr>
        <w:t>委、政府、人大、政</w:t>
      </w:r>
      <w:r>
        <w:rPr>
          <w:rFonts w:ascii="仿宋_GB2312" w:eastAsia="仿宋_GB2312" w:hAnsi="宋体" w:cs="宋体" w:hint="eastAsia"/>
          <w:sz w:val="28"/>
        </w:rPr>
        <w:t>协</w:t>
      </w:r>
      <w:r>
        <w:rPr>
          <w:rFonts w:ascii="仿宋_GB2312" w:eastAsia="仿宋_GB2312" w:hAnsi="Batang" w:cs="Batang" w:hint="eastAsia"/>
          <w:sz w:val="28"/>
        </w:rPr>
        <w:t>机</w:t>
      </w:r>
      <w:r>
        <w:rPr>
          <w:rFonts w:ascii="仿宋_GB2312" w:eastAsia="仿宋_GB2312" w:hAnsi="宋体" w:cs="宋体" w:hint="eastAsia"/>
          <w:sz w:val="28"/>
        </w:rPr>
        <w:t>关</w:t>
      </w:r>
      <w:r>
        <w:rPr>
          <w:rFonts w:ascii="仿宋_GB2312" w:eastAsia="仿宋_GB2312" w:hAnsi="Batang" w:cs="Batang" w:hint="eastAsia"/>
          <w:sz w:val="28"/>
        </w:rPr>
        <w:t>大院的安全保</w:t>
      </w:r>
      <w:r>
        <w:rPr>
          <w:rFonts w:ascii="仿宋_GB2312" w:eastAsia="仿宋_GB2312" w:hAnsi="宋体" w:cs="宋体" w:hint="eastAsia"/>
          <w:sz w:val="28"/>
        </w:rPr>
        <w:t>卫</w:t>
      </w:r>
      <w:r>
        <w:rPr>
          <w:rFonts w:ascii="仿宋_GB2312" w:eastAsia="仿宋_GB2312" w:hAnsi="Batang" w:cs="Batang" w:hint="eastAsia"/>
          <w:sz w:val="28"/>
        </w:rPr>
        <w:t>工作。</w:t>
      </w:r>
    </w:p>
    <w:p w:rsidR="0097775D" w:rsidRDefault="00FD2A7F">
      <w:pPr>
        <w:ind w:firstLine="560"/>
        <w:rPr>
          <w:rFonts w:ascii="仿宋_GB2312" w:eastAsia="仿宋_GB2312"/>
          <w:sz w:val="28"/>
        </w:rPr>
      </w:pPr>
      <w:r>
        <w:rPr>
          <w:rFonts w:ascii="仿宋_GB2312" w:eastAsia="仿宋_GB2312" w:hAnsi="宋体" w:cs="宋体"/>
          <w:sz w:val="28"/>
        </w:rPr>
        <w:t>2</w:t>
      </w:r>
      <w:r>
        <w:rPr>
          <w:rFonts w:ascii="仿宋_GB2312" w:eastAsia="仿宋_GB2312" w:hAnsi="宋体" w:cs="宋体" w:hint="eastAsia"/>
          <w:sz w:val="28"/>
        </w:rPr>
        <w:t>、负责县</w:t>
      </w:r>
      <w:r>
        <w:rPr>
          <w:rFonts w:ascii="仿宋_GB2312" w:eastAsia="仿宋_GB2312" w:hAnsi="Batang" w:cs="Batang" w:hint="eastAsia"/>
          <w:sz w:val="28"/>
        </w:rPr>
        <w:t>委、政府、人大、政</w:t>
      </w:r>
      <w:r>
        <w:rPr>
          <w:rFonts w:ascii="仿宋_GB2312" w:eastAsia="仿宋_GB2312" w:hAnsi="宋体" w:cs="宋体" w:hint="eastAsia"/>
          <w:sz w:val="28"/>
        </w:rPr>
        <w:t>协</w:t>
      </w:r>
      <w:r>
        <w:rPr>
          <w:rFonts w:ascii="仿宋_GB2312" w:eastAsia="仿宋_GB2312" w:hAnsi="Batang" w:cs="Batang" w:hint="eastAsia"/>
          <w:sz w:val="28"/>
        </w:rPr>
        <w:t>机</w:t>
      </w:r>
      <w:r>
        <w:rPr>
          <w:rFonts w:ascii="仿宋_GB2312" w:eastAsia="仿宋_GB2312" w:hAnsi="宋体" w:cs="宋体" w:hint="eastAsia"/>
          <w:sz w:val="28"/>
        </w:rPr>
        <w:t>关</w:t>
      </w:r>
      <w:r>
        <w:rPr>
          <w:rFonts w:ascii="仿宋_GB2312" w:eastAsia="仿宋_GB2312" w:hAnsi="Batang" w:cs="Batang" w:hint="eastAsia"/>
          <w:sz w:val="28"/>
        </w:rPr>
        <w:t>大院的机</w:t>
      </w:r>
      <w:r>
        <w:rPr>
          <w:rFonts w:ascii="仿宋_GB2312" w:eastAsia="仿宋_GB2312" w:hAnsi="宋体" w:cs="宋体" w:hint="eastAsia"/>
          <w:sz w:val="28"/>
        </w:rPr>
        <w:t>关</w:t>
      </w:r>
      <w:r>
        <w:rPr>
          <w:rFonts w:ascii="仿宋_GB2312" w:eastAsia="仿宋_GB2312" w:hAnsi="Batang" w:cs="Batang" w:hint="eastAsia"/>
          <w:sz w:val="28"/>
        </w:rPr>
        <w:t>食堂的管理。</w:t>
      </w:r>
    </w:p>
    <w:p w:rsidR="0097775D" w:rsidRDefault="00FD2A7F">
      <w:pPr>
        <w:ind w:firstLine="560"/>
        <w:rPr>
          <w:rFonts w:ascii="仿宋_GB2312" w:eastAsia="仿宋_GB2312"/>
          <w:sz w:val="28"/>
        </w:rPr>
      </w:pPr>
      <w:r>
        <w:rPr>
          <w:rFonts w:ascii="仿宋_GB2312" w:eastAsia="仿宋_GB2312"/>
          <w:sz w:val="28"/>
        </w:rPr>
        <w:t>3</w:t>
      </w:r>
      <w:r>
        <w:rPr>
          <w:rFonts w:ascii="仿宋_GB2312" w:eastAsia="仿宋_GB2312" w:hint="eastAsia"/>
          <w:sz w:val="28"/>
        </w:rPr>
        <w:t>、</w:t>
      </w:r>
      <w:r>
        <w:rPr>
          <w:rFonts w:ascii="仿宋_GB2312" w:eastAsia="仿宋_GB2312" w:hAnsi="宋体" w:cs="宋体" w:hint="eastAsia"/>
          <w:sz w:val="28"/>
        </w:rPr>
        <w:t>负责县</w:t>
      </w:r>
      <w:r>
        <w:rPr>
          <w:rFonts w:ascii="仿宋_GB2312" w:eastAsia="仿宋_GB2312" w:hAnsi="Batang" w:cs="Batang" w:hint="eastAsia"/>
          <w:sz w:val="28"/>
        </w:rPr>
        <w:t>委、政府、人大、政</w:t>
      </w:r>
      <w:r>
        <w:rPr>
          <w:rFonts w:ascii="仿宋_GB2312" w:eastAsia="仿宋_GB2312" w:hAnsi="宋体" w:cs="宋体" w:hint="eastAsia"/>
          <w:sz w:val="28"/>
        </w:rPr>
        <w:t>协</w:t>
      </w:r>
      <w:r>
        <w:rPr>
          <w:rFonts w:ascii="仿宋_GB2312" w:eastAsia="仿宋_GB2312" w:hAnsi="Batang" w:cs="Batang" w:hint="eastAsia"/>
          <w:sz w:val="28"/>
        </w:rPr>
        <w:t>机</w:t>
      </w:r>
      <w:r>
        <w:rPr>
          <w:rFonts w:ascii="仿宋_GB2312" w:eastAsia="仿宋_GB2312" w:hAnsi="宋体" w:cs="宋体" w:hint="eastAsia"/>
          <w:sz w:val="28"/>
        </w:rPr>
        <w:t>关</w:t>
      </w:r>
      <w:r>
        <w:rPr>
          <w:rFonts w:ascii="仿宋_GB2312" w:eastAsia="仿宋_GB2312" w:hAnsi="Batang" w:cs="Batang" w:hint="eastAsia"/>
          <w:sz w:val="28"/>
        </w:rPr>
        <w:t>水、</w:t>
      </w:r>
      <w:r>
        <w:rPr>
          <w:rFonts w:ascii="仿宋_GB2312" w:eastAsia="仿宋_GB2312" w:hAnsi="宋体" w:cs="宋体" w:hint="eastAsia"/>
          <w:sz w:val="28"/>
        </w:rPr>
        <w:t>电</w:t>
      </w:r>
      <w:r>
        <w:rPr>
          <w:rFonts w:ascii="仿宋_GB2312" w:eastAsia="仿宋_GB2312" w:hAnsi="Batang" w:cs="Batang" w:hint="eastAsia"/>
          <w:sz w:val="28"/>
        </w:rPr>
        <w:t>、暖的供</w:t>
      </w:r>
      <w:r>
        <w:rPr>
          <w:rFonts w:ascii="仿宋_GB2312" w:eastAsia="仿宋_GB2312" w:hAnsi="宋体" w:cs="宋体" w:hint="eastAsia"/>
          <w:sz w:val="28"/>
        </w:rPr>
        <w:t>应</w:t>
      </w:r>
      <w:r>
        <w:rPr>
          <w:rFonts w:ascii="仿宋_GB2312" w:eastAsia="仿宋_GB2312" w:hAnsi="Batang" w:cs="Batang" w:hint="eastAsia"/>
          <w:sz w:val="28"/>
        </w:rPr>
        <w:t>及</w:t>
      </w:r>
      <w:r>
        <w:rPr>
          <w:rFonts w:ascii="仿宋_GB2312" w:eastAsia="仿宋_GB2312" w:hAnsi="宋体" w:cs="宋体" w:hint="eastAsia"/>
          <w:sz w:val="28"/>
        </w:rPr>
        <w:t>维</w:t>
      </w:r>
      <w:r>
        <w:rPr>
          <w:rFonts w:ascii="仿宋_GB2312" w:eastAsia="仿宋_GB2312" w:hAnsi="Batang" w:cs="Batang" w:hint="eastAsia"/>
          <w:sz w:val="28"/>
        </w:rPr>
        <w:t>修工作。</w:t>
      </w:r>
    </w:p>
    <w:p w:rsidR="0097775D" w:rsidRDefault="00FD2A7F">
      <w:pPr>
        <w:ind w:firstLine="560"/>
        <w:rPr>
          <w:rFonts w:ascii="仿宋_GB2312" w:eastAsia="仿宋_GB2312"/>
          <w:sz w:val="28"/>
        </w:rPr>
      </w:pPr>
      <w:r>
        <w:rPr>
          <w:rFonts w:ascii="仿宋_GB2312" w:eastAsia="仿宋_GB2312"/>
          <w:sz w:val="28"/>
        </w:rPr>
        <w:t>4</w:t>
      </w:r>
      <w:r>
        <w:rPr>
          <w:rFonts w:ascii="仿宋_GB2312" w:eastAsia="仿宋_GB2312" w:hint="eastAsia"/>
          <w:sz w:val="28"/>
        </w:rPr>
        <w:t>、</w:t>
      </w:r>
      <w:r>
        <w:rPr>
          <w:rFonts w:ascii="仿宋_GB2312" w:eastAsia="仿宋_GB2312" w:hAnsi="宋体" w:cs="宋体" w:hint="eastAsia"/>
          <w:sz w:val="28"/>
        </w:rPr>
        <w:t>负责县</w:t>
      </w:r>
      <w:r>
        <w:rPr>
          <w:rFonts w:ascii="仿宋_GB2312" w:eastAsia="仿宋_GB2312" w:hAnsi="Batang" w:cs="Batang" w:hint="eastAsia"/>
          <w:sz w:val="28"/>
        </w:rPr>
        <w:t>委、政府、人大、政</w:t>
      </w:r>
      <w:r>
        <w:rPr>
          <w:rFonts w:ascii="仿宋_GB2312" w:eastAsia="仿宋_GB2312" w:hAnsi="宋体" w:cs="宋体" w:hint="eastAsia"/>
          <w:sz w:val="28"/>
        </w:rPr>
        <w:t>协</w:t>
      </w:r>
      <w:r>
        <w:rPr>
          <w:rFonts w:ascii="仿宋_GB2312" w:eastAsia="仿宋_GB2312" w:hAnsi="Batang" w:cs="Batang" w:hint="eastAsia"/>
          <w:sz w:val="28"/>
        </w:rPr>
        <w:t>机</w:t>
      </w:r>
      <w:r>
        <w:rPr>
          <w:rFonts w:ascii="仿宋_GB2312" w:eastAsia="仿宋_GB2312" w:hAnsi="宋体" w:cs="宋体" w:hint="eastAsia"/>
          <w:sz w:val="28"/>
        </w:rPr>
        <w:t>关</w:t>
      </w:r>
      <w:r>
        <w:rPr>
          <w:rFonts w:ascii="仿宋_GB2312" w:eastAsia="仿宋_GB2312" w:hAnsi="Batang" w:cs="Batang" w:hint="eastAsia"/>
          <w:sz w:val="28"/>
        </w:rPr>
        <w:t>大院的</w:t>
      </w:r>
      <w:r>
        <w:rPr>
          <w:rFonts w:ascii="仿宋_GB2312" w:eastAsia="仿宋_GB2312" w:hAnsi="宋体" w:cs="宋体" w:hint="eastAsia"/>
          <w:sz w:val="28"/>
        </w:rPr>
        <w:t>办</w:t>
      </w:r>
      <w:r>
        <w:rPr>
          <w:rFonts w:ascii="仿宋_GB2312" w:eastAsia="仿宋_GB2312" w:hAnsi="Batang" w:cs="Batang" w:hint="eastAsia"/>
          <w:sz w:val="28"/>
        </w:rPr>
        <w:t>公房屋承建及修</w:t>
      </w:r>
      <w:r>
        <w:rPr>
          <w:rFonts w:ascii="仿宋_GB2312" w:eastAsia="仿宋_GB2312" w:hAnsi="宋体" w:cs="宋体" w:hint="eastAsia"/>
          <w:sz w:val="28"/>
        </w:rPr>
        <w:t>缮</w:t>
      </w:r>
      <w:r>
        <w:rPr>
          <w:rFonts w:ascii="仿宋_GB2312" w:eastAsia="仿宋_GB2312" w:hAnsi="Batang" w:cs="Batang" w:hint="eastAsia"/>
          <w:sz w:val="28"/>
        </w:rPr>
        <w:t>管理工作。</w:t>
      </w:r>
    </w:p>
    <w:p w:rsidR="0097775D" w:rsidRDefault="00FD2A7F">
      <w:pPr>
        <w:rPr>
          <w:rFonts w:ascii="楷体" w:eastAsia="楷体" w:hAnsi="楷体" w:cs="仿宋_GB2312"/>
          <w:sz w:val="32"/>
          <w:szCs w:val="32"/>
        </w:rPr>
      </w:pPr>
      <w:r>
        <w:rPr>
          <w:rFonts w:ascii="仿宋_GB2312" w:eastAsia="仿宋_GB2312" w:hint="eastAsia"/>
          <w:sz w:val="28"/>
        </w:rPr>
        <w:t xml:space="preserve">    </w:t>
      </w:r>
      <w:r>
        <w:rPr>
          <w:rFonts w:ascii="仿宋_GB2312" w:eastAsia="仿宋_GB2312"/>
          <w:sz w:val="28"/>
        </w:rPr>
        <w:t>5</w:t>
      </w:r>
      <w:r>
        <w:rPr>
          <w:rFonts w:ascii="仿宋_GB2312" w:eastAsia="仿宋_GB2312" w:hint="eastAsia"/>
          <w:sz w:val="28"/>
        </w:rPr>
        <w:t>、</w:t>
      </w:r>
      <w:r>
        <w:rPr>
          <w:rFonts w:ascii="仿宋_GB2312" w:eastAsia="仿宋_GB2312" w:hAnsi="宋体" w:cs="宋体" w:hint="eastAsia"/>
          <w:sz w:val="28"/>
        </w:rPr>
        <w:t>负责县</w:t>
      </w:r>
      <w:r>
        <w:rPr>
          <w:rFonts w:ascii="仿宋_GB2312" w:eastAsia="仿宋_GB2312" w:hAnsi="Batang" w:cs="Batang" w:hint="eastAsia"/>
          <w:sz w:val="28"/>
        </w:rPr>
        <w:t>委、政府、人大、政</w:t>
      </w:r>
      <w:r>
        <w:rPr>
          <w:rFonts w:ascii="仿宋_GB2312" w:eastAsia="仿宋_GB2312" w:hAnsi="宋体" w:cs="宋体" w:hint="eastAsia"/>
          <w:sz w:val="28"/>
        </w:rPr>
        <w:t>协</w:t>
      </w:r>
      <w:r>
        <w:rPr>
          <w:rFonts w:ascii="仿宋_GB2312" w:eastAsia="仿宋_GB2312" w:hAnsi="Batang" w:cs="Batang" w:hint="eastAsia"/>
          <w:sz w:val="28"/>
        </w:rPr>
        <w:t>机</w:t>
      </w:r>
      <w:r>
        <w:rPr>
          <w:rFonts w:ascii="仿宋_GB2312" w:eastAsia="仿宋_GB2312" w:hAnsi="宋体" w:cs="宋体" w:hint="eastAsia"/>
          <w:sz w:val="28"/>
        </w:rPr>
        <w:t>关</w:t>
      </w:r>
      <w:r>
        <w:rPr>
          <w:rFonts w:ascii="仿宋_GB2312" w:eastAsia="仿宋_GB2312" w:hAnsi="Batang" w:cs="Batang" w:hint="eastAsia"/>
          <w:sz w:val="28"/>
        </w:rPr>
        <w:t>大院的</w:t>
      </w:r>
      <w:r>
        <w:rPr>
          <w:rFonts w:ascii="仿宋_GB2312" w:eastAsia="仿宋_GB2312" w:hAnsi="宋体" w:cs="宋体" w:hint="eastAsia"/>
          <w:sz w:val="28"/>
        </w:rPr>
        <w:t>环</w:t>
      </w:r>
      <w:r>
        <w:rPr>
          <w:rFonts w:ascii="仿宋_GB2312" w:eastAsia="仿宋_GB2312" w:hAnsi="Batang" w:cs="Batang" w:hint="eastAsia"/>
          <w:sz w:val="28"/>
        </w:rPr>
        <w:t>境</w:t>
      </w:r>
      <w:r>
        <w:rPr>
          <w:rFonts w:ascii="仿宋_GB2312" w:eastAsia="仿宋_GB2312" w:hAnsi="宋体" w:cs="宋体" w:hint="eastAsia"/>
          <w:sz w:val="28"/>
        </w:rPr>
        <w:t>卫</w:t>
      </w:r>
      <w:r>
        <w:rPr>
          <w:rFonts w:ascii="仿宋_GB2312" w:eastAsia="仿宋_GB2312" w:hAnsi="Batang" w:cs="Batang" w:hint="eastAsia"/>
          <w:sz w:val="28"/>
        </w:rPr>
        <w:t>生、美化亮化工作。</w:t>
      </w:r>
    </w:p>
    <w:p w:rsidR="0097775D" w:rsidRDefault="00FD2A7F">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97775D" w:rsidRDefault="0097775D">
      <w:pPr>
        <w:jc w:val="center"/>
        <w:rPr>
          <w:rFonts w:ascii="仿宋" w:eastAsia="仿宋" w:hAnsi="仿宋"/>
          <w:sz w:val="32"/>
          <w:szCs w:val="32"/>
        </w:rPr>
      </w:pPr>
    </w:p>
    <w:p w:rsidR="0097775D" w:rsidRDefault="0097775D">
      <w:pPr>
        <w:jc w:val="center"/>
        <w:rPr>
          <w:rFonts w:ascii="仿宋" w:eastAsia="仿宋" w:hAnsi="仿宋"/>
          <w:sz w:val="32"/>
          <w:szCs w:val="32"/>
        </w:rPr>
      </w:pPr>
    </w:p>
    <w:p w:rsidR="0097775D" w:rsidRDefault="00FD2A7F">
      <w:pPr>
        <w:jc w:val="center"/>
        <w:rPr>
          <w:rFonts w:ascii="仿宋" w:eastAsia="仿宋" w:hAnsi="仿宋"/>
          <w:sz w:val="32"/>
          <w:szCs w:val="32"/>
        </w:rPr>
      </w:pPr>
      <w:r>
        <w:rPr>
          <w:rFonts w:ascii="仿宋" w:eastAsia="仿宋" w:hAnsi="仿宋" w:hint="eastAsia"/>
          <w:sz w:val="32"/>
          <w:szCs w:val="32"/>
        </w:rPr>
        <w:lastRenderedPageBreak/>
        <w:t>部门机构设置情况</w:t>
      </w:r>
    </w:p>
    <w:tbl>
      <w:tblPr>
        <w:tblW w:w="10908" w:type="dxa"/>
        <w:jc w:val="center"/>
        <w:tblInd w:w="-7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527"/>
        <w:gridCol w:w="1656"/>
        <w:gridCol w:w="1530"/>
        <w:gridCol w:w="3195"/>
      </w:tblGrid>
      <w:tr w:rsidR="0097775D">
        <w:trPr>
          <w:trHeight w:val="312"/>
          <w:tblHeader/>
          <w:jc w:val="center"/>
        </w:trPr>
        <w:tc>
          <w:tcPr>
            <w:tcW w:w="4527"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单位名称</w:t>
            </w:r>
          </w:p>
        </w:tc>
        <w:tc>
          <w:tcPr>
            <w:tcW w:w="1656"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单位性质</w:t>
            </w:r>
          </w:p>
        </w:tc>
        <w:tc>
          <w:tcPr>
            <w:tcW w:w="1530"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单位规格</w:t>
            </w:r>
          </w:p>
        </w:tc>
        <w:tc>
          <w:tcPr>
            <w:tcW w:w="3195"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经费保障形式</w:t>
            </w:r>
          </w:p>
        </w:tc>
      </w:tr>
      <w:tr w:rsidR="0097775D">
        <w:trPr>
          <w:trHeight w:val="477"/>
          <w:tblHeader/>
          <w:jc w:val="center"/>
        </w:trPr>
        <w:tc>
          <w:tcPr>
            <w:tcW w:w="4527" w:type="dxa"/>
            <w:vMerge/>
            <w:vAlign w:val="center"/>
          </w:tcPr>
          <w:p w:rsidR="0097775D" w:rsidRDefault="0097775D">
            <w:pPr>
              <w:spacing w:line="300" w:lineRule="exact"/>
              <w:jc w:val="left"/>
              <w:outlineLvl w:val="0"/>
              <w:rPr>
                <w:rFonts w:ascii="仿宋_GB2312" w:eastAsia="仿宋_GB2312"/>
                <w:sz w:val="32"/>
                <w:szCs w:val="32"/>
              </w:rPr>
            </w:pPr>
          </w:p>
        </w:tc>
        <w:tc>
          <w:tcPr>
            <w:tcW w:w="1656" w:type="dxa"/>
            <w:vMerge/>
            <w:vAlign w:val="center"/>
          </w:tcPr>
          <w:p w:rsidR="0097775D" w:rsidRDefault="0097775D">
            <w:pPr>
              <w:spacing w:line="300" w:lineRule="exact"/>
              <w:jc w:val="left"/>
              <w:outlineLvl w:val="0"/>
              <w:rPr>
                <w:rFonts w:ascii="仿宋_GB2312" w:eastAsia="仿宋_GB2312"/>
                <w:sz w:val="32"/>
                <w:szCs w:val="32"/>
              </w:rPr>
            </w:pPr>
          </w:p>
        </w:tc>
        <w:tc>
          <w:tcPr>
            <w:tcW w:w="1530" w:type="dxa"/>
            <w:vMerge/>
            <w:vAlign w:val="center"/>
          </w:tcPr>
          <w:p w:rsidR="0097775D" w:rsidRDefault="0097775D">
            <w:pPr>
              <w:spacing w:line="300" w:lineRule="exact"/>
              <w:jc w:val="left"/>
              <w:outlineLvl w:val="0"/>
              <w:rPr>
                <w:rFonts w:ascii="仿宋_GB2312" w:eastAsia="仿宋_GB2312"/>
                <w:sz w:val="32"/>
                <w:szCs w:val="32"/>
              </w:rPr>
            </w:pPr>
          </w:p>
        </w:tc>
        <w:tc>
          <w:tcPr>
            <w:tcW w:w="3195" w:type="dxa"/>
            <w:vMerge/>
            <w:vAlign w:val="center"/>
          </w:tcPr>
          <w:p w:rsidR="0097775D" w:rsidRDefault="0097775D">
            <w:pPr>
              <w:spacing w:line="300" w:lineRule="exact"/>
              <w:jc w:val="left"/>
              <w:outlineLvl w:val="0"/>
              <w:rPr>
                <w:rFonts w:ascii="仿宋_GB2312" w:eastAsia="仿宋_GB2312"/>
                <w:sz w:val="32"/>
                <w:szCs w:val="32"/>
              </w:rPr>
            </w:pPr>
          </w:p>
        </w:tc>
      </w:tr>
      <w:tr w:rsidR="0097775D">
        <w:trPr>
          <w:trHeight w:val="540"/>
          <w:jc w:val="center"/>
        </w:trPr>
        <w:tc>
          <w:tcPr>
            <w:tcW w:w="452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无极县机关事务管理局</w:t>
            </w:r>
          </w:p>
        </w:tc>
        <w:tc>
          <w:tcPr>
            <w:tcW w:w="1656"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事业</w:t>
            </w:r>
          </w:p>
        </w:tc>
        <w:tc>
          <w:tcPr>
            <w:tcW w:w="1530"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正科级</w:t>
            </w:r>
          </w:p>
        </w:tc>
        <w:tc>
          <w:tcPr>
            <w:tcW w:w="3195"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财政性资金基本保证</w:t>
            </w:r>
          </w:p>
        </w:tc>
      </w:tr>
    </w:tbl>
    <w:p w:rsidR="0097775D" w:rsidRDefault="0097775D">
      <w:pPr>
        <w:rPr>
          <w:rFonts w:ascii="仿宋" w:eastAsia="仿宋" w:hAnsi="仿宋"/>
          <w:sz w:val="32"/>
          <w:szCs w:val="32"/>
        </w:rPr>
      </w:pPr>
    </w:p>
    <w:p w:rsidR="0097775D" w:rsidRDefault="00FD2A7F">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97775D" w:rsidRDefault="00FD2A7F">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97775D" w:rsidRDefault="00FD2A7F">
      <w:pPr>
        <w:adjustRightInd w:val="0"/>
        <w:snapToGrid w:val="0"/>
        <w:spacing w:line="600" w:lineRule="exact"/>
        <w:ind w:firstLineChars="200" w:firstLine="600"/>
        <w:jc w:val="left"/>
        <w:rPr>
          <w:rFonts w:ascii="楷体" w:eastAsia="楷体" w:hAnsi="楷体" w:cs="仿宋_GB2312"/>
          <w:sz w:val="30"/>
          <w:szCs w:val="30"/>
        </w:rPr>
      </w:pPr>
      <w:r>
        <w:rPr>
          <w:rFonts w:ascii="楷体" w:eastAsia="楷体" w:hAnsi="楷体" w:cs="仿宋_GB2312" w:hint="eastAsia"/>
          <w:sz w:val="30"/>
          <w:szCs w:val="30"/>
        </w:rPr>
        <w:t>（一）收入说明</w:t>
      </w:r>
    </w:p>
    <w:p w:rsidR="0097775D" w:rsidRDefault="00FD2A7F">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无极县机关事务局</w:t>
      </w:r>
      <w:r>
        <w:rPr>
          <w:rFonts w:ascii="仿宋_GB2312" w:eastAsia="仿宋_GB2312" w:cs="仿宋_GB2312"/>
          <w:bCs/>
          <w:sz w:val="32"/>
          <w:szCs w:val="32"/>
        </w:rPr>
        <w:t>2017</w:t>
      </w:r>
      <w:r>
        <w:rPr>
          <w:rFonts w:ascii="仿宋_GB2312" w:eastAsia="仿宋_GB2312" w:cs="仿宋_GB2312" w:hint="eastAsia"/>
          <w:bCs/>
          <w:sz w:val="32"/>
          <w:szCs w:val="32"/>
        </w:rPr>
        <w:t>年预算收入总计</w:t>
      </w:r>
      <w:r>
        <w:rPr>
          <w:rFonts w:ascii="仿宋_GB2312" w:eastAsia="仿宋_GB2312" w:cs="仿宋_GB2312"/>
          <w:bCs/>
          <w:sz w:val="32"/>
          <w:szCs w:val="32"/>
        </w:rPr>
        <w:t>445.47</w:t>
      </w:r>
      <w:r>
        <w:rPr>
          <w:rFonts w:ascii="仿宋_GB2312" w:eastAsia="仿宋_GB2312" w:cs="仿宋_GB2312" w:hint="eastAsia"/>
          <w:bCs/>
          <w:sz w:val="32"/>
          <w:szCs w:val="32"/>
        </w:rPr>
        <w:t>万元，与</w:t>
      </w:r>
      <w:r>
        <w:rPr>
          <w:rFonts w:ascii="仿宋_GB2312" w:eastAsia="仿宋_GB2312" w:cs="仿宋_GB2312"/>
          <w:bCs/>
          <w:sz w:val="32"/>
          <w:szCs w:val="32"/>
        </w:rPr>
        <w:t>2016</w:t>
      </w:r>
      <w:r>
        <w:rPr>
          <w:rFonts w:ascii="仿宋_GB2312" w:eastAsia="仿宋_GB2312" w:cs="仿宋_GB2312" w:hint="eastAsia"/>
          <w:bCs/>
          <w:sz w:val="32"/>
          <w:szCs w:val="32"/>
        </w:rPr>
        <w:t>年相比增加</w:t>
      </w:r>
      <w:r>
        <w:rPr>
          <w:rFonts w:ascii="仿宋_GB2312" w:eastAsia="仿宋_GB2312" w:cs="仿宋_GB2312"/>
          <w:bCs/>
          <w:sz w:val="32"/>
          <w:szCs w:val="32"/>
        </w:rPr>
        <w:t>70.39</w:t>
      </w:r>
      <w:r>
        <w:rPr>
          <w:rFonts w:ascii="仿宋_GB2312" w:eastAsia="仿宋_GB2312" w:cs="仿宋_GB2312" w:hint="eastAsia"/>
          <w:bCs/>
          <w:sz w:val="32"/>
          <w:szCs w:val="32"/>
        </w:rPr>
        <w:t>万元。其中，一般公共预算收入</w:t>
      </w:r>
      <w:r>
        <w:rPr>
          <w:rFonts w:ascii="仿宋_GB2312" w:eastAsia="仿宋_GB2312" w:cs="仿宋_GB2312"/>
          <w:bCs/>
          <w:sz w:val="32"/>
          <w:szCs w:val="32"/>
        </w:rPr>
        <w:t>445.47</w:t>
      </w:r>
      <w:r>
        <w:rPr>
          <w:rFonts w:ascii="仿宋_GB2312" w:eastAsia="仿宋_GB2312" w:cs="仿宋_GB2312" w:hint="eastAsia"/>
          <w:bCs/>
          <w:sz w:val="32"/>
          <w:szCs w:val="32"/>
        </w:rPr>
        <w:t>万元、政府性基金收入</w:t>
      </w:r>
      <w:r>
        <w:rPr>
          <w:rFonts w:ascii="仿宋_GB2312" w:eastAsia="仿宋_GB2312" w:cs="仿宋_GB2312"/>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bCs/>
          <w:sz w:val="32"/>
          <w:szCs w:val="32"/>
        </w:rPr>
        <w:t>0</w:t>
      </w:r>
      <w:r>
        <w:rPr>
          <w:rFonts w:ascii="仿宋_GB2312" w:eastAsia="仿宋_GB2312" w:cs="仿宋_GB2312" w:hint="eastAsia"/>
          <w:bCs/>
          <w:sz w:val="32"/>
          <w:szCs w:val="32"/>
        </w:rPr>
        <w:t>万元，其他来源收入</w:t>
      </w:r>
      <w:r>
        <w:rPr>
          <w:rFonts w:ascii="仿宋_GB2312" w:eastAsia="仿宋_GB2312" w:cs="仿宋_GB2312"/>
          <w:bCs/>
          <w:sz w:val="32"/>
          <w:szCs w:val="32"/>
        </w:rPr>
        <w:t>0</w:t>
      </w:r>
      <w:r>
        <w:rPr>
          <w:rFonts w:ascii="仿宋_GB2312" w:eastAsia="仿宋_GB2312" w:cs="仿宋_GB2312" w:hint="eastAsia"/>
          <w:bCs/>
          <w:sz w:val="32"/>
          <w:szCs w:val="32"/>
        </w:rPr>
        <w:t>万元。</w:t>
      </w:r>
    </w:p>
    <w:p w:rsidR="0097775D" w:rsidRDefault="00FD2A7F">
      <w:pPr>
        <w:adjustRightInd w:val="0"/>
        <w:snapToGrid w:val="0"/>
        <w:spacing w:line="600" w:lineRule="exact"/>
        <w:ind w:firstLineChars="200" w:firstLine="640"/>
        <w:jc w:val="left"/>
        <w:rPr>
          <w:rFonts w:ascii="楷体" w:eastAsia="楷体" w:hAnsi="楷体"/>
          <w:sz w:val="32"/>
          <w:szCs w:val="32"/>
        </w:rPr>
      </w:pPr>
      <w:r>
        <w:rPr>
          <w:rFonts w:ascii="楷体" w:eastAsia="楷体" w:hAnsi="楷体" w:hint="eastAsia"/>
          <w:sz w:val="32"/>
          <w:szCs w:val="32"/>
        </w:rPr>
        <w:t>（二）支出说明</w:t>
      </w:r>
    </w:p>
    <w:p w:rsidR="0097775D" w:rsidRDefault="00FD2A7F">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bCs/>
          <w:sz w:val="32"/>
          <w:szCs w:val="32"/>
        </w:rPr>
        <w:t>2017</w:t>
      </w:r>
      <w:r>
        <w:rPr>
          <w:rFonts w:ascii="仿宋_GB2312" w:eastAsia="仿宋_GB2312" w:cs="仿宋_GB2312" w:hint="eastAsia"/>
          <w:bCs/>
          <w:sz w:val="32"/>
          <w:szCs w:val="32"/>
        </w:rPr>
        <w:t>年预算支出</w:t>
      </w:r>
      <w:r>
        <w:rPr>
          <w:rFonts w:ascii="仿宋_GB2312" w:eastAsia="仿宋_GB2312" w:cs="仿宋_GB2312"/>
          <w:bCs/>
          <w:sz w:val="32"/>
          <w:szCs w:val="32"/>
        </w:rPr>
        <w:t>445.47</w:t>
      </w:r>
      <w:r>
        <w:rPr>
          <w:rFonts w:ascii="仿宋_GB2312" w:eastAsia="仿宋_GB2312" w:cs="仿宋_GB2312" w:hint="eastAsia"/>
          <w:bCs/>
          <w:sz w:val="32"/>
          <w:szCs w:val="32"/>
        </w:rPr>
        <w:t>万元。其中，人员经费支出</w:t>
      </w:r>
      <w:r>
        <w:rPr>
          <w:rFonts w:ascii="仿宋_GB2312" w:eastAsia="仿宋_GB2312" w:cs="仿宋_GB2312"/>
          <w:bCs/>
          <w:sz w:val="32"/>
          <w:szCs w:val="32"/>
        </w:rPr>
        <w:t>192.28</w:t>
      </w:r>
      <w:r>
        <w:rPr>
          <w:rFonts w:ascii="仿宋_GB2312" w:eastAsia="仿宋_GB2312" w:cs="仿宋_GB2312" w:hint="eastAsia"/>
          <w:bCs/>
          <w:sz w:val="32"/>
          <w:szCs w:val="32"/>
        </w:rPr>
        <w:t>万元，正常公用经费</w:t>
      </w:r>
      <w:r>
        <w:rPr>
          <w:rFonts w:ascii="仿宋_GB2312" w:eastAsia="仿宋_GB2312" w:cs="仿宋_GB2312"/>
          <w:bCs/>
          <w:sz w:val="32"/>
          <w:szCs w:val="32"/>
        </w:rPr>
        <w:t>16.5</w:t>
      </w:r>
      <w:r>
        <w:rPr>
          <w:rFonts w:ascii="仿宋_GB2312" w:eastAsia="仿宋_GB2312" w:cs="仿宋_GB2312" w:hint="eastAsia"/>
          <w:bCs/>
          <w:sz w:val="32"/>
          <w:szCs w:val="32"/>
        </w:rPr>
        <w:t>万元，项</w:t>
      </w:r>
      <w:r>
        <w:rPr>
          <w:rFonts w:ascii="仿宋_GB2312" w:eastAsia="仿宋_GB2312" w:cs="仿宋_GB2312" w:hint="eastAsia"/>
          <w:bCs/>
          <w:sz w:val="32"/>
          <w:szCs w:val="32"/>
        </w:rPr>
        <w:lastRenderedPageBreak/>
        <w:t>目支出</w:t>
      </w:r>
      <w:r>
        <w:rPr>
          <w:rFonts w:ascii="仿宋_GB2312" w:eastAsia="仿宋_GB2312" w:cs="仿宋_GB2312"/>
          <w:bCs/>
          <w:sz w:val="32"/>
          <w:szCs w:val="32"/>
        </w:rPr>
        <w:t>236.69</w:t>
      </w:r>
      <w:r>
        <w:rPr>
          <w:rFonts w:ascii="仿宋_GB2312" w:eastAsia="仿宋_GB2312" w:cs="仿宋_GB2312" w:hint="eastAsia"/>
          <w:bCs/>
          <w:sz w:val="32"/>
          <w:szCs w:val="32"/>
        </w:rPr>
        <w:t>万元。</w:t>
      </w:r>
    </w:p>
    <w:p w:rsidR="0097775D" w:rsidRDefault="00FD2A7F">
      <w:pPr>
        <w:ind w:firstLineChars="150" w:firstLine="480"/>
        <w:rPr>
          <w:rFonts w:ascii="仿宋" w:eastAsia="仿宋" w:hAnsi="仿宋"/>
          <w:sz w:val="32"/>
          <w:szCs w:val="32"/>
        </w:rPr>
      </w:pPr>
      <w:r>
        <w:rPr>
          <w:rFonts w:ascii="楷体" w:eastAsia="楷体" w:hAnsi="楷体" w:hint="eastAsia"/>
          <w:sz w:val="32"/>
          <w:szCs w:val="32"/>
        </w:rPr>
        <w:t>（三）比上年增减情况</w:t>
      </w:r>
      <w:r>
        <w:rPr>
          <w:rFonts w:ascii="仿宋" w:eastAsia="仿宋" w:hAnsi="仿宋"/>
          <w:sz w:val="32"/>
          <w:szCs w:val="32"/>
        </w:rPr>
        <w:t xml:space="preserve"> </w:t>
      </w:r>
    </w:p>
    <w:p w:rsidR="0097775D" w:rsidRDefault="00FD2A7F">
      <w:pPr>
        <w:ind w:firstLineChars="50" w:firstLine="160"/>
        <w:rPr>
          <w:rFonts w:ascii="仿宋" w:eastAsia="仿宋" w:hAnsi="仿宋"/>
          <w:sz w:val="32"/>
          <w:szCs w:val="32"/>
        </w:rPr>
      </w:pPr>
      <w:r>
        <w:rPr>
          <w:rFonts w:ascii="仿宋" w:eastAsia="仿宋" w:hAnsi="仿宋"/>
          <w:sz w:val="32"/>
          <w:szCs w:val="32"/>
        </w:rPr>
        <w:t xml:space="preserve">  </w:t>
      </w:r>
      <w:r>
        <w:rPr>
          <w:rFonts w:ascii="仿宋_GB2312" w:eastAsia="仿宋_GB2312" w:cs="仿宋_GB2312"/>
          <w:bCs/>
          <w:sz w:val="32"/>
          <w:szCs w:val="32"/>
        </w:rPr>
        <w:t>2017</w:t>
      </w:r>
      <w:r>
        <w:rPr>
          <w:rFonts w:ascii="仿宋_GB2312" w:eastAsia="仿宋_GB2312" w:cs="仿宋_GB2312" w:hint="eastAsia"/>
          <w:bCs/>
          <w:sz w:val="32"/>
          <w:szCs w:val="32"/>
        </w:rPr>
        <w:t>年预算收入总计</w:t>
      </w:r>
      <w:r>
        <w:rPr>
          <w:rFonts w:ascii="仿宋_GB2312" w:eastAsia="仿宋_GB2312" w:cs="仿宋_GB2312"/>
          <w:bCs/>
          <w:sz w:val="32"/>
          <w:szCs w:val="32"/>
        </w:rPr>
        <w:t>445.47</w:t>
      </w:r>
      <w:r>
        <w:rPr>
          <w:rFonts w:ascii="仿宋_GB2312" w:eastAsia="仿宋_GB2312" w:cs="仿宋_GB2312" w:hint="eastAsia"/>
          <w:bCs/>
          <w:sz w:val="32"/>
          <w:szCs w:val="32"/>
        </w:rPr>
        <w:t>万元，与</w:t>
      </w:r>
      <w:r>
        <w:rPr>
          <w:rFonts w:ascii="仿宋_GB2312" w:eastAsia="仿宋_GB2312" w:cs="仿宋_GB2312"/>
          <w:bCs/>
          <w:sz w:val="32"/>
          <w:szCs w:val="32"/>
        </w:rPr>
        <w:t>2016</w:t>
      </w:r>
      <w:r>
        <w:rPr>
          <w:rFonts w:ascii="仿宋_GB2312" w:eastAsia="仿宋_GB2312" w:cs="仿宋_GB2312" w:hint="eastAsia"/>
          <w:bCs/>
          <w:sz w:val="32"/>
          <w:szCs w:val="32"/>
        </w:rPr>
        <w:t>年相比增加</w:t>
      </w:r>
      <w:r>
        <w:rPr>
          <w:rFonts w:ascii="仿宋_GB2312" w:eastAsia="仿宋_GB2312" w:cs="仿宋_GB2312"/>
          <w:bCs/>
          <w:sz w:val="32"/>
          <w:szCs w:val="32"/>
        </w:rPr>
        <w:t>70.39</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增加的原因为项目支出增加。</w:t>
      </w:r>
    </w:p>
    <w:p w:rsidR="0097775D" w:rsidRDefault="00FD2A7F">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97775D" w:rsidRDefault="00FD2A7F">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97775D" w:rsidRDefault="00FD2A7F">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97775D" w:rsidRDefault="00FD2A7F">
      <w:pPr>
        <w:adjustRightInd w:val="0"/>
        <w:snapToGrid w:val="0"/>
        <w:spacing w:line="600" w:lineRule="exact"/>
        <w:ind w:firstLineChars="200" w:firstLine="640"/>
        <w:jc w:val="left"/>
        <w:rPr>
          <w:rFonts w:ascii="仿宋_GB2312" w:eastAsia="仿宋_GB2312" w:cs="仿宋_GB2312"/>
          <w:bCs/>
          <w:sz w:val="32"/>
          <w:szCs w:val="32"/>
          <w:highlight w:val="yellow"/>
        </w:rPr>
      </w:pPr>
      <w:r>
        <w:rPr>
          <w:rFonts w:ascii="仿宋_GB2312" w:eastAsia="仿宋_GB2312" w:cs="仿宋_GB2312"/>
          <w:bCs/>
          <w:sz w:val="32"/>
          <w:szCs w:val="32"/>
        </w:rPr>
        <w:t>2017</w:t>
      </w:r>
      <w:r>
        <w:rPr>
          <w:rFonts w:ascii="仿宋_GB2312" w:eastAsia="仿宋_GB2312" w:cs="仿宋_GB2312" w:hint="eastAsia"/>
          <w:bCs/>
          <w:sz w:val="32"/>
          <w:szCs w:val="32"/>
        </w:rPr>
        <w:t>年“三公”经费支出</w:t>
      </w:r>
      <w:r>
        <w:rPr>
          <w:rFonts w:ascii="仿宋_GB2312" w:eastAsia="仿宋_GB2312" w:cs="仿宋_GB2312"/>
          <w:bCs/>
          <w:sz w:val="32"/>
          <w:szCs w:val="32"/>
        </w:rPr>
        <w:t>3</w:t>
      </w:r>
      <w:r>
        <w:rPr>
          <w:rFonts w:ascii="仿宋_GB2312" w:eastAsia="仿宋_GB2312" w:cs="仿宋_GB2312" w:hint="eastAsia"/>
          <w:bCs/>
          <w:sz w:val="32"/>
          <w:szCs w:val="32"/>
        </w:rPr>
        <w:t>万元。</w:t>
      </w:r>
      <w:r>
        <w:rPr>
          <w:rFonts w:ascii="仿宋_GB2312" w:eastAsia="仿宋_GB2312" w:cs="仿宋_GB2312" w:hint="eastAsia"/>
          <w:bCs/>
          <w:sz w:val="32"/>
          <w:szCs w:val="32"/>
        </w:rPr>
        <w:t>与上年持平无变化，无增减变化。</w:t>
      </w:r>
      <w:r>
        <w:rPr>
          <w:rFonts w:ascii="仿宋_GB2312" w:eastAsia="仿宋_GB2312" w:cs="仿宋_GB2312" w:hint="eastAsia"/>
          <w:bCs/>
          <w:sz w:val="32"/>
          <w:szCs w:val="32"/>
        </w:rPr>
        <w:t>其中，因公出国（境）费</w:t>
      </w:r>
      <w:r>
        <w:rPr>
          <w:rFonts w:ascii="仿宋_GB2312" w:eastAsia="仿宋_GB2312" w:cs="仿宋_GB2312"/>
          <w:bCs/>
          <w:sz w:val="32"/>
          <w:szCs w:val="32"/>
        </w:rPr>
        <w:t>0</w:t>
      </w:r>
      <w:r>
        <w:rPr>
          <w:rFonts w:ascii="仿宋_GB2312" w:eastAsia="仿宋_GB2312" w:cs="仿宋_GB2312" w:hint="eastAsia"/>
          <w:bCs/>
          <w:sz w:val="32"/>
          <w:szCs w:val="32"/>
        </w:rPr>
        <w:t>万元；公务用车购置</w:t>
      </w:r>
      <w:r>
        <w:rPr>
          <w:rFonts w:ascii="仿宋_GB2312" w:eastAsia="仿宋_GB2312" w:cs="仿宋_GB2312"/>
          <w:bCs/>
          <w:sz w:val="32"/>
          <w:szCs w:val="32"/>
        </w:rPr>
        <w:t>0</w:t>
      </w:r>
      <w:r>
        <w:rPr>
          <w:rFonts w:ascii="仿宋_GB2312" w:eastAsia="仿宋_GB2312" w:cs="仿宋_GB2312" w:hint="eastAsia"/>
          <w:bCs/>
          <w:sz w:val="32"/>
          <w:szCs w:val="32"/>
        </w:rPr>
        <w:t>万元，公务用车运行维护费</w:t>
      </w:r>
      <w:r>
        <w:rPr>
          <w:rFonts w:ascii="仿宋_GB2312" w:eastAsia="仿宋_GB2312" w:cs="仿宋_GB2312"/>
          <w:bCs/>
          <w:sz w:val="32"/>
          <w:szCs w:val="32"/>
        </w:rPr>
        <w:t>3</w:t>
      </w:r>
      <w:r>
        <w:rPr>
          <w:rFonts w:ascii="仿宋_GB2312" w:eastAsia="仿宋_GB2312" w:cs="仿宋_GB2312" w:hint="eastAsia"/>
          <w:bCs/>
          <w:sz w:val="32"/>
          <w:szCs w:val="32"/>
        </w:rPr>
        <w:t>万元；公务接待费</w:t>
      </w:r>
      <w:r>
        <w:rPr>
          <w:rFonts w:ascii="仿宋_GB2312" w:eastAsia="仿宋_GB2312" w:cs="仿宋_GB2312"/>
          <w:bCs/>
          <w:sz w:val="32"/>
          <w:szCs w:val="32"/>
        </w:rPr>
        <w:t>0</w:t>
      </w:r>
      <w:r>
        <w:rPr>
          <w:rFonts w:ascii="仿宋_GB2312" w:eastAsia="仿宋_GB2312" w:cs="仿宋_GB2312" w:hint="eastAsia"/>
          <w:bCs/>
          <w:sz w:val="32"/>
          <w:szCs w:val="32"/>
        </w:rPr>
        <w:t>万元。</w:t>
      </w:r>
    </w:p>
    <w:p w:rsidR="0097775D" w:rsidRDefault="00FD2A7F">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97775D" w:rsidRDefault="00FD2A7F">
      <w:pPr>
        <w:ind w:firstLine="560"/>
        <w:rPr>
          <w:rFonts w:ascii="楷体" w:eastAsia="楷体" w:hAnsi="楷体"/>
          <w:sz w:val="32"/>
          <w:szCs w:val="32"/>
        </w:rPr>
      </w:pPr>
      <w:r>
        <w:rPr>
          <w:rFonts w:ascii="楷体" w:eastAsia="楷体" w:hAnsi="楷体" w:hint="eastAsia"/>
          <w:sz w:val="32"/>
          <w:szCs w:val="32"/>
        </w:rPr>
        <w:t>（一）总体绩效目标</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、负责县委、政府、人大、政协机关大院的安全保卫工作。</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、负责县委、政府、人大、政协机关大院的机关食堂的管理。</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、负责县委、政府、人大、政协机关水、电、暖的供应及维修工作。</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、负责县委、政府、人大、政协机关大院的办公房屋承建及修缮管理工作。</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、负责县委、政府、人大、政协机关大院的环境卫生、美化亮化工作</w:t>
      </w:r>
    </w:p>
    <w:p w:rsidR="0097775D" w:rsidRDefault="00FD2A7F">
      <w:pPr>
        <w:ind w:firstLine="560"/>
        <w:rPr>
          <w:rFonts w:ascii="楷体" w:eastAsia="楷体" w:hAnsi="楷体"/>
          <w:sz w:val="32"/>
          <w:szCs w:val="32"/>
        </w:rPr>
      </w:pPr>
      <w:r>
        <w:rPr>
          <w:rFonts w:ascii="楷体" w:eastAsia="楷体" w:hAnsi="楷体" w:hint="eastAsia"/>
          <w:sz w:val="32"/>
          <w:szCs w:val="32"/>
        </w:rPr>
        <w:t>（二）职责分类绩效目标</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、机关办公用房管理、公务用车的统计、上报工作。</w:t>
      </w:r>
    </w:p>
    <w:p w:rsidR="0097775D" w:rsidRDefault="00FD2A7F">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、管理局机关网络建设、运转维护</w:t>
      </w:r>
      <w:r>
        <w:rPr>
          <w:rFonts w:ascii="仿宋_GB2312" w:eastAsia="仿宋_GB2312" w:hAnsi="仿宋_GB2312" w:cs="仿宋_GB2312" w:hint="eastAsia"/>
          <w:sz w:val="32"/>
          <w:szCs w:val="32"/>
        </w:rPr>
        <w:t>和电子政务；机关标准化建设、保密、档案以及政务接待、会务。</w:t>
      </w:r>
    </w:p>
    <w:p w:rsidR="0097775D" w:rsidRDefault="00FD2A7F">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97775D" w:rsidRDefault="00FD2A7F">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97775D">
        <w:trPr>
          <w:trHeight w:val="227"/>
          <w:tblHeader/>
        </w:trPr>
        <w:tc>
          <w:tcPr>
            <w:tcW w:w="10986" w:type="dxa"/>
            <w:gridSpan w:val="5"/>
            <w:tcBorders>
              <w:top w:val="single" w:sz="6" w:space="0" w:color="FFFFFF"/>
              <w:left w:val="single" w:sz="6" w:space="0" w:color="FFFFFF"/>
              <w:right w:val="single" w:sz="6" w:space="0" w:color="FFFFFF"/>
            </w:tcBorders>
            <w:vAlign w:val="center"/>
          </w:tcPr>
          <w:p w:rsidR="0097775D" w:rsidRDefault="00FD2A7F">
            <w:pPr>
              <w:spacing w:line="300" w:lineRule="exact"/>
              <w:jc w:val="left"/>
              <w:rPr>
                <w:rFonts w:ascii="方正小标宋_GBK" w:eastAsia="方正小标宋_GBK"/>
                <w:sz w:val="24"/>
              </w:rPr>
            </w:pPr>
            <w:r>
              <w:rPr>
                <w:rFonts w:ascii="方正小标宋_GBK" w:eastAsia="方正小标宋_GBK"/>
                <w:sz w:val="24"/>
              </w:rPr>
              <w:t>430</w:t>
            </w:r>
            <w:r>
              <w:rPr>
                <w:rFonts w:ascii="方正小标宋_GBK" w:eastAsia="方正小标宋_GBK" w:hint="eastAsia"/>
                <w:sz w:val="24"/>
              </w:rPr>
              <w:t>机关事务局</w:t>
            </w:r>
          </w:p>
        </w:tc>
        <w:tc>
          <w:tcPr>
            <w:tcW w:w="2948" w:type="dxa"/>
            <w:gridSpan w:val="4"/>
            <w:tcBorders>
              <w:top w:val="single" w:sz="6" w:space="0" w:color="FFFFFF"/>
              <w:left w:val="single" w:sz="6" w:space="0" w:color="FFFFFF"/>
              <w:right w:val="single" w:sz="6" w:space="0" w:color="FFFFFF"/>
            </w:tcBorders>
            <w:vAlign w:val="center"/>
          </w:tcPr>
          <w:p w:rsidR="0097775D" w:rsidRDefault="00FD2A7F">
            <w:pPr>
              <w:spacing w:line="300" w:lineRule="exact"/>
              <w:jc w:val="right"/>
              <w:rPr>
                <w:rFonts w:ascii="????_GBK" w:eastAsia="Times New Roman"/>
                <w:sz w:val="24"/>
              </w:rPr>
            </w:pPr>
            <w:r>
              <w:rPr>
                <w:rFonts w:ascii="????_GBK" w:eastAsia="Times New Roman"/>
                <w:sz w:val="24"/>
              </w:rPr>
              <w:t>单位：万元</w:t>
            </w:r>
          </w:p>
        </w:tc>
      </w:tr>
      <w:tr w:rsidR="0097775D">
        <w:trPr>
          <w:trHeight w:val="227"/>
          <w:tblHeader/>
        </w:trPr>
        <w:tc>
          <w:tcPr>
            <w:tcW w:w="2341"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职责活动</w:t>
            </w:r>
          </w:p>
        </w:tc>
        <w:tc>
          <w:tcPr>
            <w:tcW w:w="1276"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年度预算数</w:t>
            </w:r>
          </w:p>
        </w:tc>
        <w:tc>
          <w:tcPr>
            <w:tcW w:w="2976"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内容描述</w:t>
            </w:r>
          </w:p>
        </w:tc>
        <w:tc>
          <w:tcPr>
            <w:tcW w:w="2976"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绩效目标</w:t>
            </w:r>
          </w:p>
        </w:tc>
        <w:tc>
          <w:tcPr>
            <w:tcW w:w="1417" w:type="dxa"/>
            <w:vMerge w:val="restart"/>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绩效指标</w:t>
            </w:r>
          </w:p>
        </w:tc>
        <w:tc>
          <w:tcPr>
            <w:tcW w:w="2948" w:type="dxa"/>
            <w:gridSpan w:val="4"/>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评价标准</w:t>
            </w:r>
          </w:p>
        </w:tc>
      </w:tr>
      <w:tr w:rsidR="0097775D">
        <w:trPr>
          <w:trHeight w:val="227"/>
          <w:tblHeader/>
        </w:trPr>
        <w:tc>
          <w:tcPr>
            <w:tcW w:w="2341" w:type="dxa"/>
            <w:vMerge/>
            <w:vAlign w:val="center"/>
          </w:tcPr>
          <w:p w:rsidR="0097775D" w:rsidRDefault="0097775D">
            <w:pPr>
              <w:spacing w:line="300" w:lineRule="exact"/>
              <w:jc w:val="left"/>
              <w:outlineLvl w:val="0"/>
              <w:rPr>
                <w:rFonts w:ascii="仿宋_GB2312" w:eastAsia="仿宋_GB2312"/>
                <w:sz w:val="32"/>
                <w:szCs w:val="32"/>
              </w:rPr>
            </w:pPr>
          </w:p>
        </w:tc>
        <w:tc>
          <w:tcPr>
            <w:tcW w:w="1276" w:type="dxa"/>
            <w:vMerge/>
            <w:vAlign w:val="center"/>
          </w:tcPr>
          <w:p w:rsidR="0097775D" w:rsidRDefault="0097775D">
            <w:pPr>
              <w:spacing w:line="300" w:lineRule="exact"/>
              <w:jc w:val="left"/>
              <w:outlineLvl w:val="0"/>
              <w:rPr>
                <w:rFonts w:ascii="仿宋_GB2312" w:eastAsia="仿宋_GB2312"/>
                <w:sz w:val="32"/>
                <w:szCs w:val="32"/>
              </w:rPr>
            </w:pPr>
          </w:p>
        </w:tc>
        <w:tc>
          <w:tcPr>
            <w:tcW w:w="2976" w:type="dxa"/>
            <w:vMerge/>
            <w:vAlign w:val="center"/>
          </w:tcPr>
          <w:p w:rsidR="0097775D" w:rsidRDefault="0097775D">
            <w:pPr>
              <w:spacing w:line="300" w:lineRule="exact"/>
              <w:jc w:val="left"/>
              <w:outlineLvl w:val="0"/>
              <w:rPr>
                <w:rFonts w:ascii="仿宋_GB2312" w:eastAsia="仿宋_GB2312"/>
                <w:sz w:val="32"/>
                <w:szCs w:val="32"/>
              </w:rPr>
            </w:pPr>
          </w:p>
        </w:tc>
        <w:tc>
          <w:tcPr>
            <w:tcW w:w="2976" w:type="dxa"/>
            <w:vMerge/>
            <w:vAlign w:val="center"/>
          </w:tcPr>
          <w:p w:rsidR="0097775D" w:rsidRDefault="0097775D">
            <w:pPr>
              <w:spacing w:line="300" w:lineRule="exact"/>
              <w:jc w:val="left"/>
              <w:outlineLvl w:val="0"/>
              <w:rPr>
                <w:rFonts w:ascii="仿宋_GB2312" w:eastAsia="仿宋_GB2312"/>
                <w:sz w:val="32"/>
                <w:szCs w:val="32"/>
              </w:rPr>
            </w:pPr>
          </w:p>
        </w:tc>
        <w:tc>
          <w:tcPr>
            <w:tcW w:w="1417" w:type="dxa"/>
            <w:vMerge/>
            <w:vAlign w:val="center"/>
          </w:tcPr>
          <w:p w:rsidR="0097775D" w:rsidRDefault="0097775D">
            <w:pPr>
              <w:spacing w:line="300" w:lineRule="exact"/>
              <w:jc w:val="left"/>
              <w:outlineLvl w:val="0"/>
              <w:rPr>
                <w:rFonts w:ascii="仿宋_GB2312" w:eastAsia="仿宋_GB2312"/>
                <w:sz w:val="32"/>
                <w:szCs w:val="32"/>
              </w:rPr>
            </w:pPr>
          </w:p>
        </w:tc>
        <w:tc>
          <w:tcPr>
            <w:tcW w:w="737" w:type="dxa"/>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优</w:t>
            </w:r>
          </w:p>
        </w:tc>
        <w:tc>
          <w:tcPr>
            <w:tcW w:w="737" w:type="dxa"/>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良</w:t>
            </w:r>
          </w:p>
        </w:tc>
        <w:tc>
          <w:tcPr>
            <w:tcW w:w="737" w:type="dxa"/>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中</w:t>
            </w:r>
          </w:p>
        </w:tc>
        <w:tc>
          <w:tcPr>
            <w:tcW w:w="737" w:type="dxa"/>
            <w:vAlign w:val="center"/>
          </w:tcPr>
          <w:p w:rsidR="0097775D" w:rsidRDefault="00FD2A7F">
            <w:pPr>
              <w:spacing w:line="300" w:lineRule="exact"/>
              <w:jc w:val="center"/>
              <w:rPr>
                <w:rFonts w:ascii="仿宋_GB2312" w:eastAsia="仿宋_GB2312"/>
                <w:b/>
                <w:sz w:val="32"/>
                <w:szCs w:val="32"/>
              </w:rPr>
            </w:pPr>
            <w:r>
              <w:rPr>
                <w:rFonts w:ascii="仿宋_GB2312" w:eastAsia="仿宋_GB2312" w:hint="eastAsia"/>
                <w:b/>
                <w:sz w:val="32"/>
                <w:szCs w:val="32"/>
              </w:rPr>
              <w:t>差</w:t>
            </w: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t>机关事务管理</w:t>
            </w:r>
          </w:p>
        </w:tc>
        <w:tc>
          <w:tcPr>
            <w:tcW w:w="1276" w:type="dxa"/>
            <w:vAlign w:val="center"/>
          </w:tcPr>
          <w:p w:rsidR="0097775D" w:rsidRDefault="0097775D">
            <w:pPr>
              <w:spacing w:line="300" w:lineRule="exact"/>
              <w:jc w:val="left"/>
              <w:rPr>
                <w:rFonts w:ascii="仿宋_GB2312" w:eastAsia="仿宋_GB2312"/>
                <w:sz w:val="32"/>
                <w:szCs w:val="32"/>
              </w:rPr>
            </w:pP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县直房地产管理，资产、节能管理。</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规范管理、合理使用县直房地产；加强县直住房改革保障管理工作；搞好县级住宅小区和统管住宅</w:t>
            </w:r>
            <w:r>
              <w:rPr>
                <w:rFonts w:ascii="仿宋_GB2312" w:eastAsia="仿宋_GB2312" w:hint="eastAsia"/>
                <w:sz w:val="32"/>
                <w:szCs w:val="32"/>
              </w:rPr>
              <w:lastRenderedPageBreak/>
              <w:t>区维修服务；加强县直国有资产管理，维护国有资产安全；深入推进全县公共机构节能工作，降低运行成本，建设节约型机关。</w:t>
            </w:r>
          </w:p>
        </w:tc>
        <w:tc>
          <w:tcPr>
            <w:tcW w:w="1417" w:type="dxa"/>
            <w:vAlign w:val="center"/>
          </w:tcPr>
          <w:p w:rsidR="0097775D" w:rsidRDefault="0097775D">
            <w:pPr>
              <w:spacing w:line="300" w:lineRule="exact"/>
              <w:jc w:val="left"/>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r>
      <w:tr w:rsidR="0097775D">
        <w:trPr>
          <w:trHeight w:val="227"/>
        </w:trPr>
        <w:tc>
          <w:tcPr>
            <w:tcW w:w="2341" w:type="dxa"/>
            <w:vMerge w:val="restart"/>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lastRenderedPageBreak/>
              <w:t xml:space="preserve">　　县直房地产管理、资产、节能管理</w:t>
            </w:r>
          </w:p>
        </w:tc>
        <w:tc>
          <w:tcPr>
            <w:tcW w:w="1276" w:type="dxa"/>
            <w:vMerge w:val="restart"/>
            <w:vAlign w:val="center"/>
          </w:tcPr>
          <w:p w:rsidR="0097775D" w:rsidRDefault="0097775D">
            <w:pPr>
              <w:spacing w:line="300" w:lineRule="exact"/>
              <w:jc w:val="left"/>
              <w:rPr>
                <w:rFonts w:ascii="仿宋_GB2312" w:eastAsia="仿宋_GB2312"/>
                <w:sz w:val="32"/>
                <w:szCs w:val="32"/>
              </w:rPr>
            </w:pPr>
          </w:p>
        </w:tc>
        <w:tc>
          <w:tcPr>
            <w:tcW w:w="2976" w:type="dxa"/>
            <w:vMerge w:val="restart"/>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县直行政用房规划、建设、管理；县直房地产管理和办公用房修缮管理；县直住房改革与住房保障；县级住宅区和县直统管住宅区维修服务；重大工程项目管理。县直机关、直属（部门）事业机构和县直部</w:t>
            </w:r>
            <w:proofErr w:type="gramStart"/>
            <w:r>
              <w:rPr>
                <w:rFonts w:ascii="仿宋_GB2312" w:eastAsia="仿宋_GB2312" w:hint="eastAsia"/>
                <w:sz w:val="32"/>
                <w:szCs w:val="32"/>
              </w:rPr>
              <w:t>门机关</w:t>
            </w:r>
            <w:proofErr w:type="gramEnd"/>
            <w:r>
              <w:rPr>
                <w:rFonts w:ascii="仿宋_GB2312" w:eastAsia="仿宋_GB2312" w:hint="eastAsia"/>
                <w:sz w:val="32"/>
                <w:szCs w:val="32"/>
              </w:rPr>
              <w:t>后勤服务中心国有资产监督管理；县直机关公务用车的配备、更新、处置工作；承担县直公务用车购置经费管理工作；县公</w:t>
            </w:r>
            <w:r>
              <w:rPr>
                <w:rFonts w:ascii="仿宋_GB2312" w:eastAsia="仿宋_GB2312" w:hint="eastAsia"/>
                <w:sz w:val="32"/>
                <w:szCs w:val="32"/>
              </w:rPr>
              <w:lastRenderedPageBreak/>
              <w:t>共机构节能管理。</w:t>
            </w:r>
          </w:p>
        </w:tc>
        <w:tc>
          <w:tcPr>
            <w:tcW w:w="2976" w:type="dxa"/>
            <w:vMerge w:val="restart"/>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lastRenderedPageBreak/>
              <w:t>规范管理，合理使用，保障房屋安全；加强产权产籍管理和县直住房改革保障管理，确保各种设施、设备运转正常。为县直广大干部职工提供优质、高效服务。加强县直行政机关国有资</w:t>
            </w:r>
            <w:r>
              <w:rPr>
                <w:rFonts w:ascii="仿宋_GB2312" w:eastAsia="仿宋_GB2312" w:hint="eastAsia"/>
                <w:sz w:val="32"/>
                <w:szCs w:val="32"/>
              </w:rPr>
              <w:t>产管理，维护国有资产安全和完整。深入推进全县公共机构节能工作，对既有建筑制定节能改造计划。</w:t>
            </w: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公车统计报告率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r>
      <w:tr w:rsidR="0097775D">
        <w:trPr>
          <w:trHeight w:val="227"/>
        </w:trPr>
        <w:tc>
          <w:tcPr>
            <w:tcW w:w="2341" w:type="dxa"/>
            <w:vMerge/>
            <w:vAlign w:val="center"/>
          </w:tcPr>
          <w:p w:rsidR="0097775D" w:rsidRDefault="0097775D">
            <w:pPr>
              <w:spacing w:line="300" w:lineRule="exact"/>
              <w:jc w:val="left"/>
              <w:rPr>
                <w:rFonts w:ascii="仿宋_GB2312" w:eastAsia="仿宋_GB2312"/>
                <w:b/>
                <w:sz w:val="32"/>
                <w:szCs w:val="32"/>
              </w:rPr>
            </w:pPr>
          </w:p>
        </w:tc>
        <w:tc>
          <w:tcPr>
            <w:tcW w:w="12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公共机构节能推进率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r>
      <w:tr w:rsidR="0097775D">
        <w:trPr>
          <w:trHeight w:val="227"/>
        </w:trPr>
        <w:tc>
          <w:tcPr>
            <w:tcW w:w="2341" w:type="dxa"/>
            <w:vMerge/>
            <w:vAlign w:val="center"/>
          </w:tcPr>
          <w:p w:rsidR="0097775D" w:rsidRDefault="0097775D">
            <w:pPr>
              <w:spacing w:line="300" w:lineRule="exact"/>
              <w:jc w:val="left"/>
              <w:rPr>
                <w:rFonts w:ascii="仿宋_GB2312" w:eastAsia="仿宋_GB2312"/>
                <w:b/>
                <w:sz w:val="32"/>
                <w:szCs w:val="32"/>
              </w:rPr>
            </w:pPr>
          </w:p>
        </w:tc>
        <w:tc>
          <w:tcPr>
            <w:tcW w:w="12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办公用房修缮改造完成率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70%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60%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60%</w:t>
            </w:r>
          </w:p>
        </w:tc>
      </w:tr>
      <w:tr w:rsidR="0097775D">
        <w:trPr>
          <w:trHeight w:val="227"/>
        </w:trPr>
        <w:tc>
          <w:tcPr>
            <w:tcW w:w="2341" w:type="dxa"/>
            <w:vMerge/>
            <w:vAlign w:val="center"/>
          </w:tcPr>
          <w:p w:rsidR="0097775D" w:rsidRDefault="0097775D">
            <w:pPr>
              <w:spacing w:line="300" w:lineRule="exact"/>
              <w:jc w:val="left"/>
              <w:rPr>
                <w:rFonts w:ascii="仿宋_GB2312" w:eastAsia="仿宋_GB2312"/>
                <w:b/>
                <w:sz w:val="32"/>
                <w:szCs w:val="32"/>
              </w:rPr>
            </w:pPr>
          </w:p>
        </w:tc>
        <w:tc>
          <w:tcPr>
            <w:tcW w:w="12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房地产登记率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70%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70%</w:t>
            </w:r>
          </w:p>
        </w:tc>
      </w:tr>
      <w:tr w:rsidR="0097775D">
        <w:trPr>
          <w:trHeight w:val="227"/>
        </w:trPr>
        <w:tc>
          <w:tcPr>
            <w:tcW w:w="2341" w:type="dxa"/>
            <w:vMerge/>
            <w:vAlign w:val="center"/>
          </w:tcPr>
          <w:p w:rsidR="0097775D" w:rsidRDefault="0097775D">
            <w:pPr>
              <w:spacing w:line="300" w:lineRule="exact"/>
              <w:jc w:val="left"/>
              <w:rPr>
                <w:rFonts w:ascii="仿宋_GB2312" w:eastAsia="仿宋_GB2312"/>
                <w:b/>
                <w:sz w:val="32"/>
                <w:szCs w:val="32"/>
              </w:rPr>
            </w:pPr>
          </w:p>
        </w:tc>
        <w:tc>
          <w:tcPr>
            <w:tcW w:w="12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集中供热改造完成率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70%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60%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60%</w:t>
            </w: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lastRenderedPageBreak/>
              <w:t>综合服务保障</w:t>
            </w:r>
          </w:p>
        </w:tc>
        <w:tc>
          <w:tcPr>
            <w:tcW w:w="1276" w:type="dxa"/>
            <w:vAlign w:val="center"/>
          </w:tcPr>
          <w:p w:rsidR="0097775D" w:rsidRDefault="0097775D">
            <w:pPr>
              <w:spacing w:line="300" w:lineRule="exact"/>
              <w:jc w:val="left"/>
              <w:rPr>
                <w:rFonts w:ascii="仿宋_GB2312" w:eastAsia="仿宋_GB2312"/>
                <w:sz w:val="32"/>
                <w:szCs w:val="32"/>
              </w:rPr>
            </w:pP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县</w:t>
            </w:r>
            <w:proofErr w:type="gramStart"/>
            <w:r>
              <w:rPr>
                <w:rFonts w:ascii="仿宋_GB2312" w:eastAsia="仿宋_GB2312" w:hint="eastAsia"/>
                <w:sz w:val="32"/>
                <w:szCs w:val="32"/>
              </w:rPr>
              <w:t>直通信</w:t>
            </w:r>
            <w:proofErr w:type="gramEnd"/>
            <w:r>
              <w:rPr>
                <w:rFonts w:ascii="仿宋_GB2312" w:eastAsia="仿宋_GB2312" w:hint="eastAsia"/>
                <w:sz w:val="32"/>
                <w:szCs w:val="32"/>
              </w:rPr>
              <w:t>保障、幼教管理；县级领导生活服务管理。</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搞好各种服务保障</w:t>
            </w:r>
            <w:r>
              <w:rPr>
                <w:rFonts w:ascii="仿宋_GB2312" w:eastAsia="仿宋_GB2312"/>
                <w:sz w:val="32"/>
                <w:szCs w:val="32"/>
              </w:rPr>
              <w:t>,</w:t>
            </w:r>
            <w:r>
              <w:rPr>
                <w:rFonts w:ascii="仿宋_GB2312" w:eastAsia="仿宋_GB2312" w:hint="eastAsia"/>
                <w:sz w:val="32"/>
                <w:szCs w:val="32"/>
              </w:rPr>
              <w:t>确保通信畅通</w:t>
            </w:r>
            <w:r>
              <w:rPr>
                <w:rFonts w:ascii="仿宋_GB2312" w:eastAsia="仿宋_GB2312"/>
                <w:sz w:val="32"/>
                <w:szCs w:val="32"/>
              </w:rPr>
              <w:t>,</w:t>
            </w:r>
            <w:r>
              <w:rPr>
                <w:rFonts w:ascii="仿宋_GB2312" w:eastAsia="仿宋_GB2312" w:hint="eastAsia"/>
                <w:sz w:val="32"/>
                <w:szCs w:val="32"/>
              </w:rPr>
              <w:t>幼教管理高标准、服务周到。</w:t>
            </w:r>
          </w:p>
        </w:tc>
        <w:tc>
          <w:tcPr>
            <w:tcW w:w="1417" w:type="dxa"/>
            <w:vAlign w:val="center"/>
          </w:tcPr>
          <w:p w:rsidR="0097775D" w:rsidRDefault="0097775D">
            <w:pPr>
              <w:spacing w:line="300" w:lineRule="exact"/>
              <w:jc w:val="left"/>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r>
      <w:tr w:rsidR="0097775D">
        <w:trPr>
          <w:trHeight w:val="227"/>
        </w:trPr>
        <w:tc>
          <w:tcPr>
            <w:tcW w:w="2341" w:type="dxa"/>
            <w:vMerge w:val="restart"/>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t xml:space="preserve">　　县</w:t>
            </w:r>
            <w:proofErr w:type="gramStart"/>
            <w:r>
              <w:rPr>
                <w:rFonts w:ascii="仿宋_GB2312" w:eastAsia="仿宋_GB2312" w:hint="eastAsia"/>
                <w:b/>
                <w:sz w:val="32"/>
                <w:szCs w:val="32"/>
              </w:rPr>
              <w:t>直通信</w:t>
            </w:r>
            <w:proofErr w:type="gramEnd"/>
            <w:r>
              <w:rPr>
                <w:rFonts w:ascii="仿宋_GB2312" w:eastAsia="仿宋_GB2312" w:hint="eastAsia"/>
                <w:b/>
                <w:sz w:val="32"/>
                <w:szCs w:val="32"/>
              </w:rPr>
              <w:t>管理和保障</w:t>
            </w:r>
          </w:p>
        </w:tc>
        <w:tc>
          <w:tcPr>
            <w:tcW w:w="1276" w:type="dxa"/>
            <w:vMerge w:val="restart"/>
            <w:vAlign w:val="center"/>
          </w:tcPr>
          <w:p w:rsidR="0097775D" w:rsidRDefault="0097775D">
            <w:pPr>
              <w:spacing w:line="300" w:lineRule="exact"/>
              <w:jc w:val="left"/>
              <w:rPr>
                <w:rFonts w:ascii="仿宋_GB2312" w:eastAsia="仿宋_GB2312"/>
                <w:sz w:val="32"/>
                <w:szCs w:val="32"/>
              </w:rPr>
            </w:pPr>
          </w:p>
        </w:tc>
        <w:tc>
          <w:tcPr>
            <w:tcW w:w="2976" w:type="dxa"/>
            <w:vMerge w:val="restart"/>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负责县委、县人大常委会、县政府、县政协、县法院、县检察院机关及部分县直单位的通信管理和保障工作。承担县级领导一号台通信保障。负责线路维修和通信综合楼管理。</w:t>
            </w:r>
          </w:p>
        </w:tc>
        <w:tc>
          <w:tcPr>
            <w:tcW w:w="2976" w:type="dxa"/>
            <w:vMerge w:val="restart"/>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提升一号</w:t>
            </w:r>
            <w:proofErr w:type="gramStart"/>
            <w:r>
              <w:rPr>
                <w:rFonts w:ascii="仿宋_GB2312" w:eastAsia="仿宋_GB2312" w:hint="eastAsia"/>
                <w:sz w:val="32"/>
                <w:szCs w:val="32"/>
              </w:rPr>
              <w:t>台功能</w:t>
            </w:r>
            <w:proofErr w:type="gramEnd"/>
            <w:r>
              <w:rPr>
                <w:rFonts w:ascii="仿宋_GB2312" w:eastAsia="仿宋_GB2312" w:hint="eastAsia"/>
                <w:sz w:val="32"/>
                <w:szCs w:val="32"/>
              </w:rPr>
              <w:t>建设，扩大服务范围；加强线路改造；完善、</w:t>
            </w:r>
            <w:proofErr w:type="gramStart"/>
            <w:r>
              <w:rPr>
                <w:rFonts w:ascii="仿宋_GB2312" w:eastAsia="仿宋_GB2312" w:hint="eastAsia"/>
                <w:sz w:val="32"/>
                <w:szCs w:val="32"/>
              </w:rPr>
              <w:t>拓展县直通信</w:t>
            </w:r>
            <w:proofErr w:type="gramEnd"/>
            <w:r>
              <w:rPr>
                <w:rFonts w:ascii="仿宋_GB2312" w:eastAsia="仿宋_GB2312" w:hint="eastAsia"/>
                <w:sz w:val="32"/>
                <w:szCs w:val="32"/>
              </w:rPr>
              <w:t>固话、宽带网络建设；确保通信联络畅通。</w:t>
            </w: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一号台通信畅通率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80%</w:t>
            </w:r>
          </w:p>
        </w:tc>
      </w:tr>
      <w:tr w:rsidR="0097775D">
        <w:trPr>
          <w:trHeight w:val="227"/>
        </w:trPr>
        <w:tc>
          <w:tcPr>
            <w:tcW w:w="2341" w:type="dxa"/>
            <w:vMerge/>
            <w:vAlign w:val="center"/>
          </w:tcPr>
          <w:p w:rsidR="0097775D" w:rsidRDefault="0097775D">
            <w:pPr>
              <w:spacing w:line="300" w:lineRule="exact"/>
              <w:jc w:val="left"/>
              <w:rPr>
                <w:rFonts w:ascii="仿宋_GB2312" w:eastAsia="仿宋_GB2312"/>
                <w:b/>
                <w:sz w:val="32"/>
                <w:szCs w:val="32"/>
              </w:rPr>
            </w:pPr>
          </w:p>
        </w:tc>
        <w:tc>
          <w:tcPr>
            <w:tcW w:w="12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2976" w:type="dxa"/>
            <w:vMerge/>
            <w:vAlign w:val="center"/>
          </w:tcPr>
          <w:p w:rsidR="0097775D" w:rsidRDefault="0097775D">
            <w:pPr>
              <w:spacing w:line="300" w:lineRule="exact"/>
              <w:jc w:val="left"/>
              <w:rPr>
                <w:rFonts w:ascii="仿宋_GB2312" w:eastAsia="仿宋_GB2312"/>
                <w:sz w:val="32"/>
                <w:szCs w:val="32"/>
              </w:rPr>
            </w:pPr>
          </w:p>
        </w:tc>
        <w:tc>
          <w:tcPr>
            <w:tcW w:w="1417" w:type="dxa"/>
            <w:vAlign w:val="center"/>
          </w:tcPr>
          <w:p w:rsidR="0097775D" w:rsidRDefault="00FD2A7F">
            <w:pPr>
              <w:spacing w:line="300" w:lineRule="exact"/>
              <w:jc w:val="left"/>
              <w:rPr>
                <w:rFonts w:ascii="仿宋_GB2312" w:eastAsia="仿宋_GB2312"/>
                <w:sz w:val="32"/>
                <w:szCs w:val="32"/>
              </w:rPr>
            </w:pPr>
            <w:proofErr w:type="gramStart"/>
            <w:r>
              <w:rPr>
                <w:rFonts w:ascii="仿宋_GB2312" w:eastAsia="仿宋_GB2312" w:hint="eastAsia"/>
                <w:sz w:val="32"/>
                <w:szCs w:val="32"/>
              </w:rPr>
              <w:t>通迅</w:t>
            </w:r>
            <w:proofErr w:type="gramEnd"/>
            <w:r>
              <w:rPr>
                <w:rFonts w:ascii="仿宋_GB2312" w:eastAsia="仿宋_GB2312" w:hint="eastAsia"/>
                <w:sz w:val="32"/>
                <w:szCs w:val="32"/>
              </w:rPr>
              <w:t>网络故障率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0.3%</w:t>
            </w: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0.3%</w:t>
            </w: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t xml:space="preserve">　　县级领导生活服务管理</w:t>
            </w:r>
          </w:p>
        </w:tc>
        <w:tc>
          <w:tcPr>
            <w:tcW w:w="1276" w:type="dxa"/>
            <w:vAlign w:val="center"/>
          </w:tcPr>
          <w:p w:rsidR="0097775D" w:rsidRDefault="0097775D">
            <w:pPr>
              <w:spacing w:line="300" w:lineRule="exact"/>
              <w:jc w:val="left"/>
              <w:rPr>
                <w:rFonts w:ascii="仿宋_GB2312" w:eastAsia="仿宋_GB2312"/>
                <w:sz w:val="32"/>
                <w:szCs w:val="32"/>
              </w:rPr>
            </w:pP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县级领导同志、已退出领导岗位的县级领导同志及有关服务对象的生活服务管理。</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进一步提高生活服务管理水平，让领导满意。</w:t>
            </w: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领导满意率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85%</w:t>
            </w: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t>政务管理</w:t>
            </w:r>
          </w:p>
        </w:tc>
        <w:tc>
          <w:tcPr>
            <w:tcW w:w="1276" w:type="dxa"/>
            <w:vAlign w:val="center"/>
          </w:tcPr>
          <w:p w:rsidR="0097775D" w:rsidRDefault="00FD2A7F">
            <w:pPr>
              <w:spacing w:line="300" w:lineRule="exact"/>
              <w:jc w:val="left"/>
              <w:rPr>
                <w:rFonts w:ascii="仿宋_GB2312" w:eastAsia="仿宋_GB2312"/>
                <w:sz w:val="32"/>
                <w:szCs w:val="32"/>
              </w:rPr>
            </w:pPr>
            <w:r>
              <w:rPr>
                <w:rFonts w:ascii="仿宋_GB2312" w:eastAsia="仿宋_GB2312"/>
                <w:sz w:val="32"/>
                <w:szCs w:val="32"/>
              </w:rPr>
              <w:t>236.69</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承担系统综合业务管理和部门综合事务管理。</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促进全县机关事务管理工作科学发展。</w:t>
            </w:r>
          </w:p>
        </w:tc>
        <w:tc>
          <w:tcPr>
            <w:tcW w:w="1417" w:type="dxa"/>
            <w:vAlign w:val="center"/>
          </w:tcPr>
          <w:p w:rsidR="0097775D" w:rsidRDefault="0097775D">
            <w:pPr>
              <w:spacing w:line="300" w:lineRule="exact"/>
              <w:jc w:val="left"/>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c>
          <w:tcPr>
            <w:tcW w:w="737" w:type="dxa"/>
            <w:vAlign w:val="center"/>
          </w:tcPr>
          <w:p w:rsidR="0097775D" w:rsidRDefault="0097775D">
            <w:pPr>
              <w:spacing w:line="300" w:lineRule="exact"/>
              <w:jc w:val="center"/>
              <w:rPr>
                <w:rFonts w:ascii="仿宋_GB2312" w:eastAsia="仿宋_GB2312"/>
                <w:sz w:val="32"/>
                <w:szCs w:val="32"/>
              </w:rPr>
            </w:pP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t xml:space="preserve">　　综合业务管理</w:t>
            </w:r>
          </w:p>
        </w:tc>
        <w:tc>
          <w:tcPr>
            <w:tcW w:w="1276" w:type="dxa"/>
            <w:vAlign w:val="center"/>
          </w:tcPr>
          <w:p w:rsidR="0097775D" w:rsidRDefault="0097775D">
            <w:pPr>
              <w:spacing w:line="300" w:lineRule="exact"/>
              <w:jc w:val="left"/>
              <w:rPr>
                <w:rFonts w:ascii="仿宋_GB2312" w:eastAsia="仿宋_GB2312"/>
                <w:sz w:val="32"/>
                <w:szCs w:val="32"/>
              </w:rPr>
            </w:pP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指导全县机关后勤工作；开展全县机关</w:t>
            </w:r>
            <w:r>
              <w:rPr>
                <w:rFonts w:ascii="仿宋_GB2312" w:eastAsia="仿宋_GB2312" w:hint="eastAsia"/>
                <w:sz w:val="32"/>
                <w:szCs w:val="32"/>
              </w:rPr>
              <w:lastRenderedPageBreak/>
              <w:t>事务工作人员业务培训；按规定对县直机关事业单位工人岗位技术等级考核；指导、协调县直机关事业单位绿化、爱国卫生、交通安全、环境综合整治等社会事务。</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lastRenderedPageBreak/>
              <w:t>推进全县机关事务管理工作科学发展；</w:t>
            </w:r>
            <w:r>
              <w:rPr>
                <w:rFonts w:ascii="仿宋_GB2312" w:eastAsia="仿宋_GB2312" w:hint="eastAsia"/>
                <w:sz w:val="32"/>
                <w:szCs w:val="32"/>
              </w:rPr>
              <w:lastRenderedPageBreak/>
              <w:t>提高管理、保障、服务水平；协调推进改革进程，理顺全县机关事务管理工作体制。</w:t>
            </w: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lastRenderedPageBreak/>
              <w:t>综合业务管理</w:t>
            </w:r>
            <w:r>
              <w:rPr>
                <w:rFonts w:ascii="仿宋_GB2312" w:eastAsia="仿宋_GB2312" w:hint="eastAsia"/>
                <w:sz w:val="32"/>
                <w:szCs w:val="32"/>
              </w:rPr>
              <w:lastRenderedPageBreak/>
              <w:t>工作完成率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sz w:val="32"/>
                <w:szCs w:val="32"/>
              </w:rPr>
              <w:lastRenderedPageBreak/>
              <w:t>100%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r>
      <w:tr w:rsidR="0097775D">
        <w:trPr>
          <w:trHeight w:val="227"/>
        </w:trPr>
        <w:tc>
          <w:tcPr>
            <w:tcW w:w="2341" w:type="dxa"/>
            <w:vAlign w:val="center"/>
          </w:tcPr>
          <w:p w:rsidR="0097775D" w:rsidRDefault="00FD2A7F">
            <w:pPr>
              <w:spacing w:line="300" w:lineRule="exact"/>
              <w:jc w:val="left"/>
              <w:rPr>
                <w:rFonts w:ascii="仿宋_GB2312" w:eastAsia="仿宋_GB2312"/>
                <w:b/>
                <w:sz w:val="32"/>
                <w:szCs w:val="32"/>
              </w:rPr>
            </w:pPr>
            <w:r>
              <w:rPr>
                <w:rFonts w:ascii="仿宋_GB2312" w:eastAsia="仿宋_GB2312" w:hint="eastAsia"/>
                <w:b/>
                <w:sz w:val="32"/>
                <w:szCs w:val="32"/>
              </w:rPr>
              <w:lastRenderedPageBreak/>
              <w:t xml:space="preserve">　　综合事务管理</w:t>
            </w:r>
          </w:p>
        </w:tc>
        <w:tc>
          <w:tcPr>
            <w:tcW w:w="1276" w:type="dxa"/>
            <w:vAlign w:val="center"/>
          </w:tcPr>
          <w:p w:rsidR="0097775D" w:rsidRDefault="00FD2A7F">
            <w:pPr>
              <w:spacing w:line="300" w:lineRule="exact"/>
              <w:jc w:val="left"/>
              <w:rPr>
                <w:rFonts w:ascii="仿宋_GB2312" w:eastAsia="仿宋_GB2312"/>
                <w:sz w:val="32"/>
                <w:szCs w:val="32"/>
              </w:rPr>
            </w:pPr>
            <w:r>
              <w:rPr>
                <w:rFonts w:ascii="仿宋_GB2312" w:eastAsia="仿宋_GB2312"/>
                <w:sz w:val="32"/>
                <w:szCs w:val="32"/>
              </w:rPr>
              <w:t>236.69</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管理局机关网络建设、运转维护和电子政务；机关标准化建设、保密、档案以及政务接待、会务。办公楼物业管理和机关食堂管理；机关办公楼修缮、供水、供电、供暖以及机关环境绿化美化、卫生保洁、安全保卫。离退休干部慰问。党组织活动。机关事业单位财务管理工作及内部审计工作。</w:t>
            </w:r>
          </w:p>
        </w:tc>
        <w:tc>
          <w:tcPr>
            <w:tcW w:w="2976"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提高人员素质；推进县直机关事业单位办公环境改</w:t>
            </w:r>
            <w:r>
              <w:rPr>
                <w:rFonts w:ascii="仿宋_GB2312" w:eastAsia="仿宋_GB2312" w:hint="eastAsia"/>
                <w:sz w:val="32"/>
                <w:szCs w:val="32"/>
              </w:rPr>
              <w:t>善。搞好服务保障，为广大干部职工提供安全、快捷、细致、周到的工作环境；加强财务管理，确保资金安全，提高财政资金使用效益。</w:t>
            </w:r>
          </w:p>
        </w:tc>
        <w:tc>
          <w:tcPr>
            <w:tcW w:w="1417" w:type="dxa"/>
            <w:vAlign w:val="center"/>
          </w:tcPr>
          <w:p w:rsidR="0097775D" w:rsidRDefault="00FD2A7F">
            <w:pPr>
              <w:spacing w:line="300" w:lineRule="exact"/>
              <w:jc w:val="left"/>
              <w:rPr>
                <w:rFonts w:ascii="仿宋_GB2312" w:eastAsia="仿宋_GB2312"/>
                <w:sz w:val="32"/>
                <w:szCs w:val="32"/>
              </w:rPr>
            </w:pPr>
            <w:r>
              <w:rPr>
                <w:rFonts w:ascii="仿宋_GB2312" w:eastAsia="仿宋_GB2312" w:hint="eastAsia"/>
                <w:sz w:val="32"/>
                <w:szCs w:val="32"/>
              </w:rPr>
              <w:t>综合事务管理工作完成率</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95%</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c>
          <w:tcPr>
            <w:tcW w:w="737" w:type="dxa"/>
            <w:vAlign w:val="center"/>
          </w:tcPr>
          <w:p w:rsidR="0097775D" w:rsidRDefault="00FD2A7F">
            <w:pPr>
              <w:spacing w:line="300" w:lineRule="exact"/>
              <w:jc w:val="center"/>
              <w:rPr>
                <w:rFonts w:ascii="仿宋_GB2312" w:eastAsia="仿宋_GB2312"/>
                <w:sz w:val="32"/>
                <w:szCs w:val="32"/>
              </w:rPr>
            </w:pPr>
            <w:r>
              <w:rPr>
                <w:rFonts w:ascii="仿宋_GB2312" w:eastAsia="仿宋_GB2312" w:hint="eastAsia"/>
                <w:sz w:val="32"/>
                <w:szCs w:val="32"/>
              </w:rPr>
              <w:t>＜</w:t>
            </w:r>
            <w:r>
              <w:rPr>
                <w:rFonts w:ascii="仿宋_GB2312" w:eastAsia="仿宋_GB2312"/>
                <w:sz w:val="32"/>
                <w:szCs w:val="32"/>
              </w:rPr>
              <w:t>90%</w:t>
            </w:r>
          </w:p>
        </w:tc>
      </w:tr>
    </w:tbl>
    <w:p w:rsidR="0097775D" w:rsidRDefault="00FD2A7F" w:rsidP="00B35A7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六、政府采购预算情况</w:t>
      </w:r>
    </w:p>
    <w:p w:rsidR="0097775D" w:rsidRDefault="00FD2A7F">
      <w:pPr>
        <w:ind w:firstLineChars="215" w:firstLine="645"/>
        <w:rPr>
          <w:rFonts w:ascii="仿宋_GB2312" w:eastAsia="仿宋_GB2312"/>
          <w:sz w:val="30"/>
          <w:szCs w:val="30"/>
        </w:rPr>
      </w:pPr>
      <w:r>
        <w:rPr>
          <w:rFonts w:ascii="仿宋_GB2312" w:eastAsia="仿宋_GB2312"/>
          <w:sz w:val="30"/>
          <w:szCs w:val="30"/>
        </w:rPr>
        <w:t>2017</w:t>
      </w:r>
      <w:r>
        <w:rPr>
          <w:rFonts w:ascii="仿宋_GB2312" w:eastAsia="仿宋_GB2312" w:hint="eastAsia"/>
          <w:sz w:val="30"/>
          <w:szCs w:val="30"/>
        </w:rPr>
        <w:t>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w:t>
      </w:r>
      <w:r>
        <w:rPr>
          <w:rFonts w:ascii="仿宋_GB2312" w:eastAsia="仿宋_GB2312"/>
          <w:sz w:val="30"/>
          <w:szCs w:val="30"/>
        </w:rPr>
        <w:t>0</w:t>
      </w:r>
      <w:r>
        <w:rPr>
          <w:rFonts w:ascii="仿宋_GB2312" w:eastAsia="仿宋_GB2312" w:hint="eastAsia"/>
          <w:sz w:val="30"/>
          <w:szCs w:val="30"/>
        </w:rPr>
        <w:t>万元。</w:t>
      </w:r>
    </w:p>
    <w:p w:rsidR="0097775D" w:rsidRDefault="00FD2A7F">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97775D" w:rsidRDefault="00FD2A7F" w:rsidP="00B35A73">
      <w:pPr>
        <w:ind w:firstLineChars="215" w:firstLine="688"/>
        <w:rPr>
          <w:rFonts w:ascii="仿宋_GB2312" w:eastAsia="仿宋_GB2312" w:hAnsi="仿宋" w:cs="仿宋"/>
          <w:sz w:val="32"/>
          <w:szCs w:val="32"/>
        </w:rPr>
      </w:pPr>
      <w:r>
        <w:rPr>
          <w:rFonts w:ascii="仿宋_GB2312" w:eastAsia="仿宋_GB2312" w:hAnsi="仿宋" w:cs="仿宋" w:hint="eastAsia"/>
          <w:sz w:val="32"/>
          <w:szCs w:val="32"/>
        </w:rPr>
        <w:t>无极县机关事务管理局上年末固定资产金额为</w:t>
      </w:r>
      <w:r>
        <w:rPr>
          <w:rFonts w:ascii="仿宋_GB2312" w:eastAsia="仿宋_GB2312" w:hAnsi="仿宋" w:cs="仿宋"/>
          <w:sz w:val="32"/>
          <w:szCs w:val="32"/>
        </w:rPr>
        <w:t xml:space="preserve"> 97.8</w:t>
      </w:r>
      <w:r>
        <w:rPr>
          <w:rFonts w:ascii="仿宋_GB2312" w:eastAsia="仿宋_GB2312" w:hAnsi="仿宋" w:cs="仿宋" w:hint="eastAsia"/>
          <w:sz w:val="32"/>
          <w:szCs w:val="32"/>
        </w:rPr>
        <w:t>万元（详见下表）。本年度拟购置固定资产金额为</w:t>
      </w:r>
      <w:r>
        <w:rPr>
          <w:rFonts w:ascii="仿宋_GB2312" w:eastAsia="仿宋_GB2312" w:hAnsi="仿宋" w:cs="仿宋"/>
          <w:sz w:val="32"/>
          <w:szCs w:val="32"/>
        </w:rPr>
        <w:t>0</w:t>
      </w:r>
      <w:r>
        <w:rPr>
          <w:rFonts w:ascii="仿宋_GB2312" w:eastAsia="仿宋_GB2312" w:hAnsi="仿宋" w:cs="仿宋" w:hint="eastAsia"/>
          <w:sz w:val="32"/>
          <w:szCs w:val="32"/>
        </w:rPr>
        <w:t>万元。</w:t>
      </w:r>
    </w:p>
    <w:p w:rsidR="0097775D" w:rsidRDefault="00FD2A7F">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w:t>
      </w:r>
      <w:r>
        <w:rPr>
          <w:rFonts w:ascii="仿宋" w:eastAsia="仿宋" w:hAnsi="仿宋" w:hint="eastAsia"/>
          <w:sz w:val="32"/>
        </w:rPr>
        <w:t>机关事务管理局固定资产占用情况表</w:t>
      </w:r>
    </w:p>
    <w:tbl>
      <w:tblPr>
        <w:tblW w:w="10410" w:type="dxa"/>
        <w:tblInd w:w="1001" w:type="dxa"/>
        <w:tblLayout w:type="fixed"/>
        <w:tblLook w:val="04A0" w:firstRow="1" w:lastRow="0" w:firstColumn="1" w:lastColumn="0" w:noHBand="0" w:noVBand="1"/>
      </w:tblPr>
      <w:tblGrid>
        <w:gridCol w:w="3315"/>
        <w:gridCol w:w="2055"/>
        <w:gridCol w:w="5040"/>
      </w:tblGrid>
      <w:tr w:rsidR="0097775D">
        <w:tblPrEx>
          <w:tblCellMar>
            <w:top w:w="0" w:type="dxa"/>
            <w:bottom w:w="0" w:type="dxa"/>
          </w:tblCellMar>
        </w:tblPrEx>
        <w:trPr>
          <w:trHeight w:val="510"/>
        </w:trPr>
        <w:tc>
          <w:tcPr>
            <w:tcW w:w="5370" w:type="dxa"/>
            <w:gridSpan w:val="2"/>
            <w:tcBorders>
              <w:top w:val="nil"/>
              <w:left w:val="nil"/>
              <w:bottom w:val="nil"/>
              <w:right w:val="nil"/>
            </w:tcBorders>
            <w:vAlign w:val="center"/>
          </w:tcPr>
          <w:p w:rsidR="0097775D" w:rsidRDefault="00FD2A7F">
            <w:pPr>
              <w:widowControl/>
              <w:jc w:val="left"/>
              <w:rPr>
                <w:rFonts w:ascii="宋体"/>
                <w:kern w:val="0"/>
                <w:sz w:val="22"/>
              </w:rPr>
            </w:pPr>
            <w:r>
              <w:rPr>
                <w:rFonts w:ascii="宋体" w:hAnsi="宋体" w:cs="宋体" w:hint="eastAsia"/>
                <w:kern w:val="0"/>
                <w:sz w:val="22"/>
              </w:rPr>
              <w:t>编制部门：</w:t>
            </w:r>
            <w:r>
              <w:rPr>
                <w:rFonts w:cs="宋体" w:hint="eastAsia"/>
              </w:rPr>
              <w:t>无极县机关事务局</w:t>
            </w:r>
          </w:p>
        </w:tc>
        <w:tc>
          <w:tcPr>
            <w:tcW w:w="5040" w:type="dxa"/>
            <w:tcBorders>
              <w:top w:val="nil"/>
              <w:left w:val="nil"/>
              <w:bottom w:val="nil"/>
              <w:right w:val="nil"/>
            </w:tcBorders>
            <w:vAlign w:val="center"/>
          </w:tcPr>
          <w:p w:rsidR="0097775D" w:rsidRDefault="00FD2A7F">
            <w:pPr>
              <w:widowControl/>
              <w:jc w:val="left"/>
              <w:rPr>
                <w:rFonts w:ascii="宋体"/>
                <w:kern w:val="0"/>
                <w:sz w:val="22"/>
              </w:rPr>
            </w:pPr>
            <w:r>
              <w:rPr>
                <w:rFonts w:ascii="宋体" w:hAnsi="宋体" w:cs="宋体" w:hint="eastAsia"/>
                <w:kern w:val="0"/>
                <w:sz w:val="22"/>
              </w:rPr>
              <w:t>截止时间：</w:t>
            </w:r>
            <w:r>
              <w:rPr>
                <w:rFonts w:ascii="宋体" w:hAnsi="宋体" w:cs="宋体"/>
                <w:kern w:val="0"/>
                <w:sz w:val="22"/>
              </w:rPr>
              <w:t>2016</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97775D" w:rsidTr="00B35A73">
        <w:tblPrEx>
          <w:tblCellMar>
            <w:top w:w="0" w:type="dxa"/>
            <w:bottom w:w="0" w:type="dxa"/>
          </w:tblCellMar>
        </w:tblPrEx>
        <w:trPr>
          <w:trHeight w:val="502"/>
        </w:trPr>
        <w:tc>
          <w:tcPr>
            <w:tcW w:w="3315" w:type="dxa"/>
            <w:tcBorders>
              <w:top w:val="single" w:sz="4" w:space="0" w:color="auto"/>
              <w:left w:val="single" w:sz="4" w:space="0" w:color="auto"/>
              <w:bottom w:val="single" w:sz="4" w:space="0" w:color="auto"/>
              <w:right w:val="single" w:sz="4" w:space="0" w:color="auto"/>
            </w:tcBorders>
            <w:vAlign w:val="center"/>
          </w:tcPr>
          <w:p w:rsidR="0097775D" w:rsidRDefault="00FD2A7F">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2055" w:type="dxa"/>
            <w:tcBorders>
              <w:top w:val="single" w:sz="4" w:space="0" w:color="auto"/>
              <w:left w:val="nil"/>
              <w:bottom w:val="single" w:sz="4" w:space="0" w:color="auto"/>
              <w:right w:val="single" w:sz="4" w:space="0" w:color="auto"/>
            </w:tcBorders>
            <w:vAlign w:val="center"/>
          </w:tcPr>
          <w:p w:rsidR="0097775D" w:rsidRDefault="00FD2A7F">
            <w:pPr>
              <w:widowControl/>
              <w:jc w:val="center"/>
              <w:rPr>
                <w:rFonts w:ascii="宋体"/>
                <w:b/>
                <w:bCs/>
                <w:kern w:val="0"/>
                <w:sz w:val="22"/>
              </w:rPr>
            </w:pPr>
            <w:r>
              <w:rPr>
                <w:rFonts w:ascii="宋体" w:hAnsi="宋体" w:cs="宋体" w:hint="eastAsia"/>
                <w:b/>
                <w:bCs/>
                <w:kern w:val="0"/>
                <w:sz w:val="22"/>
              </w:rPr>
              <w:t>数量</w:t>
            </w:r>
          </w:p>
        </w:tc>
        <w:tc>
          <w:tcPr>
            <w:tcW w:w="5040" w:type="dxa"/>
            <w:tcBorders>
              <w:top w:val="single" w:sz="4" w:space="0" w:color="auto"/>
              <w:left w:val="nil"/>
              <w:bottom w:val="single" w:sz="4" w:space="0" w:color="auto"/>
              <w:right w:val="single" w:sz="4" w:space="0" w:color="auto"/>
            </w:tcBorders>
            <w:vAlign w:val="center"/>
          </w:tcPr>
          <w:p w:rsidR="0097775D" w:rsidRDefault="00FD2A7F">
            <w:pPr>
              <w:widowControl/>
              <w:jc w:val="center"/>
              <w:rPr>
                <w:rFonts w:ascii="宋体"/>
                <w:b/>
                <w:bCs/>
                <w:kern w:val="0"/>
                <w:sz w:val="22"/>
              </w:rPr>
            </w:pPr>
            <w:r>
              <w:rPr>
                <w:rFonts w:ascii="宋体" w:hAnsi="宋体" w:cs="宋体" w:hint="eastAsia"/>
                <w:b/>
                <w:bCs/>
                <w:kern w:val="0"/>
                <w:sz w:val="22"/>
              </w:rPr>
              <w:t>价值（金额单位：万元）</w:t>
            </w:r>
          </w:p>
        </w:tc>
      </w:tr>
      <w:tr w:rsidR="0097775D" w:rsidTr="00B35A73">
        <w:tblPrEx>
          <w:tblCellMar>
            <w:top w:w="0" w:type="dxa"/>
            <w:bottom w:w="0" w:type="dxa"/>
          </w:tblCellMar>
        </w:tblPrEx>
        <w:trPr>
          <w:trHeight w:val="458"/>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hAnsi="宋体" w:cs="宋体" w:hint="eastAsia"/>
                <w:kern w:val="0"/>
                <w:sz w:val="22"/>
              </w:rPr>
              <w:t>资产总额</w:t>
            </w:r>
          </w:p>
        </w:tc>
        <w:tc>
          <w:tcPr>
            <w:tcW w:w="2055" w:type="dxa"/>
            <w:tcBorders>
              <w:top w:val="nil"/>
              <w:left w:val="nil"/>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hAnsi="宋体" w:cs="宋体"/>
                <w:kern w:val="0"/>
                <w:sz w:val="22"/>
              </w:rPr>
              <w:t>——</w:t>
            </w:r>
          </w:p>
        </w:tc>
        <w:tc>
          <w:tcPr>
            <w:tcW w:w="5040" w:type="dxa"/>
            <w:tcBorders>
              <w:top w:val="nil"/>
              <w:left w:val="nil"/>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kern w:val="0"/>
                <w:sz w:val="22"/>
              </w:rPr>
              <w:t>97.8</w:t>
            </w:r>
          </w:p>
        </w:tc>
      </w:tr>
      <w:tr w:rsidR="0097775D" w:rsidTr="00B35A73">
        <w:tblPrEx>
          <w:tblCellMar>
            <w:top w:w="0" w:type="dxa"/>
            <w:bottom w:w="0" w:type="dxa"/>
          </w:tblCellMar>
        </w:tblPrEx>
        <w:trPr>
          <w:trHeight w:val="560"/>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2055"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c>
          <w:tcPr>
            <w:tcW w:w="5040"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r>
      <w:tr w:rsidR="0097775D" w:rsidTr="00B35A73">
        <w:tblPrEx>
          <w:tblCellMar>
            <w:top w:w="0" w:type="dxa"/>
            <w:bottom w:w="0" w:type="dxa"/>
          </w:tblCellMar>
        </w:tblPrEx>
        <w:trPr>
          <w:trHeight w:val="554"/>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2055"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c>
          <w:tcPr>
            <w:tcW w:w="5040"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r>
      <w:tr w:rsidR="0097775D" w:rsidTr="00B35A73">
        <w:tblPrEx>
          <w:tblCellMar>
            <w:top w:w="0" w:type="dxa"/>
            <w:bottom w:w="0" w:type="dxa"/>
          </w:tblCellMar>
        </w:tblPrEx>
        <w:trPr>
          <w:trHeight w:val="562"/>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left"/>
              <w:rPr>
                <w:rFonts w:ascii="宋体"/>
                <w:kern w:val="0"/>
                <w:sz w:val="22"/>
              </w:rPr>
            </w:pPr>
            <w:r>
              <w:rPr>
                <w:rFonts w:ascii="宋体" w:hAnsi="宋体" w:cs="宋体"/>
                <w:kern w:val="0"/>
                <w:sz w:val="22"/>
              </w:rPr>
              <w:t>2</w:t>
            </w:r>
            <w:r>
              <w:rPr>
                <w:rFonts w:ascii="宋体" w:hAnsi="宋体" w:cs="宋体" w:hint="eastAsia"/>
                <w:kern w:val="0"/>
                <w:sz w:val="22"/>
              </w:rPr>
              <w:t>、车辆（台、辆）</w:t>
            </w:r>
          </w:p>
        </w:tc>
        <w:tc>
          <w:tcPr>
            <w:tcW w:w="2055"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c>
          <w:tcPr>
            <w:tcW w:w="5040"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r>
      <w:tr w:rsidR="0097775D">
        <w:tblPrEx>
          <w:tblCellMar>
            <w:top w:w="0" w:type="dxa"/>
            <w:bottom w:w="0" w:type="dxa"/>
          </w:tblCellMar>
        </w:tblPrEx>
        <w:trPr>
          <w:trHeight w:val="645"/>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2055" w:type="dxa"/>
            <w:tcBorders>
              <w:top w:val="nil"/>
              <w:left w:val="nil"/>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hAnsi="宋体" w:cs="宋体"/>
                <w:kern w:val="0"/>
                <w:sz w:val="22"/>
              </w:rPr>
              <w:t>——</w:t>
            </w:r>
          </w:p>
        </w:tc>
        <w:tc>
          <w:tcPr>
            <w:tcW w:w="5040" w:type="dxa"/>
            <w:tcBorders>
              <w:top w:val="nil"/>
              <w:left w:val="nil"/>
              <w:bottom w:val="single" w:sz="4" w:space="0" w:color="auto"/>
              <w:right w:val="single" w:sz="4" w:space="0" w:color="auto"/>
            </w:tcBorders>
            <w:vAlign w:val="center"/>
          </w:tcPr>
          <w:p w:rsidR="0097775D" w:rsidRDefault="0097775D">
            <w:pPr>
              <w:widowControl/>
              <w:jc w:val="center"/>
              <w:rPr>
                <w:rFonts w:ascii="宋体"/>
                <w:kern w:val="0"/>
                <w:sz w:val="22"/>
              </w:rPr>
            </w:pPr>
          </w:p>
        </w:tc>
      </w:tr>
      <w:tr w:rsidR="0097775D">
        <w:tblPrEx>
          <w:tblCellMar>
            <w:top w:w="0" w:type="dxa"/>
            <w:bottom w:w="0" w:type="dxa"/>
          </w:tblCellMar>
        </w:tblPrEx>
        <w:trPr>
          <w:trHeight w:val="645"/>
        </w:trPr>
        <w:tc>
          <w:tcPr>
            <w:tcW w:w="3315" w:type="dxa"/>
            <w:tcBorders>
              <w:top w:val="nil"/>
              <w:left w:val="single" w:sz="4" w:space="0" w:color="auto"/>
              <w:bottom w:val="single" w:sz="4" w:space="0" w:color="auto"/>
              <w:right w:val="single" w:sz="4" w:space="0" w:color="auto"/>
            </w:tcBorders>
            <w:vAlign w:val="center"/>
          </w:tcPr>
          <w:p w:rsidR="0097775D" w:rsidRDefault="00FD2A7F">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2055" w:type="dxa"/>
            <w:tcBorders>
              <w:top w:val="nil"/>
              <w:left w:val="nil"/>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hAnsi="宋体" w:cs="宋体"/>
                <w:kern w:val="0"/>
                <w:sz w:val="22"/>
              </w:rPr>
              <w:t>——</w:t>
            </w:r>
          </w:p>
        </w:tc>
        <w:tc>
          <w:tcPr>
            <w:tcW w:w="5040" w:type="dxa"/>
            <w:tcBorders>
              <w:top w:val="nil"/>
              <w:left w:val="nil"/>
              <w:bottom w:val="single" w:sz="4" w:space="0" w:color="auto"/>
              <w:right w:val="single" w:sz="4" w:space="0" w:color="auto"/>
            </w:tcBorders>
            <w:vAlign w:val="center"/>
          </w:tcPr>
          <w:p w:rsidR="0097775D" w:rsidRDefault="00FD2A7F">
            <w:pPr>
              <w:widowControl/>
              <w:jc w:val="center"/>
              <w:rPr>
                <w:rFonts w:ascii="宋体"/>
                <w:kern w:val="0"/>
                <w:sz w:val="22"/>
              </w:rPr>
            </w:pPr>
            <w:r>
              <w:rPr>
                <w:rFonts w:ascii="宋体"/>
                <w:kern w:val="0"/>
                <w:sz w:val="22"/>
              </w:rPr>
              <w:t>97.8</w:t>
            </w:r>
          </w:p>
        </w:tc>
      </w:tr>
    </w:tbl>
    <w:p w:rsidR="0097775D" w:rsidRDefault="00FD2A7F" w:rsidP="00B35A73">
      <w:pPr>
        <w:autoSpaceDE w:val="0"/>
        <w:autoSpaceDN w:val="0"/>
        <w:adjustRightInd w:val="0"/>
        <w:ind w:firstLineChars="200" w:firstLine="640"/>
        <w:jc w:val="left"/>
        <w:rPr>
          <w:rFonts w:ascii="黑体" w:eastAsia="黑体" w:hAnsi="黑体" w:cs="仿宋_GB2312"/>
          <w:sz w:val="32"/>
          <w:szCs w:val="32"/>
        </w:rPr>
      </w:pPr>
      <w:bookmarkStart w:id="0" w:name="_GoBack"/>
      <w:bookmarkEnd w:id="0"/>
      <w:r>
        <w:rPr>
          <w:rFonts w:ascii="黑体" w:eastAsia="黑体" w:hAnsi="黑体" w:cs="仿宋_GB2312" w:hint="eastAsia"/>
          <w:sz w:val="32"/>
          <w:szCs w:val="32"/>
        </w:rPr>
        <w:lastRenderedPageBreak/>
        <w:t>八、名词解释</w:t>
      </w:r>
    </w:p>
    <w:p w:rsidR="0097775D" w:rsidRDefault="00FD2A7F">
      <w:pPr>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财政拨款收入是指财政部门按照批复的预算核拨给单位的财政预算资金。</w:t>
      </w:r>
    </w:p>
    <w:p w:rsidR="0097775D" w:rsidRDefault="00FD2A7F">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基本支出是指预算单位为保障机构正常运转和完成日常工作而发生的各项支出，包括人员经费和日常公用经费。</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项目支出是指在基本支出之外完成特定行政任务和事业发展目标所发生的支出。</w:t>
      </w:r>
    </w:p>
    <w:p w:rsidR="0097775D" w:rsidRDefault="00FD2A7F">
      <w:pPr>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一般公共服务支出是指反映预算单位一般公共服务的支出。</w:t>
      </w:r>
    </w:p>
    <w:p w:rsidR="0097775D" w:rsidRDefault="00FD2A7F">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文化体育与传媒支出是指反映预算单位在文化、文物、体育、广播影视、新闻出版等方面的支出。</w:t>
      </w:r>
    </w:p>
    <w:p w:rsidR="0097775D" w:rsidRDefault="00FD2A7F">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lastRenderedPageBreak/>
        <w:t>社会保障和就业支出是指预算单位在社会保障和就业方面的支出。</w:t>
      </w:r>
    </w:p>
    <w:p w:rsidR="0097775D" w:rsidRDefault="00FD2A7F">
      <w:pPr>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97775D" w:rsidRDefault="00FD2A7F">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“三公”经费是指因公出国（境）费、公务用车购置及运行维护费和公务接待费。</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因公出国（境）费是指单位公务出国（境）的国际旅费、国外城市间交通费、住宿费、伙食费、培训费、公杂费等支出。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公务用车购置及运行维护费是指单位购置公务用车及公务用车租用费、燃料费、维修费、路桥费</w:t>
      </w:r>
      <w:r>
        <w:rPr>
          <w:rFonts w:ascii="仿宋_GB2312" w:eastAsia="仿宋_GB2312" w:hAnsi="仿宋" w:hint="eastAsia"/>
          <w:sz w:val="32"/>
          <w:szCs w:val="32"/>
        </w:rPr>
        <w:t>、保险费等支出。</w:t>
      </w:r>
    </w:p>
    <w:p w:rsidR="0097775D" w:rsidRDefault="00FD2A7F">
      <w:pPr>
        <w:ind w:firstLine="720"/>
        <w:rPr>
          <w:rFonts w:ascii="仿宋_GB2312" w:eastAsia="仿宋_GB2312" w:hAnsi="仿宋"/>
          <w:sz w:val="32"/>
          <w:szCs w:val="32"/>
        </w:rPr>
      </w:pPr>
      <w:r>
        <w:rPr>
          <w:rFonts w:ascii="仿宋_GB2312" w:eastAsia="仿宋_GB2312" w:hAnsi="仿宋" w:hint="eastAsia"/>
          <w:sz w:val="32"/>
          <w:szCs w:val="32"/>
        </w:rPr>
        <w:t>公务接待费是指单位按规定开支的各类公务接待（含外宾接待）费用。</w:t>
      </w:r>
    </w:p>
    <w:p w:rsidR="0097775D" w:rsidRDefault="00FD2A7F">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97775D" w:rsidRDefault="00FD2A7F">
      <w:pPr>
        <w:ind w:firstLineChars="215" w:firstLine="688"/>
        <w:rPr>
          <w:rFonts w:ascii="仿宋" w:eastAsia="仿宋" w:hAnsi="仿宋"/>
          <w:sz w:val="32"/>
          <w:szCs w:val="32"/>
        </w:rPr>
      </w:pPr>
      <w:r>
        <w:rPr>
          <w:rFonts w:ascii="仿宋" w:eastAsia="仿宋" w:hAnsi="仿宋" w:hint="eastAsia"/>
          <w:sz w:val="32"/>
          <w:szCs w:val="32"/>
        </w:rPr>
        <w:lastRenderedPageBreak/>
        <w:t>无。</w:t>
      </w:r>
    </w:p>
    <w:sectPr w:rsidR="0097775D">
      <w:headerReference w:type="even" r:id="rId8"/>
      <w:headerReference w:type="default" r:id="rId9"/>
      <w:footerReference w:type="even" r:id="rId10"/>
      <w:footerReference w:type="default" r:id="rId11"/>
      <w:headerReference w:type="first" r:id="rId12"/>
      <w:footerReference w:type="first" r:id="rId13"/>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2A7F" w:rsidRDefault="00FD2A7F">
      <w:r>
        <w:separator/>
      </w:r>
    </w:p>
  </w:endnote>
  <w:endnote w:type="continuationSeparator" w:id="0">
    <w:p w:rsidR="00FD2A7F" w:rsidRDefault="00FD2A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方正小标宋_GBK">
    <w:altName w:val="黑体"/>
    <w:charset w:val="86"/>
    <w:family w:val="auto"/>
    <w:pitch w:val="default"/>
    <w:sig w:usb0="00000001" w:usb1="080E0000" w:usb2="00000010" w:usb3="00000000" w:csb0="00040000" w:csb1="00000000"/>
  </w:font>
  <w:font w:name="????_GBK">
    <w:altName w:val="Times New Roman"/>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A73" w:rsidRDefault="00B35A73">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A73" w:rsidRDefault="00B35A73">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A73" w:rsidRDefault="00B35A73">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2A7F" w:rsidRDefault="00FD2A7F">
      <w:r>
        <w:separator/>
      </w:r>
    </w:p>
  </w:footnote>
  <w:footnote w:type="continuationSeparator" w:id="0">
    <w:p w:rsidR="00FD2A7F" w:rsidRDefault="00FD2A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A73" w:rsidRDefault="00B35A73">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75D" w:rsidRDefault="0097775D" w:rsidP="00B35A73">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A73" w:rsidRDefault="00B35A73">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775D"/>
    <w:rsid w:val="0097775D"/>
    <w:rsid w:val="00B35A73"/>
    <w:rsid w:val="00FD2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Char">
    <w:name w:val="页脚 Char"/>
    <w:link w:val="a3"/>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554</Words>
  <Characters>3159</Characters>
  <Application>Microsoft Office Word</Application>
  <DocSecurity>0</DocSecurity>
  <Lines>26</Lines>
  <Paragraphs>7</Paragraphs>
  <ScaleCrop>false</ScaleCrop>
  <Company>微软中国</Company>
  <LinksUpToDate>false</LinksUpToDate>
  <CharactersWithSpaces>3706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cp:revision>
  <dcterms:created xsi:type="dcterms:W3CDTF">2017-08-21T17:42:00Z</dcterms:created>
  <dcterms:modified xsi:type="dcterms:W3CDTF">2017-08-26T02:31:00Z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