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3A45" w:rsidRDefault="00A23A45" w:rsidP="00A23A45">
      <w:pPr>
        <w:jc w:val="center"/>
        <w:rPr>
          <w:rFonts w:ascii="宋体" w:hAnsi="宋体" w:cs="宋体"/>
          <w:b/>
          <w:bCs/>
          <w:sz w:val="44"/>
          <w:szCs w:val="44"/>
        </w:rPr>
      </w:pPr>
    </w:p>
    <w:p w:rsidR="00345A4D" w:rsidRDefault="00A23A45" w:rsidP="000C7CF0">
      <w:pPr>
        <w:jc w:val="center"/>
        <w:rPr>
          <w:rFonts w:ascii="宋体" w:hAnsi="宋体" w:cs="宋体"/>
          <w:b/>
          <w:bCs/>
          <w:sz w:val="44"/>
          <w:szCs w:val="44"/>
        </w:rPr>
      </w:pPr>
      <w:r>
        <w:rPr>
          <w:rFonts w:ascii="宋体" w:hAnsi="宋体" w:cs="宋体" w:hint="eastAsia"/>
          <w:b/>
          <w:bCs/>
          <w:sz w:val="44"/>
          <w:szCs w:val="44"/>
        </w:rPr>
        <w:t>无极县</w:t>
      </w:r>
      <w:r w:rsidR="000C7CF0">
        <w:rPr>
          <w:rFonts w:ascii="宋体" w:hAnsi="宋体" w:cs="宋体" w:hint="eastAsia"/>
          <w:b/>
          <w:bCs/>
          <w:sz w:val="44"/>
          <w:szCs w:val="44"/>
        </w:rPr>
        <w:t>农业综合开发办公室</w:t>
      </w:r>
    </w:p>
    <w:p w:rsidR="00A23A45" w:rsidRDefault="00A23A45" w:rsidP="000C7CF0">
      <w:pPr>
        <w:jc w:val="center"/>
        <w:rPr>
          <w:rFonts w:ascii="宋体" w:hAnsi="宋体" w:cs="宋体"/>
          <w:b/>
          <w:bCs/>
          <w:sz w:val="44"/>
          <w:szCs w:val="44"/>
        </w:rPr>
      </w:pPr>
      <w:r>
        <w:rPr>
          <w:rFonts w:ascii="宋体" w:hAnsi="宋体" w:cs="宋体" w:hint="eastAsia"/>
          <w:b/>
          <w:bCs/>
          <w:sz w:val="44"/>
          <w:szCs w:val="44"/>
        </w:rPr>
        <w:t>201</w:t>
      </w:r>
      <w:r w:rsidR="004A55F5">
        <w:rPr>
          <w:rFonts w:ascii="宋体" w:hAnsi="宋体" w:cs="宋体" w:hint="eastAsia"/>
          <w:b/>
          <w:bCs/>
          <w:sz w:val="44"/>
          <w:szCs w:val="44"/>
        </w:rPr>
        <w:t>8</w:t>
      </w:r>
      <w:r>
        <w:rPr>
          <w:rFonts w:ascii="宋体" w:hAnsi="宋体" w:cs="宋体" w:hint="eastAsia"/>
          <w:b/>
          <w:bCs/>
          <w:sz w:val="44"/>
          <w:szCs w:val="44"/>
        </w:rPr>
        <w:t>年部门预算信息公开说明目录</w:t>
      </w:r>
    </w:p>
    <w:p w:rsidR="00A23A45" w:rsidRDefault="00A23A45" w:rsidP="000C7CF0">
      <w:pPr>
        <w:jc w:val="left"/>
      </w:pPr>
    </w:p>
    <w:p w:rsidR="00A23A45" w:rsidRPr="00C26AB0" w:rsidRDefault="00A23A45" w:rsidP="00A23A45"/>
    <w:p w:rsidR="00A23A45" w:rsidRPr="008364FA" w:rsidRDefault="00A23A45" w:rsidP="008364FA">
      <w:pPr>
        <w:pStyle w:val="a7"/>
        <w:numPr>
          <w:ilvl w:val="0"/>
          <w:numId w:val="2"/>
        </w:numPr>
        <w:ind w:firstLineChars="0"/>
        <w:rPr>
          <w:rFonts w:ascii="宋体" w:hAnsi="宋体" w:cs="仿宋_GB2312"/>
          <w:sz w:val="32"/>
          <w:szCs w:val="32"/>
        </w:rPr>
      </w:pPr>
      <w:r w:rsidRPr="008364FA">
        <w:rPr>
          <w:rFonts w:ascii="宋体" w:hAnsi="宋体" w:cs="仿宋_GB2312" w:hint="eastAsia"/>
          <w:sz w:val="32"/>
          <w:szCs w:val="32"/>
        </w:rPr>
        <w:t>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六、政府采购预算情况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七、国有资产信息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八、名词解释</w:t>
      </w:r>
    </w:p>
    <w:p w:rsidR="00A23A45" w:rsidRPr="00A23A45" w:rsidRDefault="00A23A45" w:rsidP="00A23A45">
      <w:pPr>
        <w:autoSpaceDE w:val="0"/>
        <w:autoSpaceDN w:val="0"/>
        <w:adjustRightInd w:val="0"/>
        <w:ind w:firstLineChars="200" w:firstLine="640"/>
        <w:jc w:val="left"/>
        <w:rPr>
          <w:rFonts w:ascii="宋体" w:hAnsi="宋体"/>
          <w:sz w:val="32"/>
          <w:szCs w:val="32"/>
        </w:rPr>
      </w:pPr>
      <w:r w:rsidRPr="00A23A45">
        <w:rPr>
          <w:rFonts w:ascii="宋体" w:hAnsi="宋体" w:cs="仿宋_GB2312" w:hint="eastAsia"/>
          <w:sz w:val="32"/>
          <w:szCs w:val="32"/>
        </w:rPr>
        <w:t>九、其他需要说明的事项</w:t>
      </w:r>
    </w:p>
    <w:p w:rsidR="00A23A45" w:rsidRDefault="00A23A45" w:rsidP="00A23A45"/>
    <w:p w:rsidR="007C31BA" w:rsidRDefault="007C31BA" w:rsidP="00345A4D">
      <w:pPr>
        <w:ind w:firstLineChars="200" w:firstLine="640"/>
        <w:rPr>
          <w:rFonts w:ascii="仿宋" w:eastAsia="仿宋" w:hAnsi="仿宋" w:cs="仿宋"/>
          <w:sz w:val="32"/>
          <w:szCs w:val="32"/>
        </w:rPr>
      </w:pPr>
    </w:p>
    <w:p w:rsidR="007C31BA" w:rsidRDefault="007C31BA" w:rsidP="00345A4D">
      <w:pPr>
        <w:ind w:firstLineChars="200" w:firstLine="640"/>
        <w:rPr>
          <w:rFonts w:ascii="仿宋" w:eastAsia="仿宋" w:hAnsi="仿宋" w:cs="仿宋"/>
          <w:sz w:val="32"/>
          <w:szCs w:val="32"/>
        </w:rPr>
      </w:pPr>
    </w:p>
    <w:p w:rsidR="00A23A45" w:rsidRPr="00A170EE" w:rsidRDefault="00A23A45" w:rsidP="00345A4D">
      <w:pPr>
        <w:ind w:firstLineChars="200" w:firstLine="640"/>
        <w:rPr>
          <w:rFonts w:ascii="仿宋" w:eastAsia="仿宋" w:hAnsi="仿宋" w:cs="仿宋"/>
          <w:sz w:val="32"/>
          <w:szCs w:val="32"/>
        </w:rPr>
      </w:pPr>
      <w:r w:rsidRPr="00A170EE">
        <w:rPr>
          <w:rFonts w:ascii="仿宋" w:eastAsia="仿宋" w:hAnsi="仿宋" w:cs="仿宋" w:hint="eastAsia"/>
          <w:sz w:val="32"/>
          <w:szCs w:val="32"/>
        </w:rPr>
        <w:lastRenderedPageBreak/>
        <w:t>按照《预算法》、《地</w:t>
      </w:r>
      <w:r w:rsidR="0063034A" w:rsidRPr="00A170EE">
        <w:rPr>
          <w:rFonts w:ascii="仿宋" w:eastAsia="仿宋" w:hAnsi="仿宋" w:cs="仿宋" w:hint="eastAsia"/>
          <w:sz w:val="32"/>
          <w:szCs w:val="32"/>
        </w:rPr>
        <w:t>方预决算公开操作规程》和《河北省省级预算公开办法》规定，现将无极</w:t>
      </w:r>
      <w:r w:rsidRPr="00A170EE">
        <w:rPr>
          <w:rFonts w:ascii="仿宋" w:eastAsia="仿宋" w:hAnsi="仿宋" w:cs="仿宋" w:hint="eastAsia"/>
          <w:sz w:val="32"/>
          <w:szCs w:val="32"/>
        </w:rPr>
        <w:t>县</w:t>
      </w:r>
      <w:r w:rsidR="008364FA" w:rsidRPr="00A170EE">
        <w:rPr>
          <w:rFonts w:ascii="仿宋" w:eastAsia="仿宋" w:hAnsi="仿宋" w:cs="仿宋" w:hint="eastAsia"/>
          <w:sz w:val="32"/>
          <w:szCs w:val="32"/>
        </w:rPr>
        <w:t>农业综合开发办公室</w:t>
      </w:r>
      <w:r w:rsidRPr="00A170EE">
        <w:rPr>
          <w:rFonts w:ascii="仿宋" w:eastAsia="仿宋" w:hAnsi="仿宋" w:cs="仿宋" w:hint="eastAsia"/>
          <w:sz w:val="32"/>
          <w:szCs w:val="32"/>
        </w:rPr>
        <w:t>201</w:t>
      </w:r>
      <w:r w:rsidR="006D4641">
        <w:rPr>
          <w:rFonts w:ascii="仿宋" w:eastAsia="仿宋" w:hAnsi="仿宋" w:cs="仿宋" w:hint="eastAsia"/>
          <w:sz w:val="32"/>
          <w:szCs w:val="32"/>
        </w:rPr>
        <w:t>8</w:t>
      </w:r>
      <w:r w:rsidRPr="00A170EE">
        <w:rPr>
          <w:rFonts w:ascii="仿宋" w:eastAsia="仿宋" w:hAnsi="仿宋" w:cs="仿宋" w:hint="eastAsia"/>
          <w:sz w:val="32"/>
          <w:szCs w:val="32"/>
        </w:rPr>
        <w:t>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4C4CE1" w:rsidRPr="004C4CE1" w:rsidRDefault="004C4CE1" w:rsidP="004C4CE1">
      <w:pPr>
        <w:pStyle w:val="1"/>
        <w:ind w:firstLineChars="0" w:firstLine="0"/>
        <w:rPr>
          <w:rFonts w:ascii="仿宋" w:eastAsia="仿宋" w:hAnsi="仿宋" w:cstheme="minorEastAsia"/>
          <w:sz w:val="32"/>
          <w:szCs w:val="32"/>
        </w:rPr>
      </w:pPr>
      <w:r>
        <w:rPr>
          <w:rFonts w:asciiTheme="minorEastAsia" w:hAnsiTheme="minorEastAsia" w:cstheme="minorEastAsia" w:hint="eastAsia"/>
          <w:sz w:val="32"/>
          <w:szCs w:val="32"/>
        </w:rPr>
        <w:t xml:space="preserve">    </w:t>
      </w:r>
      <w:r w:rsidRPr="004C4CE1">
        <w:rPr>
          <w:rFonts w:ascii="仿宋" w:eastAsia="仿宋" w:hAnsi="仿宋" w:cstheme="minorEastAsia" w:hint="eastAsia"/>
          <w:sz w:val="32"/>
          <w:szCs w:val="32"/>
        </w:rPr>
        <w:t>1.负责贯彻落实国家及省市的农业综合开发政策。</w:t>
      </w:r>
    </w:p>
    <w:p w:rsidR="004C4CE1" w:rsidRPr="004C4CE1" w:rsidRDefault="004C4CE1" w:rsidP="004C4CE1">
      <w:pPr>
        <w:pStyle w:val="1"/>
        <w:ind w:firstLineChars="0" w:firstLine="0"/>
        <w:rPr>
          <w:rFonts w:ascii="仿宋" w:eastAsia="仿宋" w:hAnsi="仿宋" w:cstheme="minorEastAsia"/>
          <w:sz w:val="32"/>
          <w:szCs w:val="32"/>
        </w:rPr>
      </w:pPr>
      <w:r w:rsidRPr="004C4CE1">
        <w:rPr>
          <w:rFonts w:ascii="仿宋" w:eastAsia="仿宋" w:hAnsi="仿宋" w:cstheme="minorEastAsia" w:hint="eastAsia"/>
          <w:sz w:val="32"/>
          <w:szCs w:val="32"/>
        </w:rPr>
        <w:t xml:space="preserve">    2.负责无极县农业综合开发项目的申请、立项。</w:t>
      </w:r>
    </w:p>
    <w:p w:rsidR="004C4CE1" w:rsidRPr="004C4CE1" w:rsidRDefault="004C4CE1" w:rsidP="004C4CE1">
      <w:pPr>
        <w:pStyle w:val="1"/>
        <w:ind w:firstLineChars="0" w:firstLine="0"/>
        <w:rPr>
          <w:rFonts w:ascii="仿宋" w:eastAsia="仿宋" w:hAnsi="仿宋" w:cstheme="minorEastAsia"/>
          <w:sz w:val="32"/>
          <w:szCs w:val="32"/>
        </w:rPr>
      </w:pPr>
      <w:r w:rsidRPr="004C4CE1">
        <w:rPr>
          <w:rFonts w:ascii="仿宋" w:eastAsia="仿宋" w:hAnsi="仿宋" w:cstheme="minorEastAsia" w:hint="eastAsia"/>
          <w:sz w:val="32"/>
          <w:szCs w:val="32"/>
        </w:rPr>
        <w:t xml:space="preserve">    3.负责组织无极县土地治理项目物资、工程的招投标工作。</w:t>
      </w:r>
    </w:p>
    <w:p w:rsidR="004C4CE1" w:rsidRPr="004C4CE1" w:rsidRDefault="004C4CE1" w:rsidP="004C4CE1">
      <w:pPr>
        <w:pStyle w:val="1"/>
        <w:ind w:firstLineChars="0" w:firstLine="0"/>
        <w:rPr>
          <w:rFonts w:ascii="仿宋" w:eastAsia="仿宋" w:hAnsi="仿宋" w:cstheme="minorEastAsia"/>
          <w:sz w:val="32"/>
          <w:szCs w:val="32"/>
        </w:rPr>
      </w:pPr>
      <w:r w:rsidRPr="004C4CE1">
        <w:rPr>
          <w:rFonts w:ascii="仿宋" w:eastAsia="仿宋" w:hAnsi="仿宋" w:cstheme="minorEastAsia" w:hint="eastAsia"/>
          <w:sz w:val="32"/>
          <w:szCs w:val="32"/>
        </w:rPr>
        <w:t xml:space="preserve">    4.负责无极县农业综合开发项目的监督实施、检查验收工作。</w:t>
      </w:r>
    </w:p>
    <w:p w:rsidR="004C4CE1" w:rsidRPr="004C4CE1" w:rsidRDefault="004C4CE1" w:rsidP="004C4CE1">
      <w:pPr>
        <w:pStyle w:val="1"/>
        <w:ind w:firstLineChars="0" w:firstLine="0"/>
        <w:rPr>
          <w:rFonts w:ascii="仿宋" w:eastAsia="仿宋" w:hAnsi="仿宋" w:cstheme="minorEastAsia"/>
          <w:sz w:val="32"/>
          <w:szCs w:val="32"/>
        </w:rPr>
      </w:pPr>
      <w:r w:rsidRPr="004C4CE1">
        <w:rPr>
          <w:rFonts w:ascii="仿宋" w:eastAsia="仿宋" w:hAnsi="仿宋" w:cstheme="minorEastAsia" w:hint="eastAsia"/>
          <w:sz w:val="32"/>
          <w:szCs w:val="32"/>
        </w:rPr>
        <w:t xml:space="preserve">    5.负责无极县农业综合开发项目资金的管理工作。</w:t>
      </w:r>
    </w:p>
    <w:p w:rsidR="004C4CE1" w:rsidRPr="004C4CE1" w:rsidRDefault="004C4CE1" w:rsidP="004C4CE1">
      <w:pPr>
        <w:pStyle w:val="1"/>
        <w:ind w:firstLineChars="0" w:firstLine="0"/>
        <w:rPr>
          <w:rFonts w:ascii="仿宋" w:eastAsia="仿宋" w:hAnsi="仿宋" w:cstheme="minorEastAsia"/>
          <w:sz w:val="32"/>
          <w:szCs w:val="32"/>
        </w:rPr>
      </w:pPr>
      <w:r w:rsidRPr="004C4CE1">
        <w:rPr>
          <w:rFonts w:ascii="仿宋" w:eastAsia="仿宋" w:hAnsi="仿宋" w:cstheme="minorEastAsia" w:hint="eastAsia"/>
          <w:sz w:val="32"/>
          <w:szCs w:val="32"/>
        </w:rPr>
        <w:t xml:space="preserve">    6.负责无极县县委、县政府安排的日常工作及其他事务。</w:t>
      </w:r>
    </w:p>
    <w:p w:rsidR="00345A4D"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4C4CE1" w:rsidRDefault="004C4CE1" w:rsidP="00345A4D">
      <w:pPr>
        <w:jc w:val="center"/>
        <w:rPr>
          <w:rFonts w:ascii="仿宋" w:eastAsia="仿宋" w:hAnsi="仿宋"/>
          <w:sz w:val="32"/>
          <w:szCs w:val="32"/>
        </w:rPr>
      </w:pPr>
    </w:p>
    <w:p w:rsidR="000B3C55" w:rsidRDefault="00345A4D" w:rsidP="00345A4D">
      <w:pPr>
        <w:jc w:val="center"/>
        <w:rPr>
          <w:rFonts w:ascii="仿宋" w:eastAsia="仿宋" w:hAnsi="仿宋"/>
          <w:sz w:val="32"/>
          <w:szCs w:val="32"/>
        </w:rPr>
      </w:pPr>
      <w:r w:rsidRPr="00345A4D">
        <w:rPr>
          <w:rFonts w:ascii="仿宋" w:eastAsia="仿宋" w:hAnsi="仿宋" w:hint="eastAsia"/>
          <w:sz w:val="32"/>
          <w:szCs w:val="32"/>
        </w:rPr>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134"/>
        <w:gridCol w:w="1276"/>
        <w:gridCol w:w="2353"/>
        <w:gridCol w:w="709"/>
        <w:gridCol w:w="709"/>
        <w:gridCol w:w="709"/>
        <w:gridCol w:w="709"/>
        <w:gridCol w:w="709"/>
        <w:gridCol w:w="709"/>
        <w:gridCol w:w="709"/>
        <w:gridCol w:w="709"/>
      </w:tblGrid>
      <w:tr w:rsidR="00A170EE" w:rsidRPr="00471DCD" w:rsidTr="005D069B">
        <w:trPr>
          <w:trHeight w:val="227"/>
          <w:tblHeader/>
          <w:jc w:val="center"/>
        </w:trPr>
        <w:tc>
          <w:tcPr>
            <w:tcW w:w="10008" w:type="dxa"/>
            <w:gridSpan w:val="6"/>
            <w:tcBorders>
              <w:top w:val="single" w:sz="6" w:space="0" w:color="FFFFFF"/>
              <w:left w:val="single" w:sz="6" w:space="0" w:color="FFFFFF"/>
              <w:right w:val="single" w:sz="6" w:space="0" w:color="FFFFFF"/>
            </w:tcBorders>
            <w:shd w:val="clear" w:color="auto" w:fill="auto"/>
            <w:vAlign w:val="center"/>
          </w:tcPr>
          <w:p w:rsidR="00A170EE" w:rsidRPr="00471DCD" w:rsidRDefault="00A170EE" w:rsidP="005D069B">
            <w:pPr>
              <w:spacing w:line="300" w:lineRule="exact"/>
              <w:jc w:val="left"/>
              <w:rPr>
                <w:rFonts w:ascii="方正小标宋_GBK" w:eastAsia="方正小标宋_GBK"/>
                <w:sz w:val="24"/>
              </w:rPr>
            </w:pPr>
            <w:r w:rsidRPr="00471DCD">
              <w:rPr>
                <w:rFonts w:ascii="方正小标宋_GBK" w:eastAsia="方正小标宋_GBK"/>
                <w:sz w:val="24"/>
              </w:rPr>
              <w:t>441</w:t>
            </w:r>
            <w:r w:rsidRPr="00471DCD">
              <w:rPr>
                <w:rFonts w:ascii="方正小标宋_GBK" w:eastAsia="方正小标宋_GBK" w:hint="eastAsia"/>
                <w:sz w:val="24"/>
              </w:rPr>
              <w:t>开发办</w:t>
            </w:r>
          </w:p>
        </w:tc>
        <w:tc>
          <w:tcPr>
            <w:tcW w:w="4254" w:type="dxa"/>
            <w:gridSpan w:val="6"/>
            <w:tcBorders>
              <w:top w:val="single" w:sz="6" w:space="0" w:color="FFFFFF"/>
              <w:left w:val="single" w:sz="6" w:space="0" w:color="FFFFFF"/>
              <w:right w:val="single" w:sz="6" w:space="0" w:color="FFFFFF"/>
            </w:tcBorders>
            <w:shd w:val="clear" w:color="auto" w:fill="auto"/>
            <w:vAlign w:val="center"/>
          </w:tcPr>
          <w:p w:rsidR="00A170EE" w:rsidRPr="00471DCD" w:rsidRDefault="00A170EE" w:rsidP="005D069B">
            <w:pPr>
              <w:spacing w:line="300" w:lineRule="exact"/>
              <w:jc w:val="right"/>
              <w:rPr>
                <w:rFonts w:ascii="方正小标宋_GBK" w:eastAsia="方正小标宋_GBK"/>
                <w:sz w:val="24"/>
              </w:rPr>
            </w:pPr>
            <w:r w:rsidRPr="00471DCD">
              <w:rPr>
                <w:rFonts w:ascii="方正小标宋_GBK" w:eastAsia="方正小标宋_GBK" w:hint="eastAsia"/>
                <w:sz w:val="24"/>
              </w:rPr>
              <w:t>单位：人</w:t>
            </w:r>
          </w:p>
        </w:tc>
      </w:tr>
      <w:tr w:rsidR="00A170EE" w:rsidRPr="00471DCD" w:rsidTr="005D069B">
        <w:trPr>
          <w:trHeight w:val="227"/>
          <w:tblHeader/>
          <w:jc w:val="center"/>
        </w:trPr>
        <w:tc>
          <w:tcPr>
            <w:tcW w:w="3827" w:type="dxa"/>
            <w:vMerge w:val="restart"/>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单位名称</w:t>
            </w:r>
          </w:p>
        </w:tc>
        <w:tc>
          <w:tcPr>
            <w:tcW w:w="1134" w:type="dxa"/>
            <w:vMerge w:val="restart"/>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单位性质</w:t>
            </w:r>
          </w:p>
        </w:tc>
        <w:tc>
          <w:tcPr>
            <w:tcW w:w="1276" w:type="dxa"/>
            <w:vMerge w:val="restart"/>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单位规格</w:t>
            </w:r>
          </w:p>
        </w:tc>
        <w:tc>
          <w:tcPr>
            <w:tcW w:w="2353" w:type="dxa"/>
            <w:vMerge w:val="restart"/>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经费保障形式</w:t>
            </w:r>
          </w:p>
        </w:tc>
        <w:tc>
          <w:tcPr>
            <w:tcW w:w="709" w:type="dxa"/>
            <w:vMerge w:val="restart"/>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车辆编制数</w:t>
            </w:r>
          </w:p>
        </w:tc>
        <w:tc>
          <w:tcPr>
            <w:tcW w:w="1418" w:type="dxa"/>
            <w:gridSpan w:val="2"/>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编制人数</w:t>
            </w:r>
          </w:p>
        </w:tc>
        <w:tc>
          <w:tcPr>
            <w:tcW w:w="1418" w:type="dxa"/>
            <w:gridSpan w:val="2"/>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在职人数</w:t>
            </w:r>
          </w:p>
        </w:tc>
        <w:tc>
          <w:tcPr>
            <w:tcW w:w="2127" w:type="dxa"/>
            <w:gridSpan w:val="3"/>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离退人数</w:t>
            </w:r>
          </w:p>
        </w:tc>
      </w:tr>
      <w:tr w:rsidR="00A170EE" w:rsidRPr="00471DCD" w:rsidTr="005D069B">
        <w:trPr>
          <w:trHeight w:val="227"/>
          <w:tblHeader/>
          <w:jc w:val="center"/>
        </w:trPr>
        <w:tc>
          <w:tcPr>
            <w:tcW w:w="3827" w:type="dxa"/>
            <w:vMerge/>
            <w:shd w:val="clear" w:color="auto" w:fill="auto"/>
            <w:vAlign w:val="center"/>
          </w:tcPr>
          <w:p w:rsidR="00A170EE" w:rsidRPr="00471DCD" w:rsidRDefault="00A170EE" w:rsidP="005D069B">
            <w:pPr>
              <w:spacing w:line="300" w:lineRule="exact"/>
              <w:jc w:val="left"/>
              <w:outlineLvl w:val="0"/>
            </w:pPr>
          </w:p>
        </w:tc>
        <w:tc>
          <w:tcPr>
            <w:tcW w:w="1134" w:type="dxa"/>
            <w:vMerge/>
            <w:shd w:val="clear" w:color="auto" w:fill="auto"/>
            <w:vAlign w:val="center"/>
          </w:tcPr>
          <w:p w:rsidR="00A170EE" w:rsidRPr="00471DCD" w:rsidRDefault="00A170EE" w:rsidP="005D069B">
            <w:pPr>
              <w:spacing w:line="300" w:lineRule="exact"/>
              <w:jc w:val="left"/>
              <w:outlineLvl w:val="0"/>
            </w:pPr>
          </w:p>
        </w:tc>
        <w:tc>
          <w:tcPr>
            <w:tcW w:w="1276" w:type="dxa"/>
            <w:vMerge/>
            <w:shd w:val="clear" w:color="auto" w:fill="auto"/>
            <w:vAlign w:val="center"/>
          </w:tcPr>
          <w:p w:rsidR="00A170EE" w:rsidRPr="00471DCD" w:rsidRDefault="00A170EE" w:rsidP="005D069B">
            <w:pPr>
              <w:spacing w:line="300" w:lineRule="exact"/>
              <w:jc w:val="left"/>
              <w:outlineLvl w:val="0"/>
            </w:pPr>
          </w:p>
        </w:tc>
        <w:tc>
          <w:tcPr>
            <w:tcW w:w="2353" w:type="dxa"/>
            <w:vMerge/>
            <w:shd w:val="clear" w:color="auto" w:fill="auto"/>
            <w:vAlign w:val="center"/>
          </w:tcPr>
          <w:p w:rsidR="00A170EE" w:rsidRPr="00471DCD" w:rsidRDefault="00A170EE" w:rsidP="005D069B">
            <w:pPr>
              <w:spacing w:line="300" w:lineRule="exact"/>
              <w:jc w:val="left"/>
              <w:outlineLvl w:val="0"/>
            </w:pPr>
          </w:p>
        </w:tc>
        <w:tc>
          <w:tcPr>
            <w:tcW w:w="709" w:type="dxa"/>
            <w:vMerge/>
            <w:shd w:val="clear" w:color="auto" w:fill="auto"/>
            <w:vAlign w:val="center"/>
          </w:tcPr>
          <w:p w:rsidR="00A170EE" w:rsidRPr="00471DCD" w:rsidRDefault="00A170EE" w:rsidP="005D069B">
            <w:pPr>
              <w:spacing w:line="300" w:lineRule="exact"/>
              <w:jc w:val="left"/>
              <w:outlineLvl w:val="0"/>
            </w:pP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行政</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事业</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行政</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事业</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离休</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退休</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退职</w:t>
            </w:r>
          </w:p>
        </w:tc>
      </w:tr>
      <w:tr w:rsidR="00A170EE" w:rsidRPr="00471DCD" w:rsidTr="005D069B">
        <w:trPr>
          <w:trHeight w:val="227"/>
          <w:jc w:val="center"/>
        </w:trPr>
        <w:tc>
          <w:tcPr>
            <w:tcW w:w="3827" w:type="dxa"/>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hint="eastAsia"/>
                <w:b/>
              </w:rPr>
              <w:t>合</w:t>
            </w:r>
            <w:r w:rsidRPr="00471DCD">
              <w:rPr>
                <w:rFonts w:ascii="方正书宋_GBK" w:eastAsia="方正书宋_GBK"/>
                <w:b/>
              </w:rPr>
              <w:t xml:space="preserve">    </w:t>
            </w:r>
            <w:r w:rsidRPr="00471DCD">
              <w:rPr>
                <w:rFonts w:ascii="方正书宋_GBK" w:eastAsia="方正书宋_GBK" w:hint="eastAsia"/>
                <w:b/>
              </w:rPr>
              <w:t>计</w:t>
            </w:r>
          </w:p>
        </w:tc>
        <w:tc>
          <w:tcPr>
            <w:tcW w:w="1134" w:type="dxa"/>
            <w:shd w:val="clear" w:color="auto" w:fill="auto"/>
            <w:vAlign w:val="center"/>
          </w:tcPr>
          <w:p w:rsidR="00A170EE" w:rsidRPr="00471DCD" w:rsidRDefault="00A170EE" w:rsidP="005D069B">
            <w:pPr>
              <w:spacing w:line="300" w:lineRule="exact"/>
              <w:jc w:val="center"/>
              <w:rPr>
                <w:rFonts w:ascii="方正书宋_GBK" w:eastAsia="方正书宋_GBK"/>
                <w:b/>
              </w:rPr>
            </w:pPr>
          </w:p>
        </w:tc>
        <w:tc>
          <w:tcPr>
            <w:tcW w:w="1276" w:type="dxa"/>
            <w:shd w:val="clear" w:color="auto" w:fill="auto"/>
            <w:vAlign w:val="center"/>
          </w:tcPr>
          <w:p w:rsidR="00A170EE" w:rsidRPr="00471DCD" w:rsidRDefault="00A170EE" w:rsidP="005D069B">
            <w:pPr>
              <w:spacing w:line="300" w:lineRule="exact"/>
              <w:jc w:val="center"/>
              <w:rPr>
                <w:rFonts w:ascii="方正书宋_GBK" w:eastAsia="方正书宋_GBK"/>
                <w:b/>
              </w:rPr>
            </w:pPr>
          </w:p>
        </w:tc>
        <w:tc>
          <w:tcPr>
            <w:tcW w:w="2353" w:type="dxa"/>
            <w:shd w:val="clear" w:color="auto" w:fill="auto"/>
            <w:vAlign w:val="center"/>
          </w:tcPr>
          <w:p w:rsidR="00A170EE" w:rsidRPr="00471DCD" w:rsidRDefault="00A170EE" w:rsidP="005D069B">
            <w:pPr>
              <w:spacing w:line="300" w:lineRule="exact"/>
              <w:jc w:val="center"/>
              <w:rPr>
                <w:rFonts w:ascii="方正书宋_GBK" w:eastAsia="方正书宋_GBK"/>
                <w:b/>
              </w:rPr>
            </w:pP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b/>
              </w:rPr>
              <w:t>2</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r w:rsidRPr="00471DCD">
              <w:rPr>
                <w:rFonts w:ascii="方正书宋_GBK" w:eastAsia="方正书宋_GBK"/>
                <w:b/>
              </w:rPr>
              <w:t>22</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p>
        </w:tc>
        <w:tc>
          <w:tcPr>
            <w:tcW w:w="709" w:type="dxa"/>
            <w:shd w:val="clear" w:color="auto" w:fill="auto"/>
            <w:vAlign w:val="center"/>
          </w:tcPr>
          <w:p w:rsidR="00A170EE" w:rsidRPr="00471DCD" w:rsidRDefault="00E73FED" w:rsidP="005D069B">
            <w:pPr>
              <w:spacing w:line="300" w:lineRule="exact"/>
              <w:jc w:val="center"/>
              <w:rPr>
                <w:rFonts w:ascii="方正书宋_GBK" w:eastAsia="方正书宋_GBK"/>
                <w:b/>
              </w:rPr>
            </w:pPr>
            <w:r>
              <w:rPr>
                <w:rFonts w:ascii="方正书宋_GBK" w:eastAsia="方正书宋_GBK" w:hint="eastAsia"/>
                <w:b/>
              </w:rPr>
              <w:t>15</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p>
        </w:tc>
        <w:tc>
          <w:tcPr>
            <w:tcW w:w="709" w:type="dxa"/>
            <w:shd w:val="clear" w:color="auto" w:fill="auto"/>
            <w:vAlign w:val="center"/>
          </w:tcPr>
          <w:p w:rsidR="00A170EE" w:rsidRPr="00471DCD" w:rsidRDefault="00E73FED" w:rsidP="0020286B">
            <w:pPr>
              <w:spacing w:line="300" w:lineRule="exact"/>
              <w:jc w:val="center"/>
              <w:rPr>
                <w:rFonts w:ascii="方正书宋_GBK" w:eastAsia="方正书宋_GBK"/>
                <w:b/>
              </w:rPr>
            </w:pPr>
            <w:r>
              <w:rPr>
                <w:rFonts w:ascii="方正书宋_GBK" w:eastAsia="方正书宋_GBK" w:hint="eastAsia"/>
                <w:b/>
              </w:rPr>
              <w:t>1</w:t>
            </w:r>
            <w:r w:rsidR="0020286B">
              <w:rPr>
                <w:rFonts w:ascii="方正书宋_GBK" w:eastAsia="方正书宋_GBK" w:hint="eastAsia"/>
                <w:b/>
              </w:rPr>
              <w:t>1</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b/>
              </w:rPr>
            </w:pPr>
          </w:p>
        </w:tc>
      </w:tr>
      <w:tr w:rsidR="00A170EE" w:rsidRPr="00471DCD" w:rsidTr="005D069B">
        <w:trPr>
          <w:trHeight w:val="227"/>
          <w:jc w:val="center"/>
        </w:trPr>
        <w:tc>
          <w:tcPr>
            <w:tcW w:w="3827" w:type="dxa"/>
            <w:shd w:val="clear" w:color="auto" w:fill="auto"/>
            <w:vAlign w:val="center"/>
          </w:tcPr>
          <w:p w:rsidR="00A170EE" w:rsidRPr="00471DCD" w:rsidRDefault="00A170EE" w:rsidP="005D069B">
            <w:pPr>
              <w:spacing w:line="300" w:lineRule="exact"/>
              <w:jc w:val="left"/>
              <w:rPr>
                <w:rFonts w:ascii="方正书宋_GBK" w:eastAsia="方正书宋_GBK"/>
              </w:rPr>
            </w:pPr>
            <w:r w:rsidRPr="00471DCD">
              <w:rPr>
                <w:rFonts w:ascii="方正书宋_GBK" w:eastAsia="方正书宋_GBK" w:hint="eastAsia"/>
              </w:rPr>
              <w:lastRenderedPageBreak/>
              <w:t>无极县农业综合开发办公室</w:t>
            </w:r>
          </w:p>
        </w:tc>
        <w:tc>
          <w:tcPr>
            <w:tcW w:w="1134" w:type="dxa"/>
            <w:shd w:val="clear" w:color="auto" w:fill="auto"/>
            <w:vAlign w:val="center"/>
          </w:tcPr>
          <w:p w:rsidR="00A170EE" w:rsidRPr="00471DCD" w:rsidRDefault="00A170EE" w:rsidP="005D069B">
            <w:pPr>
              <w:spacing w:line="300" w:lineRule="exact"/>
              <w:jc w:val="center"/>
              <w:rPr>
                <w:rFonts w:ascii="方正书宋_GBK" w:eastAsia="方正书宋_GBK"/>
              </w:rPr>
            </w:pPr>
            <w:bookmarkStart w:id="0" w:name="_GoBack"/>
            <w:bookmarkEnd w:id="0"/>
            <w:r w:rsidRPr="00471DCD">
              <w:rPr>
                <w:rFonts w:ascii="方正书宋_GBK" w:eastAsia="方正书宋_GBK" w:hint="eastAsia"/>
              </w:rPr>
              <w:t>事业</w:t>
            </w:r>
          </w:p>
        </w:tc>
        <w:tc>
          <w:tcPr>
            <w:tcW w:w="1276" w:type="dxa"/>
            <w:shd w:val="clear" w:color="auto" w:fill="auto"/>
            <w:vAlign w:val="center"/>
          </w:tcPr>
          <w:p w:rsidR="00A170EE" w:rsidRPr="00471DCD" w:rsidRDefault="00A170EE" w:rsidP="005D069B">
            <w:pPr>
              <w:spacing w:line="300" w:lineRule="exact"/>
              <w:jc w:val="center"/>
              <w:rPr>
                <w:rFonts w:ascii="方正书宋_GBK" w:eastAsia="方正书宋_GBK"/>
              </w:rPr>
            </w:pPr>
            <w:r w:rsidRPr="00471DCD">
              <w:rPr>
                <w:rFonts w:ascii="方正书宋_GBK" w:eastAsia="方正书宋_GBK" w:hint="eastAsia"/>
              </w:rPr>
              <w:t>正科级</w:t>
            </w:r>
          </w:p>
        </w:tc>
        <w:tc>
          <w:tcPr>
            <w:tcW w:w="2353" w:type="dxa"/>
            <w:shd w:val="clear" w:color="auto" w:fill="auto"/>
            <w:vAlign w:val="center"/>
          </w:tcPr>
          <w:p w:rsidR="00A170EE" w:rsidRPr="00471DCD" w:rsidRDefault="00A170EE" w:rsidP="005D069B">
            <w:pPr>
              <w:spacing w:line="300" w:lineRule="exact"/>
              <w:jc w:val="center"/>
              <w:rPr>
                <w:rFonts w:ascii="方正书宋_GBK" w:eastAsia="方正书宋_GBK"/>
              </w:rPr>
            </w:pPr>
            <w:r w:rsidRPr="00471DCD">
              <w:rPr>
                <w:rFonts w:ascii="方正书宋_GBK" w:eastAsia="方正书宋_GBK" w:hint="eastAsia"/>
              </w:rPr>
              <w:t>财政性资金基本保证</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rPr>
            </w:pPr>
            <w:r w:rsidRPr="00471DCD">
              <w:rPr>
                <w:rFonts w:ascii="方正书宋_GBK" w:eastAsia="方正书宋_GBK"/>
              </w:rPr>
              <w:t>2</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rPr>
            </w:pP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rPr>
            </w:pPr>
            <w:r w:rsidRPr="00471DCD">
              <w:rPr>
                <w:rFonts w:ascii="方正书宋_GBK" w:eastAsia="方正书宋_GBK"/>
              </w:rPr>
              <w:t>22</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rPr>
            </w:pPr>
          </w:p>
        </w:tc>
        <w:tc>
          <w:tcPr>
            <w:tcW w:w="709" w:type="dxa"/>
            <w:shd w:val="clear" w:color="auto" w:fill="auto"/>
            <w:vAlign w:val="center"/>
          </w:tcPr>
          <w:p w:rsidR="00A170EE" w:rsidRPr="00471DCD" w:rsidRDefault="00E73FED" w:rsidP="005D069B">
            <w:pPr>
              <w:spacing w:line="300" w:lineRule="exact"/>
              <w:jc w:val="center"/>
              <w:rPr>
                <w:rFonts w:ascii="方正书宋_GBK" w:eastAsia="方正书宋_GBK"/>
              </w:rPr>
            </w:pPr>
            <w:r>
              <w:rPr>
                <w:rFonts w:ascii="方正书宋_GBK" w:eastAsia="方正书宋_GBK" w:hint="eastAsia"/>
              </w:rPr>
              <w:t>15</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rPr>
            </w:pPr>
          </w:p>
        </w:tc>
        <w:tc>
          <w:tcPr>
            <w:tcW w:w="709" w:type="dxa"/>
            <w:shd w:val="clear" w:color="auto" w:fill="auto"/>
            <w:vAlign w:val="center"/>
          </w:tcPr>
          <w:p w:rsidR="00A170EE" w:rsidRPr="00471DCD" w:rsidRDefault="00E73FED" w:rsidP="005D069B">
            <w:pPr>
              <w:spacing w:line="300" w:lineRule="exact"/>
              <w:jc w:val="center"/>
              <w:rPr>
                <w:rFonts w:ascii="方正书宋_GBK" w:eastAsia="方正书宋_GBK"/>
              </w:rPr>
            </w:pPr>
            <w:r>
              <w:rPr>
                <w:rFonts w:ascii="方正书宋_GBK" w:eastAsia="方正书宋_GBK" w:hint="eastAsia"/>
              </w:rPr>
              <w:t>1</w:t>
            </w:r>
            <w:r w:rsidR="0020286B">
              <w:rPr>
                <w:rFonts w:ascii="方正书宋_GBK" w:eastAsia="方正书宋_GBK" w:hint="eastAsia"/>
              </w:rPr>
              <w:t>1</w:t>
            </w:r>
          </w:p>
        </w:tc>
        <w:tc>
          <w:tcPr>
            <w:tcW w:w="709" w:type="dxa"/>
            <w:shd w:val="clear" w:color="auto" w:fill="auto"/>
            <w:vAlign w:val="center"/>
          </w:tcPr>
          <w:p w:rsidR="00A170EE" w:rsidRPr="00471DCD" w:rsidRDefault="00A170EE" w:rsidP="005D069B">
            <w:pPr>
              <w:spacing w:line="300" w:lineRule="exact"/>
              <w:jc w:val="center"/>
              <w:rPr>
                <w:rFonts w:ascii="方正书宋_GBK" w:eastAsia="方正书宋_GBK"/>
              </w:rPr>
            </w:pPr>
          </w:p>
        </w:tc>
      </w:tr>
    </w:tbl>
    <w:p w:rsidR="00A170EE" w:rsidRDefault="00A170EE" w:rsidP="00345A4D">
      <w:pPr>
        <w:jc w:val="center"/>
        <w:rPr>
          <w:rFonts w:ascii="仿宋" w:eastAsia="仿宋" w:hAnsi="仿宋"/>
          <w:sz w:val="32"/>
          <w:szCs w:val="32"/>
        </w:rPr>
      </w:pPr>
    </w:p>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Default="00235D6E" w:rsidP="00235D6E">
      <w:pPr>
        <w:ind w:firstLineChars="200" w:firstLine="600"/>
        <w:rPr>
          <w:rFonts w:ascii="楷体" w:eastAsia="楷体" w:hAnsi="楷体" w:cs="仿宋_GB2312"/>
          <w:sz w:val="30"/>
          <w:szCs w:val="30"/>
        </w:rPr>
      </w:pPr>
      <w:r w:rsidRPr="00235D6E">
        <w:rPr>
          <w:rFonts w:ascii="楷体" w:eastAsia="楷体" w:hAnsi="楷体" w:cs="仿宋_GB2312" w:hint="eastAsia"/>
          <w:sz w:val="30"/>
          <w:szCs w:val="30"/>
        </w:rPr>
        <w:t>（一）收入说明</w:t>
      </w:r>
    </w:p>
    <w:p w:rsidR="00A170EE" w:rsidRPr="00A170EE" w:rsidRDefault="00A170EE" w:rsidP="00A170EE">
      <w:pPr>
        <w:ind w:firstLineChars="200" w:firstLine="640"/>
        <w:rPr>
          <w:rFonts w:ascii="仿宋" w:eastAsia="仿宋" w:hAnsi="仿宋" w:cs="仿宋_GB2312"/>
          <w:sz w:val="32"/>
          <w:szCs w:val="32"/>
        </w:rPr>
      </w:pPr>
      <w:r w:rsidRPr="00A170EE">
        <w:rPr>
          <w:rFonts w:ascii="仿宋" w:eastAsia="仿宋" w:hAnsi="仿宋" w:cs="仿宋_GB2312" w:hint="eastAsia"/>
          <w:bCs/>
          <w:sz w:val="32"/>
          <w:szCs w:val="32"/>
        </w:rPr>
        <w:t>201</w:t>
      </w:r>
      <w:r w:rsidR="00A0350C">
        <w:rPr>
          <w:rFonts w:ascii="仿宋" w:eastAsia="仿宋" w:hAnsi="仿宋" w:cs="仿宋_GB2312" w:hint="eastAsia"/>
          <w:bCs/>
          <w:sz w:val="32"/>
          <w:szCs w:val="32"/>
        </w:rPr>
        <w:t>8</w:t>
      </w:r>
      <w:r w:rsidRPr="00A170EE">
        <w:rPr>
          <w:rFonts w:ascii="仿宋" w:eastAsia="仿宋" w:hAnsi="仿宋" w:cs="仿宋_GB2312" w:hint="eastAsia"/>
          <w:bCs/>
          <w:sz w:val="32"/>
          <w:szCs w:val="32"/>
        </w:rPr>
        <w:t>年预算收入总计</w:t>
      </w:r>
      <w:r w:rsidR="00983349">
        <w:rPr>
          <w:rFonts w:ascii="仿宋" w:eastAsia="仿宋" w:hAnsi="仿宋" w:cs="仿宋_GB2312" w:hint="eastAsia"/>
          <w:bCs/>
          <w:sz w:val="32"/>
          <w:szCs w:val="32"/>
        </w:rPr>
        <w:t>475.36</w:t>
      </w:r>
      <w:r w:rsidRPr="00A170EE">
        <w:rPr>
          <w:rFonts w:ascii="仿宋" w:eastAsia="仿宋" w:hAnsi="仿宋" w:cs="仿宋_GB2312" w:hint="eastAsia"/>
          <w:bCs/>
          <w:sz w:val="32"/>
          <w:szCs w:val="32"/>
        </w:rPr>
        <w:t>万元，其中一般公共预算收入</w:t>
      </w:r>
      <w:r w:rsidR="00983349">
        <w:rPr>
          <w:rFonts w:ascii="仿宋" w:eastAsia="仿宋" w:hAnsi="仿宋" w:cs="仿宋_GB2312" w:hint="eastAsia"/>
          <w:bCs/>
          <w:sz w:val="32"/>
          <w:szCs w:val="32"/>
        </w:rPr>
        <w:t>475.36</w:t>
      </w:r>
      <w:r w:rsidRPr="00A170EE">
        <w:rPr>
          <w:rFonts w:ascii="仿宋" w:eastAsia="仿宋" w:hAnsi="仿宋" w:cs="仿宋_GB2312" w:hint="eastAsia"/>
          <w:bCs/>
          <w:sz w:val="32"/>
          <w:szCs w:val="32"/>
        </w:rPr>
        <w:t>万元,其他来源收入0万元。</w:t>
      </w:r>
    </w:p>
    <w:p w:rsidR="00235D6E" w:rsidRDefault="00235D6E" w:rsidP="00235D6E">
      <w:pPr>
        <w:ind w:firstLine="645"/>
        <w:rPr>
          <w:rFonts w:ascii="楷体" w:eastAsia="楷体" w:hAnsi="楷体"/>
          <w:sz w:val="32"/>
          <w:szCs w:val="32"/>
        </w:rPr>
      </w:pPr>
      <w:r w:rsidRPr="00235D6E">
        <w:rPr>
          <w:rFonts w:ascii="楷体" w:eastAsia="楷体" w:hAnsi="楷体" w:hint="eastAsia"/>
          <w:sz w:val="32"/>
          <w:szCs w:val="32"/>
        </w:rPr>
        <w:t>（二）支出说明</w:t>
      </w:r>
    </w:p>
    <w:p w:rsidR="00A170EE" w:rsidRPr="00A170EE" w:rsidRDefault="00A170EE" w:rsidP="00A170EE">
      <w:pPr>
        <w:adjustRightInd w:val="0"/>
        <w:snapToGrid w:val="0"/>
        <w:spacing w:line="600" w:lineRule="exact"/>
        <w:ind w:firstLineChars="200" w:firstLine="640"/>
        <w:jc w:val="left"/>
        <w:rPr>
          <w:rFonts w:ascii="仿宋" w:eastAsia="仿宋" w:hAnsi="仿宋" w:cs="仿宋_GB2312"/>
          <w:bCs/>
          <w:sz w:val="32"/>
          <w:szCs w:val="32"/>
        </w:rPr>
      </w:pPr>
      <w:r w:rsidRPr="00A170EE">
        <w:rPr>
          <w:rFonts w:ascii="仿宋" w:eastAsia="仿宋" w:hAnsi="仿宋" w:cs="仿宋_GB2312" w:hint="eastAsia"/>
          <w:bCs/>
          <w:sz w:val="32"/>
          <w:szCs w:val="32"/>
        </w:rPr>
        <w:t>201</w:t>
      </w:r>
      <w:r w:rsidR="00A0350C">
        <w:rPr>
          <w:rFonts w:ascii="仿宋" w:eastAsia="仿宋" w:hAnsi="仿宋" w:cs="仿宋_GB2312" w:hint="eastAsia"/>
          <w:bCs/>
          <w:sz w:val="32"/>
          <w:szCs w:val="32"/>
        </w:rPr>
        <w:t>8</w:t>
      </w:r>
      <w:r w:rsidRPr="00A170EE">
        <w:rPr>
          <w:rFonts w:ascii="仿宋" w:eastAsia="仿宋" w:hAnsi="仿宋" w:cs="仿宋_GB2312" w:hint="eastAsia"/>
          <w:bCs/>
          <w:sz w:val="32"/>
          <w:szCs w:val="32"/>
        </w:rPr>
        <w:t>年预算支出</w:t>
      </w:r>
      <w:r w:rsidR="00983349">
        <w:rPr>
          <w:rFonts w:ascii="仿宋" w:eastAsia="仿宋" w:hAnsi="仿宋" w:cs="仿宋_GB2312" w:hint="eastAsia"/>
          <w:bCs/>
          <w:sz w:val="32"/>
          <w:szCs w:val="32"/>
        </w:rPr>
        <w:t>475.36</w:t>
      </w:r>
      <w:r w:rsidRPr="00A170EE">
        <w:rPr>
          <w:rFonts w:ascii="仿宋" w:eastAsia="仿宋" w:hAnsi="仿宋" w:cs="仿宋_GB2312" w:hint="eastAsia"/>
          <w:bCs/>
          <w:sz w:val="32"/>
          <w:szCs w:val="32"/>
        </w:rPr>
        <w:t>万元。其中，人员经费支出</w:t>
      </w:r>
      <w:r w:rsidR="00983349">
        <w:rPr>
          <w:rFonts w:ascii="仿宋" w:eastAsia="仿宋" w:hAnsi="仿宋" w:cs="仿宋_GB2312" w:hint="eastAsia"/>
          <w:bCs/>
          <w:sz w:val="32"/>
          <w:szCs w:val="32"/>
        </w:rPr>
        <w:t>119.36</w:t>
      </w:r>
      <w:r w:rsidRPr="00A170EE">
        <w:rPr>
          <w:rFonts w:ascii="仿宋" w:eastAsia="仿宋" w:hAnsi="仿宋" w:cs="仿宋_GB2312" w:hint="eastAsia"/>
          <w:bCs/>
          <w:sz w:val="32"/>
          <w:szCs w:val="32"/>
        </w:rPr>
        <w:t>万元，正常公用经费10万元，项目支出</w:t>
      </w:r>
      <w:r w:rsidR="00983349">
        <w:rPr>
          <w:rFonts w:ascii="仿宋" w:eastAsia="仿宋" w:hAnsi="仿宋" w:cs="仿宋_GB2312" w:hint="eastAsia"/>
          <w:bCs/>
          <w:sz w:val="32"/>
          <w:szCs w:val="32"/>
        </w:rPr>
        <w:t>346</w:t>
      </w:r>
      <w:r w:rsidRPr="00A170EE">
        <w:rPr>
          <w:rFonts w:ascii="仿宋" w:eastAsia="仿宋" w:hAnsi="仿宋" w:cs="仿宋_GB2312" w:hint="eastAsia"/>
          <w:bCs/>
          <w:sz w:val="32"/>
          <w:szCs w:val="32"/>
        </w:rPr>
        <w:t>万元。</w:t>
      </w:r>
    </w:p>
    <w:p w:rsidR="00235D6E" w:rsidRDefault="00235D6E" w:rsidP="00235D6E">
      <w:pPr>
        <w:ind w:firstLine="645"/>
        <w:rPr>
          <w:rFonts w:ascii="楷体" w:eastAsia="楷体" w:hAnsi="楷体"/>
          <w:sz w:val="32"/>
          <w:szCs w:val="32"/>
        </w:rPr>
      </w:pPr>
      <w:r>
        <w:rPr>
          <w:rFonts w:ascii="楷体" w:eastAsia="楷体" w:hAnsi="楷体" w:hint="eastAsia"/>
          <w:sz w:val="32"/>
          <w:szCs w:val="32"/>
        </w:rPr>
        <w:t>（三）比上年增减情况</w:t>
      </w:r>
    </w:p>
    <w:p w:rsidR="00A170EE" w:rsidRPr="00A170EE" w:rsidRDefault="00A170EE" w:rsidP="00235D6E">
      <w:pPr>
        <w:ind w:firstLine="645"/>
        <w:rPr>
          <w:rFonts w:ascii="仿宋" w:eastAsia="仿宋" w:hAnsi="仿宋"/>
          <w:sz w:val="32"/>
          <w:szCs w:val="32"/>
        </w:rPr>
      </w:pPr>
      <w:r w:rsidRPr="00A170EE">
        <w:rPr>
          <w:rFonts w:ascii="仿宋" w:eastAsia="仿宋" w:hAnsi="仿宋" w:cs="仿宋_GB2312" w:hint="eastAsia"/>
          <w:bCs/>
          <w:sz w:val="32"/>
          <w:szCs w:val="32"/>
        </w:rPr>
        <w:t>201</w:t>
      </w:r>
      <w:r w:rsidR="00983349">
        <w:rPr>
          <w:rFonts w:ascii="仿宋" w:eastAsia="仿宋" w:hAnsi="仿宋" w:cs="仿宋_GB2312" w:hint="eastAsia"/>
          <w:bCs/>
          <w:sz w:val="32"/>
          <w:szCs w:val="32"/>
        </w:rPr>
        <w:t>8</w:t>
      </w:r>
      <w:r>
        <w:rPr>
          <w:rFonts w:ascii="仿宋" w:eastAsia="仿宋" w:hAnsi="仿宋" w:cs="仿宋_GB2312" w:hint="eastAsia"/>
          <w:bCs/>
          <w:sz w:val="32"/>
          <w:szCs w:val="32"/>
        </w:rPr>
        <w:t>年预算收支</w:t>
      </w:r>
      <w:r w:rsidRPr="00A170EE">
        <w:rPr>
          <w:rFonts w:ascii="仿宋" w:eastAsia="仿宋" w:hAnsi="仿宋" w:cs="仿宋_GB2312" w:hint="eastAsia"/>
          <w:bCs/>
          <w:sz w:val="32"/>
          <w:szCs w:val="32"/>
        </w:rPr>
        <w:t>总计</w:t>
      </w:r>
      <w:r w:rsidR="00983349">
        <w:rPr>
          <w:rFonts w:ascii="仿宋" w:eastAsia="仿宋" w:hAnsi="仿宋" w:cs="仿宋_GB2312" w:hint="eastAsia"/>
          <w:bCs/>
          <w:sz w:val="32"/>
          <w:szCs w:val="32"/>
        </w:rPr>
        <w:t>475.36</w:t>
      </w:r>
      <w:r w:rsidRPr="00A170EE">
        <w:rPr>
          <w:rFonts w:ascii="仿宋" w:eastAsia="仿宋" w:hAnsi="仿宋" w:cs="仿宋_GB2312" w:hint="eastAsia"/>
          <w:bCs/>
          <w:sz w:val="32"/>
          <w:szCs w:val="32"/>
        </w:rPr>
        <w:t>万元，比201</w:t>
      </w:r>
      <w:r w:rsidR="00983349">
        <w:rPr>
          <w:rFonts w:ascii="仿宋" w:eastAsia="仿宋" w:hAnsi="仿宋" w:cs="仿宋_GB2312" w:hint="eastAsia"/>
          <w:bCs/>
          <w:sz w:val="32"/>
          <w:szCs w:val="32"/>
        </w:rPr>
        <w:t>7</w:t>
      </w:r>
      <w:r w:rsidRPr="00A170EE">
        <w:rPr>
          <w:rFonts w:ascii="仿宋" w:eastAsia="仿宋" w:hAnsi="仿宋" w:cs="仿宋_GB2312" w:hint="eastAsia"/>
          <w:bCs/>
          <w:sz w:val="32"/>
          <w:szCs w:val="32"/>
        </w:rPr>
        <w:t>年</w:t>
      </w:r>
      <w:r w:rsidR="00983349">
        <w:rPr>
          <w:rFonts w:ascii="仿宋" w:eastAsia="仿宋" w:hAnsi="仿宋" w:cs="仿宋_GB2312" w:hint="eastAsia"/>
          <w:bCs/>
          <w:sz w:val="32"/>
          <w:szCs w:val="32"/>
        </w:rPr>
        <w:t>减少503.59</w:t>
      </w:r>
      <w:r>
        <w:rPr>
          <w:rFonts w:ascii="仿宋" w:eastAsia="仿宋" w:hAnsi="仿宋" w:cs="仿宋_GB2312" w:hint="eastAsia"/>
          <w:bCs/>
          <w:sz w:val="32"/>
          <w:szCs w:val="32"/>
        </w:rPr>
        <w:t>万元，主要是上级安排的农发项目资金</w:t>
      </w:r>
      <w:r w:rsidR="00983349">
        <w:rPr>
          <w:rFonts w:ascii="仿宋" w:eastAsia="仿宋" w:hAnsi="仿宋" w:cs="仿宋_GB2312" w:hint="eastAsia"/>
          <w:bCs/>
          <w:sz w:val="32"/>
          <w:szCs w:val="32"/>
        </w:rPr>
        <w:t>减少</w:t>
      </w:r>
      <w:r w:rsidRPr="00A170EE">
        <w:rPr>
          <w:rFonts w:ascii="仿宋" w:eastAsia="仿宋" w:hAnsi="仿宋" w:cs="仿宋_GB2312" w:hint="eastAsia"/>
          <w:bCs/>
          <w:sz w:val="32"/>
          <w:szCs w:val="32"/>
        </w:rPr>
        <w:t>。</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Pr="00A170EE" w:rsidRDefault="00235D6E" w:rsidP="00235D6E">
      <w:pPr>
        <w:ind w:firstLineChars="200" w:firstLine="640"/>
        <w:rPr>
          <w:rFonts w:ascii="仿宋" w:eastAsia="仿宋" w:hAnsi="仿宋" w:cs="仿宋"/>
          <w:color w:val="FF0000"/>
          <w:sz w:val="32"/>
          <w:szCs w:val="32"/>
        </w:rPr>
      </w:pPr>
      <w:r w:rsidRPr="00A170EE">
        <w:rPr>
          <w:rFonts w:ascii="仿宋" w:eastAsia="仿宋" w:hAnsi="仿宋" w:cs="仿宋_GB2312" w:hint="eastAsia"/>
          <w:sz w:val="32"/>
          <w:szCs w:val="32"/>
        </w:rPr>
        <w:lastRenderedPageBreak/>
        <w:t>201</w:t>
      </w:r>
      <w:r w:rsidR="00F16CEA">
        <w:rPr>
          <w:rFonts w:ascii="仿宋" w:eastAsia="仿宋" w:hAnsi="仿宋" w:cs="仿宋_GB2312" w:hint="eastAsia"/>
          <w:sz w:val="32"/>
          <w:szCs w:val="32"/>
        </w:rPr>
        <w:t>8</w:t>
      </w:r>
      <w:r w:rsidRPr="00A170EE">
        <w:rPr>
          <w:rFonts w:ascii="仿宋" w:eastAsia="仿宋" w:hAnsi="仿宋" w:cs="仿宋_GB2312" w:hint="eastAsia"/>
          <w:sz w:val="32"/>
          <w:szCs w:val="32"/>
        </w:rPr>
        <w:t>年机关运行经费共计安排</w:t>
      </w:r>
      <w:r w:rsidR="007235D8">
        <w:rPr>
          <w:rFonts w:ascii="仿宋" w:eastAsia="仿宋" w:hAnsi="仿宋" w:cs="仿宋_GB2312" w:hint="eastAsia"/>
          <w:sz w:val="32"/>
          <w:szCs w:val="32"/>
        </w:rPr>
        <w:t>10</w:t>
      </w:r>
      <w:r w:rsidRPr="00A170EE">
        <w:rPr>
          <w:rFonts w:ascii="仿宋" w:eastAsia="仿宋" w:hAnsi="仿宋" w:cs="仿宋_GB2312" w:hint="eastAsia"/>
          <w:sz w:val="32"/>
          <w:szCs w:val="32"/>
        </w:rPr>
        <w:t>万元，主要用于</w:t>
      </w:r>
      <w:proofErr w:type="gramStart"/>
      <w:r w:rsidRPr="00A170EE">
        <w:rPr>
          <w:rFonts w:ascii="仿宋" w:eastAsia="仿宋" w:hAnsi="仿宋" w:cs="仿宋_GB2312" w:hint="eastAsia"/>
          <w:sz w:val="32"/>
          <w:szCs w:val="32"/>
        </w:rPr>
        <w:t>我部门</w:t>
      </w:r>
      <w:proofErr w:type="gramEnd"/>
      <w:r w:rsidRPr="00A170EE">
        <w:rPr>
          <w:rFonts w:ascii="仿宋" w:eastAsia="仿宋" w:hAnsi="仿宋" w:cs="仿宋_GB2312" w:hint="eastAsia"/>
          <w:sz w:val="32"/>
          <w:szCs w:val="32"/>
        </w:rPr>
        <w:t>日常办公，办公区水电费、日常维修，办公用房取暖费，办公用房物业管理费等日常运行支出。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A170EE" w:rsidRDefault="00A170EE" w:rsidP="00A170EE">
      <w:pPr>
        <w:ind w:firstLineChars="200" w:firstLine="640"/>
        <w:outlineLvl w:val="0"/>
        <w:rPr>
          <w:rFonts w:ascii="仿宋" w:eastAsia="仿宋" w:hAnsi="仿宋"/>
          <w:sz w:val="32"/>
          <w:szCs w:val="32"/>
        </w:rPr>
      </w:pPr>
      <w:r>
        <w:rPr>
          <w:rFonts w:ascii="仿宋" w:eastAsia="仿宋" w:hAnsi="仿宋" w:hint="eastAsia"/>
          <w:sz w:val="32"/>
          <w:szCs w:val="32"/>
        </w:rPr>
        <w:t>201</w:t>
      </w:r>
      <w:r w:rsidR="00531784">
        <w:rPr>
          <w:rFonts w:ascii="仿宋" w:eastAsia="仿宋" w:hAnsi="仿宋" w:hint="eastAsia"/>
          <w:sz w:val="32"/>
          <w:szCs w:val="32"/>
        </w:rPr>
        <w:t>8</w:t>
      </w:r>
      <w:r>
        <w:rPr>
          <w:rFonts w:ascii="仿宋" w:eastAsia="仿宋" w:hAnsi="仿宋" w:hint="eastAsia"/>
          <w:sz w:val="32"/>
          <w:szCs w:val="32"/>
        </w:rPr>
        <w:t>年本部门安排“三公”经费1.</w:t>
      </w:r>
      <w:r w:rsidR="00531784">
        <w:rPr>
          <w:rFonts w:ascii="仿宋" w:eastAsia="仿宋" w:hAnsi="仿宋" w:hint="eastAsia"/>
          <w:sz w:val="32"/>
          <w:szCs w:val="32"/>
        </w:rPr>
        <w:t>8</w:t>
      </w:r>
      <w:r>
        <w:rPr>
          <w:rFonts w:ascii="仿宋" w:eastAsia="仿宋" w:hAnsi="仿宋" w:hint="eastAsia"/>
          <w:sz w:val="32"/>
          <w:szCs w:val="32"/>
        </w:rPr>
        <w:t>万元，与上年相比减少0.</w:t>
      </w:r>
      <w:r w:rsidR="00531784">
        <w:rPr>
          <w:rFonts w:ascii="仿宋" w:eastAsia="仿宋" w:hAnsi="仿宋" w:hint="eastAsia"/>
          <w:sz w:val="32"/>
          <w:szCs w:val="32"/>
        </w:rPr>
        <w:t>1</w:t>
      </w:r>
      <w:r>
        <w:rPr>
          <w:rFonts w:ascii="仿宋" w:eastAsia="仿宋" w:hAnsi="仿宋" w:hint="eastAsia"/>
          <w:sz w:val="32"/>
          <w:szCs w:val="32"/>
        </w:rPr>
        <w:t>万元，</w:t>
      </w:r>
      <w:r w:rsidR="003C6144">
        <w:rPr>
          <w:rFonts w:ascii="仿宋" w:eastAsia="仿宋" w:hAnsi="仿宋" w:hint="eastAsia"/>
          <w:sz w:val="32"/>
          <w:szCs w:val="32"/>
        </w:rPr>
        <w:t>主要原因是公务</w:t>
      </w:r>
      <w:r w:rsidR="00531784">
        <w:rPr>
          <w:rFonts w:ascii="仿宋" w:eastAsia="仿宋" w:hAnsi="仿宋" w:hint="eastAsia"/>
          <w:sz w:val="32"/>
          <w:szCs w:val="32"/>
        </w:rPr>
        <w:t>接待</w:t>
      </w:r>
      <w:r w:rsidR="003C6144">
        <w:rPr>
          <w:rFonts w:ascii="仿宋" w:eastAsia="仿宋" w:hAnsi="仿宋" w:hint="eastAsia"/>
          <w:sz w:val="32"/>
          <w:szCs w:val="32"/>
        </w:rPr>
        <w:t>经费减少。</w:t>
      </w:r>
      <w:r>
        <w:rPr>
          <w:rFonts w:ascii="仿宋" w:eastAsia="仿宋" w:hAnsi="仿宋" w:hint="eastAsia"/>
          <w:sz w:val="32"/>
          <w:szCs w:val="32"/>
        </w:rPr>
        <w:t>其中：</w:t>
      </w:r>
    </w:p>
    <w:p w:rsidR="00A170EE" w:rsidRDefault="00A170EE" w:rsidP="00A170EE">
      <w:pPr>
        <w:ind w:firstLineChars="200" w:firstLine="640"/>
        <w:rPr>
          <w:rFonts w:ascii="仿宋" w:eastAsia="仿宋" w:hAnsi="仿宋"/>
          <w:sz w:val="32"/>
          <w:szCs w:val="32"/>
        </w:rPr>
      </w:pPr>
      <w:r>
        <w:rPr>
          <w:rFonts w:ascii="仿宋" w:eastAsia="仿宋" w:hAnsi="仿宋" w:hint="eastAsia"/>
          <w:sz w:val="32"/>
          <w:szCs w:val="32"/>
        </w:rPr>
        <w:t>1</w:t>
      </w:r>
      <w:r w:rsidR="00185B96">
        <w:rPr>
          <w:rFonts w:ascii="仿宋" w:eastAsia="仿宋" w:hAnsi="仿宋" w:hint="eastAsia"/>
          <w:sz w:val="32"/>
          <w:szCs w:val="32"/>
        </w:rPr>
        <w:t>.</w:t>
      </w:r>
      <w:r>
        <w:rPr>
          <w:rFonts w:ascii="仿宋" w:eastAsia="仿宋" w:hAnsi="仿宋" w:hint="eastAsia"/>
          <w:sz w:val="32"/>
          <w:szCs w:val="32"/>
        </w:rPr>
        <w:t>因公出国（境）费0万元，</w:t>
      </w:r>
      <w:r w:rsidRPr="00E22763">
        <w:rPr>
          <w:rFonts w:ascii="仿宋" w:eastAsia="仿宋" w:hAnsi="仿宋" w:hint="eastAsia"/>
          <w:sz w:val="32"/>
          <w:szCs w:val="32"/>
        </w:rPr>
        <w:t>与上年持平，无增减变化</w:t>
      </w:r>
      <w:r>
        <w:rPr>
          <w:rFonts w:ascii="仿宋" w:eastAsia="仿宋" w:hAnsi="仿宋" w:hint="eastAsia"/>
          <w:sz w:val="32"/>
          <w:szCs w:val="32"/>
        </w:rPr>
        <w:t>。</w:t>
      </w:r>
    </w:p>
    <w:p w:rsidR="00A170EE" w:rsidRDefault="00A170EE" w:rsidP="00A170EE">
      <w:pPr>
        <w:ind w:firstLineChars="200" w:firstLine="640"/>
        <w:rPr>
          <w:rFonts w:ascii="仿宋" w:eastAsia="仿宋" w:hAnsi="仿宋"/>
          <w:sz w:val="32"/>
          <w:szCs w:val="32"/>
        </w:rPr>
      </w:pPr>
      <w:r>
        <w:rPr>
          <w:rFonts w:ascii="仿宋" w:eastAsia="仿宋" w:hAnsi="仿宋" w:hint="eastAsia"/>
          <w:sz w:val="32"/>
          <w:szCs w:val="32"/>
        </w:rPr>
        <w:t>2</w:t>
      </w:r>
      <w:r w:rsidR="00185B96">
        <w:rPr>
          <w:rFonts w:ascii="仿宋" w:eastAsia="仿宋" w:hAnsi="仿宋" w:hint="eastAsia"/>
          <w:sz w:val="32"/>
          <w:szCs w:val="32"/>
        </w:rPr>
        <w:t>.</w:t>
      </w:r>
      <w:r>
        <w:rPr>
          <w:rFonts w:ascii="仿宋" w:eastAsia="仿宋" w:hAnsi="仿宋" w:hint="eastAsia"/>
          <w:sz w:val="32"/>
          <w:szCs w:val="32"/>
        </w:rPr>
        <w:t>公务用车购置0万元，</w:t>
      </w:r>
      <w:r w:rsidRPr="00E22763">
        <w:rPr>
          <w:rFonts w:ascii="仿宋" w:eastAsia="仿宋" w:hAnsi="仿宋" w:hint="eastAsia"/>
          <w:sz w:val="32"/>
          <w:szCs w:val="32"/>
        </w:rPr>
        <w:t>与上年持平，无增减变化</w:t>
      </w:r>
      <w:r>
        <w:rPr>
          <w:rFonts w:ascii="仿宋" w:eastAsia="仿宋" w:hAnsi="仿宋" w:hint="eastAsia"/>
          <w:sz w:val="32"/>
          <w:szCs w:val="32"/>
        </w:rPr>
        <w:t>；公务用车运行维护费1.5 万元，与上年相比</w:t>
      </w:r>
      <w:r w:rsidR="00531784" w:rsidRPr="00E22763">
        <w:rPr>
          <w:rFonts w:ascii="仿宋" w:eastAsia="仿宋" w:hAnsi="仿宋" w:hint="eastAsia"/>
          <w:sz w:val="32"/>
          <w:szCs w:val="32"/>
        </w:rPr>
        <w:t>无增减变化</w:t>
      </w:r>
      <w:r>
        <w:rPr>
          <w:rFonts w:ascii="仿宋" w:eastAsia="仿宋" w:hAnsi="仿宋" w:hint="eastAsia"/>
          <w:sz w:val="32"/>
          <w:szCs w:val="32"/>
        </w:rPr>
        <w:t>。</w:t>
      </w:r>
    </w:p>
    <w:p w:rsidR="00A170EE" w:rsidRDefault="00A170EE" w:rsidP="00A170EE">
      <w:pPr>
        <w:ind w:firstLineChars="200" w:firstLine="640"/>
        <w:rPr>
          <w:rFonts w:ascii="仿宋" w:eastAsia="仿宋" w:hAnsi="仿宋"/>
          <w:sz w:val="32"/>
          <w:szCs w:val="32"/>
        </w:rPr>
      </w:pPr>
      <w:r>
        <w:rPr>
          <w:rFonts w:ascii="仿宋" w:eastAsia="仿宋" w:hAnsi="仿宋" w:hint="eastAsia"/>
          <w:sz w:val="32"/>
          <w:szCs w:val="32"/>
        </w:rPr>
        <w:t>3</w:t>
      </w:r>
      <w:r w:rsidR="00185B96">
        <w:rPr>
          <w:rFonts w:ascii="仿宋" w:eastAsia="仿宋" w:hAnsi="仿宋" w:hint="eastAsia"/>
          <w:sz w:val="32"/>
          <w:szCs w:val="32"/>
        </w:rPr>
        <w:t>.</w:t>
      </w:r>
      <w:r>
        <w:rPr>
          <w:rFonts w:ascii="仿宋" w:eastAsia="仿宋" w:hAnsi="仿宋" w:hint="eastAsia"/>
          <w:sz w:val="32"/>
          <w:szCs w:val="32"/>
        </w:rPr>
        <w:t>公务接待费0.</w:t>
      </w:r>
      <w:r w:rsidR="00531784">
        <w:rPr>
          <w:rFonts w:ascii="仿宋" w:eastAsia="仿宋" w:hAnsi="仿宋" w:hint="eastAsia"/>
          <w:sz w:val="32"/>
          <w:szCs w:val="32"/>
        </w:rPr>
        <w:t>3</w:t>
      </w:r>
      <w:r>
        <w:rPr>
          <w:rFonts w:ascii="仿宋" w:eastAsia="仿宋" w:hAnsi="仿宋" w:hint="eastAsia"/>
          <w:sz w:val="32"/>
          <w:szCs w:val="32"/>
        </w:rPr>
        <w:t>万元，</w:t>
      </w:r>
      <w:r w:rsidRPr="00E22763">
        <w:rPr>
          <w:rFonts w:ascii="仿宋" w:eastAsia="仿宋" w:hAnsi="仿宋" w:hint="eastAsia"/>
          <w:sz w:val="32"/>
          <w:szCs w:val="32"/>
        </w:rPr>
        <w:t>与上年</w:t>
      </w:r>
      <w:r w:rsidR="00531784">
        <w:rPr>
          <w:rFonts w:ascii="仿宋" w:eastAsia="仿宋" w:hAnsi="仿宋" w:hint="eastAsia"/>
          <w:sz w:val="32"/>
          <w:szCs w:val="32"/>
        </w:rPr>
        <w:t>相比减少0.1万元</w:t>
      </w:r>
      <w:r w:rsidRPr="00E22763">
        <w:rPr>
          <w:rFonts w:ascii="仿宋" w:eastAsia="仿宋" w:hAnsi="仿宋" w:hint="eastAsia"/>
          <w:sz w:val="32"/>
          <w:szCs w:val="32"/>
        </w:rPr>
        <w:t>，</w:t>
      </w:r>
      <w:r w:rsidR="00531784">
        <w:rPr>
          <w:rFonts w:ascii="仿宋" w:eastAsia="仿宋" w:hAnsi="仿宋" w:hint="eastAsia"/>
          <w:sz w:val="32"/>
          <w:szCs w:val="32"/>
        </w:rPr>
        <w:t>主要</w:t>
      </w:r>
      <w:r w:rsidR="007235D8">
        <w:rPr>
          <w:rFonts w:ascii="仿宋" w:eastAsia="仿宋" w:hAnsi="仿宋" w:hint="eastAsia"/>
          <w:sz w:val="32"/>
          <w:szCs w:val="32"/>
        </w:rPr>
        <w:t>原因</w:t>
      </w:r>
      <w:r w:rsidR="00531784">
        <w:rPr>
          <w:rFonts w:ascii="仿宋" w:eastAsia="仿宋" w:hAnsi="仿宋" w:hint="eastAsia"/>
          <w:sz w:val="32"/>
          <w:szCs w:val="32"/>
        </w:rPr>
        <w:t>是公务接待减少</w:t>
      </w:r>
      <w:r>
        <w:rPr>
          <w:rFonts w:ascii="仿宋" w:eastAsia="仿宋" w:hAnsi="仿宋" w:hint="eastAsia"/>
          <w:sz w:val="32"/>
          <w:szCs w:val="32"/>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235D6E" w:rsidRDefault="00C42BCB" w:rsidP="00235D6E">
      <w:pPr>
        <w:ind w:firstLine="645"/>
        <w:rPr>
          <w:rFonts w:ascii="楷体" w:eastAsia="楷体" w:hAnsi="楷体"/>
          <w:sz w:val="32"/>
          <w:szCs w:val="32"/>
        </w:rPr>
      </w:pPr>
      <w:r>
        <w:rPr>
          <w:rFonts w:ascii="楷体" w:eastAsia="楷体" w:hAnsi="楷体" w:hint="eastAsia"/>
          <w:sz w:val="32"/>
          <w:szCs w:val="32"/>
        </w:rPr>
        <w:t>（一）总体绩效目标</w:t>
      </w:r>
    </w:p>
    <w:p w:rsidR="00312F09" w:rsidRPr="007C31BA" w:rsidRDefault="00312F09" w:rsidP="00312F09">
      <w:pPr>
        <w:spacing w:line="500" w:lineRule="exact"/>
        <w:ind w:firstLine="560"/>
        <w:rPr>
          <w:rFonts w:ascii="仿宋" w:eastAsia="仿宋" w:hAnsi="仿宋"/>
          <w:sz w:val="32"/>
          <w:szCs w:val="32"/>
        </w:rPr>
      </w:pPr>
      <w:r w:rsidRPr="007C31BA">
        <w:rPr>
          <w:rFonts w:ascii="仿宋" w:eastAsia="仿宋" w:hAnsi="仿宋"/>
          <w:sz w:val="32"/>
          <w:szCs w:val="32"/>
        </w:rPr>
        <w:t>1、完成2017年度无极县农业综合开发高标准农田建设示范工程项目，该项目位于无极县大陈镇西郎、泊头两村，总建设规模5900亩，总投资693万元，全部为财政资金。主要建设内容：铺设地下高压管道48.45公里，机泵配套129眼，配备井台井盖129套，新建过道保护装置50个，弯道保护装置20个，整修农路6.8公里，营造农田防护林3000棵，进行科技示范推广4000亩。</w:t>
      </w:r>
    </w:p>
    <w:p w:rsidR="00312F09" w:rsidRPr="007C31BA" w:rsidRDefault="00312F09" w:rsidP="00312F09">
      <w:pPr>
        <w:spacing w:line="500" w:lineRule="exact"/>
        <w:ind w:firstLine="560"/>
        <w:rPr>
          <w:rFonts w:ascii="仿宋" w:eastAsia="仿宋" w:hAnsi="仿宋"/>
          <w:sz w:val="32"/>
          <w:szCs w:val="32"/>
        </w:rPr>
      </w:pPr>
      <w:r w:rsidRPr="007C31BA">
        <w:rPr>
          <w:rFonts w:ascii="仿宋" w:eastAsia="仿宋" w:hAnsi="仿宋"/>
          <w:sz w:val="32"/>
          <w:szCs w:val="32"/>
        </w:rPr>
        <w:t>2、完成2017年无极县9000头生猪养殖设施建设新建项目。</w:t>
      </w:r>
    </w:p>
    <w:p w:rsidR="00312F09" w:rsidRPr="007C31BA" w:rsidRDefault="00312F09" w:rsidP="00312F09">
      <w:pPr>
        <w:spacing w:line="500" w:lineRule="exact"/>
        <w:ind w:firstLine="560"/>
        <w:rPr>
          <w:rFonts w:ascii="仿宋" w:eastAsia="仿宋" w:hAnsi="仿宋"/>
          <w:sz w:val="32"/>
          <w:szCs w:val="32"/>
        </w:rPr>
      </w:pPr>
      <w:r w:rsidRPr="007C31BA">
        <w:rPr>
          <w:rFonts w:ascii="仿宋" w:eastAsia="仿宋" w:hAnsi="仿宋"/>
          <w:sz w:val="32"/>
          <w:szCs w:val="32"/>
        </w:rPr>
        <w:t>该由石家庄双</w:t>
      </w:r>
      <w:proofErr w:type="gramStart"/>
      <w:r w:rsidRPr="007C31BA">
        <w:rPr>
          <w:rFonts w:ascii="仿宋" w:eastAsia="仿宋" w:hAnsi="仿宋"/>
          <w:sz w:val="32"/>
          <w:szCs w:val="32"/>
        </w:rPr>
        <w:t>鸽食品</w:t>
      </w:r>
      <w:proofErr w:type="gramEnd"/>
      <w:r w:rsidRPr="007C31BA">
        <w:rPr>
          <w:rFonts w:ascii="仿宋" w:eastAsia="仿宋" w:hAnsi="仿宋"/>
          <w:sz w:val="32"/>
          <w:szCs w:val="32"/>
        </w:rPr>
        <w:t>有限公司承建，建设地点在无极县大陈</w:t>
      </w:r>
      <w:proofErr w:type="gramStart"/>
      <w:r w:rsidRPr="007C31BA">
        <w:rPr>
          <w:rFonts w:ascii="仿宋" w:eastAsia="仿宋" w:hAnsi="仿宋"/>
          <w:sz w:val="32"/>
          <w:szCs w:val="32"/>
        </w:rPr>
        <w:t>镇西郎</w:t>
      </w:r>
      <w:proofErr w:type="gramEnd"/>
      <w:r w:rsidRPr="007C31BA">
        <w:rPr>
          <w:rFonts w:ascii="仿宋" w:eastAsia="仿宋" w:hAnsi="仿宋"/>
          <w:sz w:val="32"/>
          <w:szCs w:val="32"/>
        </w:rPr>
        <w:t>村。项目总投资</w:t>
      </w:r>
      <w:r w:rsidR="007134C1" w:rsidRPr="007C31BA">
        <w:rPr>
          <w:rFonts w:ascii="仿宋" w:eastAsia="仿宋" w:hAnsi="仿宋" w:hint="eastAsia"/>
          <w:sz w:val="32"/>
          <w:szCs w:val="32"/>
        </w:rPr>
        <w:t>660.23</w:t>
      </w:r>
      <w:r w:rsidRPr="007C31BA">
        <w:rPr>
          <w:rFonts w:ascii="仿宋" w:eastAsia="仿宋" w:hAnsi="仿宋"/>
          <w:sz w:val="32"/>
          <w:szCs w:val="32"/>
        </w:rPr>
        <w:t>万元，</w:t>
      </w:r>
      <w:r w:rsidRPr="007C31BA">
        <w:rPr>
          <w:rFonts w:ascii="仿宋" w:eastAsia="仿宋" w:hAnsi="仿宋"/>
          <w:sz w:val="32"/>
          <w:szCs w:val="32"/>
        </w:rPr>
        <w:lastRenderedPageBreak/>
        <w:t>其中申请财政资金280万元，自筹资金</w:t>
      </w:r>
      <w:r w:rsidR="007134C1" w:rsidRPr="007C31BA">
        <w:rPr>
          <w:rFonts w:ascii="仿宋" w:eastAsia="仿宋" w:hAnsi="仿宋" w:hint="eastAsia"/>
          <w:sz w:val="32"/>
          <w:szCs w:val="32"/>
        </w:rPr>
        <w:t>380.23</w:t>
      </w:r>
      <w:r w:rsidRPr="007C31BA">
        <w:rPr>
          <w:rFonts w:ascii="仿宋" w:eastAsia="仿宋" w:hAnsi="仿宋"/>
          <w:sz w:val="32"/>
          <w:szCs w:val="32"/>
        </w:rPr>
        <w:t>万元。</w:t>
      </w:r>
      <w:r w:rsidR="007134C1" w:rsidRPr="007C31BA">
        <w:rPr>
          <w:rFonts w:ascii="仿宋" w:eastAsia="仿宋" w:hAnsi="仿宋" w:hint="eastAsia"/>
          <w:sz w:val="32"/>
          <w:szCs w:val="32"/>
        </w:rPr>
        <w:t>项目占地面积104亩，</w:t>
      </w:r>
      <w:r w:rsidRPr="007C31BA">
        <w:rPr>
          <w:rFonts w:ascii="仿宋" w:eastAsia="仿宋" w:hAnsi="仿宋"/>
          <w:sz w:val="32"/>
          <w:szCs w:val="32"/>
        </w:rPr>
        <w:t>新建育肥猪舍3栋及配套自动</w:t>
      </w:r>
      <w:proofErr w:type="gramStart"/>
      <w:r w:rsidRPr="007C31BA">
        <w:rPr>
          <w:rFonts w:ascii="仿宋" w:eastAsia="仿宋" w:hAnsi="仿宋"/>
          <w:sz w:val="32"/>
          <w:szCs w:val="32"/>
        </w:rPr>
        <w:t>喂料线</w:t>
      </w:r>
      <w:proofErr w:type="gramEnd"/>
      <w:r w:rsidRPr="007C31BA">
        <w:rPr>
          <w:rFonts w:ascii="仿宋" w:eastAsia="仿宋" w:hAnsi="仿宋"/>
          <w:sz w:val="32"/>
          <w:szCs w:val="32"/>
        </w:rPr>
        <w:t>6套。建筑面积</w:t>
      </w:r>
      <w:r w:rsidR="004A7C5E" w:rsidRPr="007C31BA">
        <w:rPr>
          <w:rFonts w:ascii="仿宋" w:eastAsia="仿宋" w:hAnsi="仿宋" w:hint="eastAsia"/>
          <w:sz w:val="32"/>
          <w:szCs w:val="32"/>
        </w:rPr>
        <w:t>9642.6</w:t>
      </w:r>
      <w:r w:rsidRPr="007C31BA">
        <w:rPr>
          <w:rFonts w:ascii="仿宋" w:eastAsia="仿宋" w:hAnsi="仿宋"/>
          <w:sz w:val="32"/>
          <w:szCs w:val="32"/>
        </w:rPr>
        <w:t>平方米。</w:t>
      </w:r>
    </w:p>
    <w:p w:rsidR="00312F09" w:rsidRPr="007C31BA" w:rsidRDefault="00312F09" w:rsidP="00312F09">
      <w:pPr>
        <w:spacing w:line="500" w:lineRule="exact"/>
        <w:ind w:firstLine="560"/>
        <w:rPr>
          <w:rFonts w:ascii="仿宋" w:eastAsia="仿宋" w:hAnsi="仿宋"/>
          <w:sz w:val="32"/>
          <w:szCs w:val="32"/>
        </w:rPr>
      </w:pPr>
      <w:r w:rsidRPr="007C31BA">
        <w:rPr>
          <w:rFonts w:ascii="仿宋" w:eastAsia="仿宋" w:hAnsi="仿宋"/>
          <w:sz w:val="32"/>
          <w:szCs w:val="32"/>
        </w:rPr>
        <w:t>3、申请2018年度农业综合开发项目。</w:t>
      </w:r>
    </w:p>
    <w:p w:rsidR="00C42BCB" w:rsidRPr="007C31BA" w:rsidRDefault="00C42BCB" w:rsidP="00235D6E">
      <w:pPr>
        <w:ind w:firstLine="645"/>
        <w:rPr>
          <w:rFonts w:ascii="楷体" w:eastAsia="楷体" w:hAnsi="楷体"/>
          <w:sz w:val="32"/>
          <w:szCs w:val="32"/>
        </w:rPr>
      </w:pPr>
      <w:r w:rsidRPr="007C31BA">
        <w:rPr>
          <w:rFonts w:ascii="楷体" w:eastAsia="楷体" w:hAnsi="楷体" w:hint="eastAsia"/>
          <w:sz w:val="32"/>
          <w:szCs w:val="32"/>
        </w:rPr>
        <w:t>（二）职责分类绩效目标</w:t>
      </w:r>
    </w:p>
    <w:p w:rsidR="005453EF" w:rsidRPr="007C31BA" w:rsidRDefault="005453EF" w:rsidP="005453EF">
      <w:pPr>
        <w:ind w:firstLine="560"/>
        <w:rPr>
          <w:rFonts w:ascii="仿宋" w:eastAsia="仿宋" w:hAnsi="仿宋"/>
          <w:sz w:val="32"/>
          <w:szCs w:val="32"/>
        </w:rPr>
      </w:pPr>
      <w:r w:rsidRPr="007C31BA">
        <w:rPr>
          <w:rFonts w:ascii="仿宋" w:eastAsia="仿宋" w:hAnsi="仿宋"/>
          <w:sz w:val="32"/>
          <w:szCs w:val="32"/>
        </w:rPr>
        <w:t>1</w:t>
      </w:r>
      <w:r w:rsidRPr="007C31BA">
        <w:rPr>
          <w:rFonts w:ascii="仿宋" w:eastAsia="仿宋" w:hAnsi="仿宋" w:hint="eastAsia"/>
          <w:sz w:val="32"/>
          <w:szCs w:val="32"/>
        </w:rPr>
        <w:t>.</w:t>
      </w:r>
      <w:r w:rsidRPr="007C31BA">
        <w:rPr>
          <w:rFonts w:ascii="仿宋" w:eastAsia="仿宋" w:hAnsi="仿宋"/>
          <w:sz w:val="32"/>
          <w:szCs w:val="32"/>
        </w:rPr>
        <w:t>完成201</w:t>
      </w:r>
      <w:r w:rsidR="00312F09" w:rsidRPr="007C31BA">
        <w:rPr>
          <w:rFonts w:ascii="仿宋" w:eastAsia="仿宋" w:hAnsi="仿宋" w:hint="eastAsia"/>
          <w:sz w:val="32"/>
          <w:szCs w:val="32"/>
        </w:rPr>
        <w:t>7</w:t>
      </w:r>
      <w:r w:rsidRPr="007C31BA">
        <w:rPr>
          <w:rFonts w:ascii="仿宋" w:eastAsia="仿宋" w:hAnsi="仿宋"/>
          <w:sz w:val="32"/>
          <w:szCs w:val="32"/>
        </w:rPr>
        <w:t>年度高标准农田建设项目。</w:t>
      </w:r>
    </w:p>
    <w:p w:rsidR="005453EF" w:rsidRPr="007C31BA" w:rsidRDefault="005453EF" w:rsidP="005453EF">
      <w:pPr>
        <w:ind w:firstLine="560"/>
        <w:rPr>
          <w:rFonts w:ascii="仿宋" w:eastAsia="仿宋" w:hAnsi="仿宋"/>
          <w:sz w:val="32"/>
          <w:szCs w:val="32"/>
        </w:rPr>
      </w:pPr>
      <w:r w:rsidRPr="007C31BA">
        <w:rPr>
          <w:rFonts w:ascii="仿宋" w:eastAsia="仿宋" w:hAnsi="仿宋" w:hint="eastAsia"/>
          <w:sz w:val="32"/>
          <w:szCs w:val="32"/>
        </w:rPr>
        <w:t>2.</w:t>
      </w:r>
      <w:r w:rsidRPr="007C31BA">
        <w:rPr>
          <w:rFonts w:ascii="仿宋" w:eastAsia="仿宋" w:hAnsi="仿宋"/>
          <w:sz w:val="32"/>
          <w:szCs w:val="32"/>
        </w:rPr>
        <w:t>完成</w:t>
      </w:r>
      <w:r w:rsidR="00312F09" w:rsidRPr="007C31BA">
        <w:rPr>
          <w:rFonts w:ascii="仿宋" w:eastAsia="仿宋" w:hAnsi="仿宋"/>
          <w:sz w:val="32"/>
          <w:szCs w:val="32"/>
        </w:rPr>
        <w:t>2017年无极县9000头生猪养殖设施建设新建项目</w:t>
      </w:r>
      <w:r w:rsidRPr="007C31BA">
        <w:rPr>
          <w:rFonts w:ascii="仿宋" w:eastAsia="仿宋" w:hAnsi="仿宋"/>
          <w:sz w:val="32"/>
          <w:szCs w:val="32"/>
        </w:rPr>
        <w:t>。</w:t>
      </w:r>
    </w:p>
    <w:p w:rsidR="00C42BCB" w:rsidRPr="007C31BA" w:rsidRDefault="00C42BCB" w:rsidP="00235D6E">
      <w:pPr>
        <w:ind w:firstLine="645"/>
        <w:rPr>
          <w:rFonts w:ascii="楷体" w:eastAsia="楷体" w:hAnsi="楷体"/>
          <w:sz w:val="32"/>
          <w:szCs w:val="32"/>
        </w:rPr>
      </w:pPr>
      <w:r w:rsidRPr="007C31BA">
        <w:rPr>
          <w:rFonts w:ascii="楷体" w:eastAsia="楷体" w:hAnsi="楷体" w:hint="eastAsia"/>
          <w:sz w:val="32"/>
          <w:szCs w:val="32"/>
        </w:rPr>
        <w:t>（三）部门职责-工作活动绩效目标</w:t>
      </w:r>
    </w:p>
    <w:p w:rsidR="007235D8" w:rsidRDefault="007235D8" w:rsidP="007235D8">
      <w:pPr>
        <w:jc w:val="center"/>
        <w:outlineLvl w:val="0"/>
        <w:rPr>
          <w:rFonts w:ascii="方正小标宋_GBK" w:eastAsia="方正小标宋_GBK"/>
          <w:sz w:val="32"/>
        </w:rPr>
      </w:pPr>
      <w:bookmarkStart w:id="1" w:name="_Toc510268707"/>
      <w:r w:rsidRPr="00D60738">
        <w:rPr>
          <w:rFonts w:ascii="方正小标宋_GBK" w:eastAsia="方正小标宋_GBK" w:hint="eastAsia"/>
          <w:sz w:val="32"/>
        </w:rPr>
        <w:t>部门职责-工作活动绩效目标</w:t>
      </w:r>
      <w:bookmarkEnd w:id="1"/>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7235D8" w:rsidTr="002D4A8D">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7235D8" w:rsidRPr="00D60738" w:rsidRDefault="007235D8" w:rsidP="002D4A8D">
            <w:pPr>
              <w:spacing w:line="300" w:lineRule="exact"/>
              <w:jc w:val="left"/>
              <w:rPr>
                <w:rFonts w:ascii="方正小标宋_GBK" w:eastAsia="方正小标宋_GBK"/>
                <w:sz w:val="24"/>
              </w:rPr>
            </w:pPr>
            <w:r>
              <w:rPr>
                <w:rFonts w:ascii="方正小标宋_GBK" w:eastAsia="方正小标宋_GBK"/>
                <w:sz w:val="24"/>
              </w:rPr>
              <w:t>441</w:t>
            </w:r>
            <w:r>
              <w:rPr>
                <w:rFonts w:ascii="方正小标宋_GBK" w:eastAsia="方正小标宋_GBK" w:hint="eastAsia"/>
                <w:sz w:val="24"/>
              </w:rPr>
              <w:t>开发办</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7235D8" w:rsidRPr="00D60738" w:rsidRDefault="007235D8" w:rsidP="002D4A8D">
            <w:pPr>
              <w:spacing w:line="300" w:lineRule="exact"/>
              <w:jc w:val="right"/>
              <w:rPr>
                <w:rFonts w:ascii="方正书宋_GBK" w:eastAsia="方正书宋_GBK"/>
                <w:sz w:val="24"/>
              </w:rPr>
            </w:pPr>
            <w:r>
              <w:rPr>
                <w:rFonts w:ascii="方正书宋_GBK" w:eastAsia="方正书宋_GBK" w:hint="eastAsia"/>
                <w:sz w:val="24"/>
              </w:rPr>
              <w:t>单位：万元</w:t>
            </w:r>
          </w:p>
        </w:tc>
      </w:tr>
      <w:tr w:rsidR="007235D8" w:rsidTr="002D4A8D">
        <w:trPr>
          <w:trHeight w:val="227"/>
          <w:tblHeader/>
          <w:jc w:val="center"/>
        </w:trPr>
        <w:tc>
          <w:tcPr>
            <w:tcW w:w="2341" w:type="dxa"/>
            <w:vMerge w:val="restart"/>
            <w:shd w:val="clear" w:color="auto" w:fill="auto"/>
            <w:vAlign w:val="center"/>
          </w:tcPr>
          <w:p w:rsidR="007235D8" w:rsidRPr="00D60738" w:rsidRDefault="007235D8" w:rsidP="002D4A8D">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shd w:val="clear" w:color="auto" w:fill="auto"/>
            <w:vAlign w:val="center"/>
          </w:tcPr>
          <w:p w:rsidR="007235D8" w:rsidRPr="00D60738" w:rsidRDefault="007235D8" w:rsidP="002D4A8D">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shd w:val="clear" w:color="auto" w:fill="auto"/>
            <w:vAlign w:val="center"/>
          </w:tcPr>
          <w:p w:rsidR="007235D8" w:rsidRPr="00D60738" w:rsidRDefault="007235D8" w:rsidP="002D4A8D">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shd w:val="clear" w:color="auto" w:fill="auto"/>
            <w:vAlign w:val="center"/>
          </w:tcPr>
          <w:p w:rsidR="007235D8" w:rsidRPr="00D60738" w:rsidRDefault="007235D8" w:rsidP="002D4A8D">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shd w:val="clear" w:color="auto" w:fill="auto"/>
            <w:vAlign w:val="center"/>
          </w:tcPr>
          <w:p w:rsidR="007235D8" w:rsidRPr="00D60738" w:rsidRDefault="007235D8" w:rsidP="002D4A8D">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shd w:val="clear" w:color="auto" w:fill="auto"/>
            <w:vAlign w:val="center"/>
          </w:tcPr>
          <w:p w:rsidR="007235D8" w:rsidRPr="00D60738" w:rsidRDefault="007235D8" w:rsidP="002D4A8D">
            <w:pPr>
              <w:spacing w:line="300" w:lineRule="exact"/>
              <w:jc w:val="center"/>
              <w:rPr>
                <w:rFonts w:ascii="方正书宋_GBK" w:eastAsia="方正书宋_GBK"/>
                <w:b/>
              </w:rPr>
            </w:pPr>
            <w:r>
              <w:rPr>
                <w:rFonts w:ascii="方正书宋_GBK" w:eastAsia="方正书宋_GBK" w:hint="eastAsia"/>
                <w:b/>
              </w:rPr>
              <w:t>评价标准</w:t>
            </w:r>
          </w:p>
        </w:tc>
      </w:tr>
      <w:tr w:rsidR="007235D8" w:rsidTr="002D4A8D">
        <w:trPr>
          <w:trHeight w:val="227"/>
          <w:tblHeader/>
          <w:jc w:val="center"/>
        </w:trPr>
        <w:tc>
          <w:tcPr>
            <w:tcW w:w="2341" w:type="dxa"/>
            <w:vMerge/>
            <w:shd w:val="clear" w:color="auto" w:fill="auto"/>
            <w:vAlign w:val="center"/>
          </w:tcPr>
          <w:p w:rsidR="007235D8" w:rsidRDefault="007235D8" w:rsidP="002D4A8D">
            <w:pPr>
              <w:spacing w:line="300" w:lineRule="exact"/>
              <w:jc w:val="left"/>
              <w:outlineLvl w:val="0"/>
            </w:pPr>
          </w:p>
        </w:tc>
        <w:tc>
          <w:tcPr>
            <w:tcW w:w="1276" w:type="dxa"/>
            <w:vMerge/>
            <w:shd w:val="clear" w:color="auto" w:fill="auto"/>
            <w:vAlign w:val="center"/>
          </w:tcPr>
          <w:p w:rsidR="007235D8" w:rsidRDefault="007235D8" w:rsidP="002D4A8D">
            <w:pPr>
              <w:spacing w:line="300" w:lineRule="exact"/>
              <w:jc w:val="left"/>
              <w:outlineLvl w:val="0"/>
            </w:pPr>
          </w:p>
        </w:tc>
        <w:tc>
          <w:tcPr>
            <w:tcW w:w="2976" w:type="dxa"/>
            <w:vMerge/>
            <w:shd w:val="clear" w:color="auto" w:fill="auto"/>
            <w:vAlign w:val="center"/>
          </w:tcPr>
          <w:p w:rsidR="007235D8" w:rsidRDefault="007235D8" w:rsidP="002D4A8D">
            <w:pPr>
              <w:spacing w:line="300" w:lineRule="exact"/>
              <w:jc w:val="left"/>
              <w:outlineLvl w:val="0"/>
            </w:pPr>
          </w:p>
        </w:tc>
        <w:tc>
          <w:tcPr>
            <w:tcW w:w="2976" w:type="dxa"/>
            <w:vMerge/>
            <w:shd w:val="clear" w:color="auto" w:fill="auto"/>
            <w:vAlign w:val="center"/>
          </w:tcPr>
          <w:p w:rsidR="007235D8" w:rsidRDefault="007235D8" w:rsidP="002D4A8D">
            <w:pPr>
              <w:spacing w:line="300" w:lineRule="exact"/>
              <w:jc w:val="left"/>
              <w:outlineLvl w:val="0"/>
            </w:pPr>
          </w:p>
        </w:tc>
        <w:tc>
          <w:tcPr>
            <w:tcW w:w="1417" w:type="dxa"/>
            <w:vMerge/>
            <w:shd w:val="clear" w:color="auto" w:fill="auto"/>
            <w:vAlign w:val="center"/>
          </w:tcPr>
          <w:p w:rsidR="007235D8" w:rsidRDefault="007235D8" w:rsidP="002D4A8D">
            <w:pPr>
              <w:spacing w:line="300" w:lineRule="exact"/>
              <w:jc w:val="left"/>
              <w:outlineLvl w:val="0"/>
            </w:pP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b/>
              </w:rPr>
            </w:pPr>
            <w:r>
              <w:rPr>
                <w:rFonts w:ascii="方正书宋_GBK" w:eastAsia="方正书宋_GBK" w:hint="eastAsia"/>
                <w:b/>
              </w:rPr>
              <w:t>优</w:t>
            </w: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b/>
              </w:rPr>
            </w:pPr>
            <w:r>
              <w:rPr>
                <w:rFonts w:ascii="方正书宋_GBK" w:eastAsia="方正书宋_GBK" w:hint="eastAsia"/>
                <w:b/>
              </w:rPr>
              <w:t>良</w:t>
            </w: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b/>
              </w:rPr>
            </w:pPr>
            <w:r>
              <w:rPr>
                <w:rFonts w:ascii="方正书宋_GBK" w:eastAsia="方正书宋_GBK" w:hint="eastAsia"/>
                <w:b/>
              </w:rPr>
              <w:t>中</w:t>
            </w: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b/>
              </w:rPr>
            </w:pPr>
            <w:r>
              <w:rPr>
                <w:rFonts w:ascii="方正书宋_GBK" w:eastAsia="方正书宋_GBK" w:hint="eastAsia"/>
                <w:b/>
              </w:rPr>
              <w:t>差</w:t>
            </w:r>
          </w:p>
        </w:tc>
      </w:tr>
      <w:tr w:rsidR="007235D8" w:rsidTr="002D4A8D">
        <w:trPr>
          <w:trHeight w:val="227"/>
          <w:jc w:val="center"/>
        </w:trPr>
        <w:tc>
          <w:tcPr>
            <w:tcW w:w="2341" w:type="dxa"/>
            <w:shd w:val="clear" w:color="auto" w:fill="auto"/>
            <w:vAlign w:val="center"/>
          </w:tcPr>
          <w:p w:rsidR="007235D8" w:rsidRPr="00D60738" w:rsidRDefault="007235D8" w:rsidP="002D4A8D">
            <w:pPr>
              <w:spacing w:line="300" w:lineRule="exact"/>
              <w:jc w:val="left"/>
              <w:rPr>
                <w:rFonts w:ascii="方正书宋_GBK" w:eastAsia="方正书宋_GBK"/>
                <w:b/>
              </w:rPr>
            </w:pPr>
            <w:r w:rsidRPr="00D60738">
              <w:rPr>
                <w:rFonts w:ascii="方正书宋_GBK" w:eastAsia="方正书宋_GBK" w:hint="eastAsia"/>
                <w:b/>
              </w:rPr>
              <w:t>一、农业综合开发</w:t>
            </w:r>
          </w:p>
        </w:tc>
        <w:tc>
          <w:tcPr>
            <w:tcW w:w="1276" w:type="dxa"/>
            <w:shd w:val="clear" w:color="auto" w:fill="auto"/>
            <w:vAlign w:val="center"/>
          </w:tcPr>
          <w:p w:rsidR="007235D8" w:rsidRPr="00D60738" w:rsidRDefault="007235D8" w:rsidP="002D4A8D">
            <w:pPr>
              <w:spacing w:line="300" w:lineRule="exact"/>
              <w:jc w:val="left"/>
              <w:rPr>
                <w:rFonts w:ascii="方正书宋_GBK" w:eastAsia="方正书宋_GBK"/>
              </w:rPr>
            </w:pPr>
            <w:r w:rsidRPr="00D60738">
              <w:rPr>
                <w:rFonts w:ascii="方正书宋_GBK" w:eastAsia="方正书宋_GBK"/>
              </w:rPr>
              <w:t>346.00</w:t>
            </w:r>
          </w:p>
        </w:tc>
        <w:tc>
          <w:tcPr>
            <w:tcW w:w="2976" w:type="dxa"/>
            <w:shd w:val="clear" w:color="auto" w:fill="auto"/>
            <w:vAlign w:val="center"/>
          </w:tcPr>
          <w:p w:rsidR="007235D8" w:rsidRPr="00D60738" w:rsidRDefault="007235D8" w:rsidP="002D4A8D">
            <w:pPr>
              <w:spacing w:line="300" w:lineRule="exact"/>
              <w:jc w:val="left"/>
              <w:rPr>
                <w:rFonts w:ascii="方正书宋_GBK" w:eastAsia="方正书宋_GBK"/>
              </w:rPr>
            </w:pPr>
            <w:r w:rsidRPr="00D60738">
              <w:rPr>
                <w:rFonts w:ascii="方正书宋_GBK" w:eastAsia="方正书宋_GBK" w:hint="eastAsia"/>
              </w:rPr>
              <w:t>贯彻国家农业综合开发方针，执行全县农业综合开发政策及项目立项、实施、检查验收等管理办法，管理县农业综合开发资金和各类农业综合开发项目。</w:t>
            </w:r>
          </w:p>
        </w:tc>
        <w:tc>
          <w:tcPr>
            <w:tcW w:w="2976" w:type="dxa"/>
            <w:shd w:val="clear" w:color="auto" w:fill="auto"/>
            <w:vAlign w:val="center"/>
          </w:tcPr>
          <w:p w:rsidR="007235D8" w:rsidRPr="00D60738" w:rsidRDefault="007235D8" w:rsidP="002D4A8D">
            <w:pPr>
              <w:spacing w:line="300" w:lineRule="exact"/>
              <w:jc w:val="left"/>
              <w:rPr>
                <w:rFonts w:ascii="方正书宋_GBK" w:eastAsia="方正书宋_GBK"/>
              </w:rPr>
            </w:pPr>
            <w:r w:rsidRPr="00D60738">
              <w:rPr>
                <w:rFonts w:ascii="方正书宋_GBK" w:eastAsia="方正书宋_GBK" w:hint="eastAsia"/>
              </w:rPr>
              <w:t>在全县实施农业综合开发土地治理、产业化经营、示范区等项目</w:t>
            </w:r>
            <w:r w:rsidRPr="00D60738">
              <w:rPr>
                <w:rFonts w:ascii="方正书宋_GBK" w:eastAsia="方正书宋_GBK"/>
              </w:rPr>
              <w:t>,</w:t>
            </w:r>
            <w:r w:rsidRPr="00D60738">
              <w:rPr>
                <w:rFonts w:ascii="方正书宋_GBK" w:eastAsia="方正书宋_GBK" w:hint="eastAsia"/>
              </w:rPr>
              <w:t>依据省、市确定的项目配套比例，筹集县级配套资金；在全县组织实施高标准农田、生态综合治理、中型灌区配套改造、产业化经营财政补助项目、贴息项目、设施蔬菜项目、部门项目等项目，大力推进重点开发、效益开发，有效改善农业生产条件和生态环境，提高农业综合生产能力提高粮食产能，扶持农业龙头企业和新型经营主体，带动农业特色主</w:t>
            </w:r>
            <w:r w:rsidRPr="00D60738">
              <w:rPr>
                <w:rFonts w:ascii="方正书宋_GBK" w:eastAsia="方正书宋_GBK" w:hint="eastAsia"/>
              </w:rPr>
              <w:lastRenderedPageBreak/>
              <w:t>导产业发展，探索现代农业发展路径，示范引导全县现代农业发展，促进农业增效、农民增收。</w:t>
            </w:r>
          </w:p>
        </w:tc>
        <w:tc>
          <w:tcPr>
            <w:tcW w:w="1417" w:type="dxa"/>
            <w:shd w:val="clear" w:color="auto" w:fill="auto"/>
            <w:vAlign w:val="center"/>
          </w:tcPr>
          <w:p w:rsidR="007235D8" w:rsidRPr="00D60738" w:rsidRDefault="007235D8" w:rsidP="002D4A8D">
            <w:pPr>
              <w:spacing w:line="300" w:lineRule="exact"/>
              <w:jc w:val="left"/>
              <w:rPr>
                <w:rFonts w:ascii="方正书宋_GBK" w:eastAsia="方正书宋_GBK"/>
              </w:rPr>
            </w:pP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rPr>
            </w:pPr>
          </w:p>
        </w:tc>
      </w:tr>
      <w:tr w:rsidR="007235D8" w:rsidTr="002D4A8D">
        <w:trPr>
          <w:trHeight w:val="227"/>
          <w:jc w:val="center"/>
        </w:trPr>
        <w:tc>
          <w:tcPr>
            <w:tcW w:w="2341" w:type="dxa"/>
            <w:shd w:val="clear" w:color="auto" w:fill="auto"/>
            <w:vAlign w:val="center"/>
          </w:tcPr>
          <w:p w:rsidR="007235D8" w:rsidRDefault="007235D8" w:rsidP="002D4A8D">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、农业综合开发土地治理</w:t>
            </w:r>
          </w:p>
        </w:tc>
        <w:tc>
          <w:tcPr>
            <w:tcW w:w="1276"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rPr>
              <w:t>346.00</w:t>
            </w:r>
          </w:p>
        </w:tc>
        <w:tc>
          <w:tcPr>
            <w:tcW w:w="2976"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组织土地治理项目的申请、建设及资金使用，对土地治理项目进行县级验收；接受上级对土地治理项目的检查验收。</w:t>
            </w:r>
          </w:p>
        </w:tc>
        <w:tc>
          <w:tcPr>
            <w:tcW w:w="2976"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有效改善农业生产条件和生态环境，提高农业综合生产能力；探索现代农业发展路径，示范引导全县现代农业发展。</w:t>
            </w:r>
          </w:p>
        </w:tc>
        <w:tc>
          <w:tcPr>
            <w:tcW w:w="1417" w:type="dxa"/>
            <w:shd w:val="clear" w:color="auto" w:fill="auto"/>
            <w:vAlign w:val="center"/>
          </w:tcPr>
          <w:p w:rsidR="007235D8" w:rsidRPr="00D60738" w:rsidRDefault="007235D8" w:rsidP="002D4A8D">
            <w:pPr>
              <w:spacing w:line="300" w:lineRule="exact"/>
              <w:jc w:val="left"/>
              <w:rPr>
                <w:rFonts w:ascii="方正书宋_GBK" w:eastAsia="方正书宋_GBK"/>
              </w:rPr>
            </w:pPr>
            <w:r>
              <w:rPr>
                <w:rFonts w:ascii="方正书宋_GBK" w:eastAsia="方正书宋_GBK" w:hint="eastAsia"/>
              </w:rPr>
              <w:t>年度土地治理项目实施计划中各项分类措施的建设任务验收完成率</w:t>
            </w: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7235D8" w:rsidRPr="00D60738" w:rsidRDefault="007235D8" w:rsidP="002D4A8D">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7235D8" w:rsidTr="002D4A8D">
        <w:trPr>
          <w:trHeight w:val="227"/>
          <w:jc w:val="center"/>
        </w:trPr>
        <w:tc>
          <w:tcPr>
            <w:tcW w:w="2341" w:type="dxa"/>
            <w:vMerge w:val="restart"/>
            <w:shd w:val="clear" w:color="auto" w:fill="auto"/>
            <w:vAlign w:val="center"/>
          </w:tcPr>
          <w:p w:rsidR="007235D8" w:rsidRDefault="007235D8" w:rsidP="002D4A8D">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、农业产业化</w:t>
            </w:r>
          </w:p>
        </w:tc>
        <w:tc>
          <w:tcPr>
            <w:tcW w:w="1276" w:type="dxa"/>
            <w:vMerge w:val="restart"/>
            <w:shd w:val="clear" w:color="auto" w:fill="auto"/>
            <w:vAlign w:val="center"/>
          </w:tcPr>
          <w:p w:rsidR="007235D8" w:rsidRDefault="007235D8" w:rsidP="002D4A8D">
            <w:pPr>
              <w:spacing w:line="300" w:lineRule="exact"/>
              <w:jc w:val="left"/>
              <w:rPr>
                <w:rFonts w:ascii="方正书宋_GBK" w:eastAsia="方正书宋_GBK"/>
              </w:rPr>
            </w:pPr>
          </w:p>
        </w:tc>
        <w:tc>
          <w:tcPr>
            <w:tcW w:w="2976" w:type="dxa"/>
            <w:vMerge w:val="restart"/>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落实农业综合开发产业化经营项目管理办法、农业综合开发产业化经营项目中长期规划和年度项目计划；监督农业综合开发产业化经营项目计划的执行。</w:t>
            </w:r>
          </w:p>
        </w:tc>
        <w:tc>
          <w:tcPr>
            <w:tcW w:w="2976" w:type="dxa"/>
            <w:vMerge w:val="restart"/>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通过扶持农业龙头企业、农业合作社和新型经营主体，带动项目区农业特色主导产业发展，提升我县农业产业化整体水平。</w:t>
            </w:r>
          </w:p>
        </w:tc>
        <w:tc>
          <w:tcPr>
            <w:tcW w:w="1417"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产业化补助项目立项评审合</w:t>
            </w:r>
            <w:proofErr w:type="gramStart"/>
            <w:r>
              <w:rPr>
                <w:rFonts w:ascii="方正书宋_GBK" w:eastAsia="方正书宋_GBK" w:hint="eastAsia"/>
              </w:rPr>
              <w:t>规</w:t>
            </w:r>
            <w:proofErr w:type="gramEnd"/>
            <w:r>
              <w:rPr>
                <w:rFonts w:ascii="方正书宋_GBK" w:eastAsia="方正书宋_GBK" w:hint="eastAsia"/>
              </w:rPr>
              <w:t>率</w:t>
            </w: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r>
      <w:tr w:rsidR="007235D8" w:rsidTr="002D4A8D">
        <w:trPr>
          <w:trHeight w:val="227"/>
          <w:jc w:val="center"/>
        </w:trPr>
        <w:tc>
          <w:tcPr>
            <w:tcW w:w="2341" w:type="dxa"/>
            <w:vMerge/>
            <w:shd w:val="clear" w:color="auto" w:fill="auto"/>
            <w:vAlign w:val="center"/>
          </w:tcPr>
          <w:p w:rsidR="007235D8" w:rsidRDefault="007235D8" w:rsidP="002D4A8D">
            <w:pPr>
              <w:spacing w:line="300" w:lineRule="exact"/>
              <w:jc w:val="left"/>
              <w:rPr>
                <w:rFonts w:ascii="方正书宋_GBK" w:eastAsia="方正书宋_GBK"/>
                <w:b/>
              </w:rPr>
            </w:pPr>
          </w:p>
        </w:tc>
        <w:tc>
          <w:tcPr>
            <w:tcW w:w="1276" w:type="dxa"/>
            <w:vMerge/>
            <w:shd w:val="clear" w:color="auto" w:fill="auto"/>
            <w:vAlign w:val="center"/>
          </w:tcPr>
          <w:p w:rsidR="007235D8" w:rsidRDefault="007235D8" w:rsidP="002D4A8D">
            <w:pPr>
              <w:spacing w:line="300" w:lineRule="exact"/>
              <w:jc w:val="left"/>
              <w:rPr>
                <w:rFonts w:ascii="方正书宋_GBK" w:eastAsia="方正书宋_GBK"/>
              </w:rPr>
            </w:pPr>
          </w:p>
        </w:tc>
        <w:tc>
          <w:tcPr>
            <w:tcW w:w="2976" w:type="dxa"/>
            <w:vMerge/>
            <w:shd w:val="clear" w:color="auto" w:fill="auto"/>
            <w:vAlign w:val="center"/>
          </w:tcPr>
          <w:p w:rsidR="007235D8" w:rsidRDefault="007235D8" w:rsidP="002D4A8D">
            <w:pPr>
              <w:spacing w:line="300" w:lineRule="exact"/>
              <w:jc w:val="left"/>
              <w:rPr>
                <w:rFonts w:ascii="方正书宋_GBK" w:eastAsia="方正书宋_GBK"/>
              </w:rPr>
            </w:pPr>
          </w:p>
        </w:tc>
        <w:tc>
          <w:tcPr>
            <w:tcW w:w="2976" w:type="dxa"/>
            <w:vMerge/>
            <w:shd w:val="clear" w:color="auto" w:fill="auto"/>
            <w:vAlign w:val="center"/>
          </w:tcPr>
          <w:p w:rsidR="007235D8" w:rsidRDefault="007235D8" w:rsidP="002D4A8D">
            <w:pPr>
              <w:spacing w:line="300" w:lineRule="exact"/>
              <w:jc w:val="left"/>
              <w:rPr>
                <w:rFonts w:ascii="方正书宋_GBK" w:eastAsia="方正书宋_GBK"/>
              </w:rPr>
            </w:pPr>
          </w:p>
        </w:tc>
        <w:tc>
          <w:tcPr>
            <w:tcW w:w="1417"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项目验收通过率</w:t>
            </w: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r>
      <w:tr w:rsidR="007235D8" w:rsidTr="002D4A8D">
        <w:trPr>
          <w:trHeight w:val="227"/>
          <w:jc w:val="center"/>
        </w:trPr>
        <w:tc>
          <w:tcPr>
            <w:tcW w:w="2341" w:type="dxa"/>
            <w:vMerge/>
            <w:shd w:val="clear" w:color="auto" w:fill="auto"/>
            <w:vAlign w:val="center"/>
          </w:tcPr>
          <w:p w:rsidR="007235D8" w:rsidRDefault="007235D8" w:rsidP="002D4A8D">
            <w:pPr>
              <w:spacing w:line="300" w:lineRule="exact"/>
              <w:jc w:val="left"/>
              <w:rPr>
                <w:rFonts w:ascii="方正书宋_GBK" w:eastAsia="方正书宋_GBK"/>
                <w:b/>
              </w:rPr>
            </w:pPr>
          </w:p>
        </w:tc>
        <w:tc>
          <w:tcPr>
            <w:tcW w:w="1276" w:type="dxa"/>
            <w:vMerge/>
            <w:shd w:val="clear" w:color="auto" w:fill="auto"/>
            <w:vAlign w:val="center"/>
          </w:tcPr>
          <w:p w:rsidR="007235D8" w:rsidRDefault="007235D8" w:rsidP="002D4A8D">
            <w:pPr>
              <w:spacing w:line="300" w:lineRule="exact"/>
              <w:jc w:val="left"/>
              <w:rPr>
                <w:rFonts w:ascii="方正书宋_GBK" w:eastAsia="方正书宋_GBK"/>
              </w:rPr>
            </w:pPr>
          </w:p>
        </w:tc>
        <w:tc>
          <w:tcPr>
            <w:tcW w:w="2976" w:type="dxa"/>
            <w:vMerge/>
            <w:shd w:val="clear" w:color="auto" w:fill="auto"/>
            <w:vAlign w:val="center"/>
          </w:tcPr>
          <w:p w:rsidR="007235D8" w:rsidRDefault="007235D8" w:rsidP="002D4A8D">
            <w:pPr>
              <w:spacing w:line="300" w:lineRule="exact"/>
              <w:jc w:val="left"/>
              <w:rPr>
                <w:rFonts w:ascii="方正书宋_GBK" w:eastAsia="方正书宋_GBK"/>
              </w:rPr>
            </w:pPr>
          </w:p>
        </w:tc>
        <w:tc>
          <w:tcPr>
            <w:tcW w:w="2976" w:type="dxa"/>
            <w:vMerge/>
            <w:shd w:val="clear" w:color="auto" w:fill="auto"/>
            <w:vAlign w:val="center"/>
          </w:tcPr>
          <w:p w:rsidR="007235D8" w:rsidRDefault="007235D8" w:rsidP="002D4A8D">
            <w:pPr>
              <w:spacing w:line="300" w:lineRule="exact"/>
              <w:jc w:val="left"/>
              <w:rPr>
                <w:rFonts w:ascii="方正书宋_GBK" w:eastAsia="方正书宋_GBK"/>
              </w:rPr>
            </w:pPr>
          </w:p>
        </w:tc>
        <w:tc>
          <w:tcPr>
            <w:tcW w:w="1417"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农业龙头企业销售收入增长率</w:t>
            </w: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r>
      <w:tr w:rsidR="007235D8" w:rsidTr="002D4A8D">
        <w:trPr>
          <w:trHeight w:val="227"/>
          <w:jc w:val="center"/>
        </w:trPr>
        <w:tc>
          <w:tcPr>
            <w:tcW w:w="2341" w:type="dxa"/>
            <w:vMerge/>
            <w:shd w:val="clear" w:color="auto" w:fill="auto"/>
            <w:vAlign w:val="center"/>
          </w:tcPr>
          <w:p w:rsidR="007235D8" w:rsidRDefault="007235D8" w:rsidP="002D4A8D">
            <w:pPr>
              <w:spacing w:line="300" w:lineRule="exact"/>
              <w:jc w:val="left"/>
              <w:rPr>
                <w:rFonts w:ascii="方正书宋_GBK" w:eastAsia="方正书宋_GBK"/>
                <w:b/>
              </w:rPr>
            </w:pPr>
          </w:p>
        </w:tc>
        <w:tc>
          <w:tcPr>
            <w:tcW w:w="1276" w:type="dxa"/>
            <w:vMerge/>
            <w:shd w:val="clear" w:color="auto" w:fill="auto"/>
            <w:vAlign w:val="center"/>
          </w:tcPr>
          <w:p w:rsidR="007235D8" w:rsidRDefault="007235D8" w:rsidP="002D4A8D">
            <w:pPr>
              <w:spacing w:line="300" w:lineRule="exact"/>
              <w:jc w:val="left"/>
              <w:rPr>
                <w:rFonts w:ascii="方正书宋_GBK" w:eastAsia="方正书宋_GBK"/>
              </w:rPr>
            </w:pPr>
          </w:p>
        </w:tc>
        <w:tc>
          <w:tcPr>
            <w:tcW w:w="2976" w:type="dxa"/>
            <w:vMerge/>
            <w:shd w:val="clear" w:color="auto" w:fill="auto"/>
            <w:vAlign w:val="center"/>
          </w:tcPr>
          <w:p w:rsidR="007235D8" w:rsidRDefault="007235D8" w:rsidP="002D4A8D">
            <w:pPr>
              <w:spacing w:line="300" w:lineRule="exact"/>
              <w:jc w:val="left"/>
              <w:rPr>
                <w:rFonts w:ascii="方正书宋_GBK" w:eastAsia="方正书宋_GBK"/>
              </w:rPr>
            </w:pPr>
          </w:p>
        </w:tc>
        <w:tc>
          <w:tcPr>
            <w:tcW w:w="2976" w:type="dxa"/>
            <w:vMerge/>
            <w:shd w:val="clear" w:color="auto" w:fill="auto"/>
            <w:vAlign w:val="center"/>
          </w:tcPr>
          <w:p w:rsidR="007235D8" w:rsidRDefault="007235D8" w:rsidP="002D4A8D">
            <w:pPr>
              <w:spacing w:line="300" w:lineRule="exact"/>
              <w:jc w:val="left"/>
              <w:rPr>
                <w:rFonts w:ascii="方正书宋_GBK" w:eastAsia="方正书宋_GBK"/>
              </w:rPr>
            </w:pPr>
          </w:p>
        </w:tc>
        <w:tc>
          <w:tcPr>
            <w:tcW w:w="1417"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特色主导产业收益增长率</w:t>
            </w: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r>
      <w:tr w:rsidR="007235D8" w:rsidTr="002D4A8D">
        <w:trPr>
          <w:trHeight w:val="227"/>
          <w:jc w:val="center"/>
        </w:trPr>
        <w:tc>
          <w:tcPr>
            <w:tcW w:w="2341" w:type="dxa"/>
            <w:shd w:val="clear" w:color="auto" w:fill="auto"/>
            <w:vAlign w:val="center"/>
          </w:tcPr>
          <w:p w:rsidR="007235D8" w:rsidRDefault="007235D8" w:rsidP="002D4A8D">
            <w:pPr>
              <w:spacing w:line="300" w:lineRule="exact"/>
              <w:jc w:val="left"/>
              <w:rPr>
                <w:rFonts w:ascii="方正书宋_GBK" w:eastAsia="方正书宋_GBK"/>
                <w:b/>
              </w:rPr>
            </w:pPr>
            <w:r>
              <w:rPr>
                <w:rFonts w:ascii="方正书宋_GBK" w:eastAsia="方正书宋_GBK" w:hint="eastAsia"/>
                <w:b/>
              </w:rPr>
              <w:t>二、政务管理</w:t>
            </w:r>
          </w:p>
        </w:tc>
        <w:tc>
          <w:tcPr>
            <w:tcW w:w="1276" w:type="dxa"/>
            <w:shd w:val="clear" w:color="auto" w:fill="auto"/>
            <w:vAlign w:val="center"/>
          </w:tcPr>
          <w:p w:rsidR="007235D8" w:rsidRDefault="007235D8" w:rsidP="002D4A8D">
            <w:pPr>
              <w:spacing w:line="300" w:lineRule="exact"/>
              <w:jc w:val="left"/>
              <w:rPr>
                <w:rFonts w:ascii="方正书宋_GBK" w:eastAsia="方正书宋_GBK"/>
              </w:rPr>
            </w:pPr>
          </w:p>
        </w:tc>
        <w:tc>
          <w:tcPr>
            <w:tcW w:w="2976"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负责部门综合业务管理和综合事务管理。</w:t>
            </w:r>
          </w:p>
        </w:tc>
        <w:tc>
          <w:tcPr>
            <w:tcW w:w="2976"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落实农业综合开发政策，编制农业综合开发中长期规划，监督农业综合开发项目计划执行，保障机关规范高效运转，保障农发资金规范高效使用。</w:t>
            </w:r>
          </w:p>
        </w:tc>
        <w:tc>
          <w:tcPr>
            <w:tcW w:w="1417" w:type="dxa"/>
            <w:shd w:val="clear" w:color="auto" w:fill="auto"/>
            <w:vAlign w:val="center"/>
          </w:tcPr>
          <w:p w:rsidR="007235D8" w:rsidRDefault="007235D8" w:rsidP="002D4A8D">
            <w:pPr>
              <w:spacing w:line="300" w:lineRule="exact"/>
              <w:jc w:val="left"/>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p>
        </w:tc>
      </w:tr>
      <w:tr w:rsidR="007235D8" w:rsidTr="002D4A8D">
        <w:trPr>
          <w:trHeight w:val="227"/>
          <w:jc w:val="center"/>
        </w:trPr>
        <w:tc>
          <w:tcPr>
            <w:tcW w:w="2341" w:type="dxa"/>
            <w:shd w:val="clear" w:color="auto" w:fill="auto"/>
            <w:vAlign w:val="center"/>
          </w:tcPr>
          <w:p w:rsidR="007235D8" w:rsidRDefault="007235D8" w:rsidP="002D4A8D">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、综合事务管理</w:t>
            </w:r>
          </w:p>
        </w:tc>
        <w:tc>
          <w:tcPr>
            <w:tcW w:w="1276" w:type="dxa"/>
            <w:shd w:val="clear" w:color="auto" w:fill="auto"/>
            <w:vAlign w:val="center"/>
          </w:tcPr>
          <w:p w:rsidR="007235D8" w:rsidRDefault="007235D8" w:rsidP="002D4A8D">
            <w:pPr>
              <w:spacing w:line="300" w:lineRule="exact"/>
              <w:jc w:val="left"/>
              <w:rPr>
                <w:rFonts w:ascii="方正书宋_GBK" w:eastAsia="方正书宋_GBK"/>
              </w:rPr>
            </w:pPr>
          </w:p>
        </w:tc>
        <w:tc>
          <w:tcPr>
            <w:tcW w:w="2976"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会议组织管理、信息化建设与维护、财务和资产管理、标准化建设。</w:t>
            </w:r>
          </w:p>
        </w:tc>
        <w:tc>
          <w:tcPr>
            <w:tcW w:w="2976"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确保机关工作正常运行</w:t>
            </w:r>
          </w:p>
        </w:tc>
        <w:tc>
          <w:tcPr>
            <w:tcW w:w="1417" w:type="dxa"/>
            <w:shd w:val="clear" w:color="auto" w:fill="auto"/>
            <w:vAlign w:val="center"/>
          </w:tcPr>
          <w:p w:rsidR="007235D8" w:rsidRDefault="007235D8" w:rsidP="002D4A8D">
            <w:pPr>
              <w:spacing w:line="300" w:lineRule="exact"/>
              <w:jc w:val="left"/>
              <w:rPr>
                <w:rFonts w:ascii="方正书宋_GBK" w:eastAsia="方正书宋_GBK"/>
              </w:rPr>
            </w:pPr>
            <w:r>
              <w:rPr>
                <w:rFonts w:ascii="方正书宋_GBK" w:eastAsia="方正书宋_GBK" w:hint="eastAsia"/>
              </w:rPr>
              <w:t>工作完成率</w:t>
            </w: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7235D8" w:rsidRDefault="007235D8" w:rsidP="002D4A8D">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bl>
    <w:p w:rsidR="007235D8" w:rsidRDefault="007235D8" w:rsidP="007235D8">
      <w:pPr>
        <w:spacing w:line="300" w:lineRule="exact"/>
        <w:jc w:val="left"/>
        <w:outlineLvl w:val="0"/>
        <w:sectPr w:rsidR="007235D8" w:rsidSect="005F29B7">
          <w:pgSz w:w="16839" w:h="11907" w:orient="landscape"/>
          <w:pgMar w:top="1020" w:right="1361" w:bottom="1020" w:left="1361" w:header="851" w:footer="992" w:gutter="0"/>
          <w:cols w:space="425"/>
          <w:docGrid w:type="lines" w:linePitch="312"/>
        </w:sectPr>
      </w:pP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lastRenderedPageBreak/>
        <w:t>六、政府采购预算情况</w:t>
      </w:r>
    </w:p>
    <w:p w:rsidR="00C42BCB" w:rsidRPr="005453EF" w:rsidRDefault="00C42BCB" w:rsidP="005453EF">
      <w:pPr>
        <w:ind w:firstLineChars="215" w:firstLine="688"/>
        <w:rPr>
          <w:rFonts w:ascii="仿宋" w:eastAsia="仿宋" w:hAnsi="仿宋"/>
          <w:sz w:val="32"/>
          <w:szCs w:val="32"/>
        </w:rPr>
      </w:pPr>
      <w:r w:rsidRPr="005453EF">
        <w:rPr>
          <w:rFonts w:ascii="仿宋" w:eastAsia="仿宋" w:hAnsi="仿宋" w:hint="eastAsia"/>
          <w:sz w:val="32"/>
          <w:szCs w:val="32"/>
        </w:rPr>
        <w:t>201</w:t>
      </w:r>
      <w:r w:rsidR="00350C82">
        <w:rPr>
          <w:rFonts w:ascii="仿宋" w:eastAsia="仿宋" w:hAnsi="仿宋" w:hint="eastAsia"/>
          <w:sz w:val="32"/>
          <w:szCs w:val="32"/>
        </w:rPr>
        <w:t>8</w:t>
      </w:r>
      <w:r w:rsidRPr="005453EF">
        <w:rPr>
          <w:rFonts w:ascii="仿宋" w:eastAsia="仿宋" w:hAnsi="仿宋" w:hint="eastAsia"/>
          <w:sz w:val="32"/>
          <w:szCs w:val="32"/>
        </w:rPr>
        <w:t>年</w:t>
      </w:r>
      <w:proofErr w:type="gramStart"/>
      <w:r w:rsidRPr="005453EF">
        <w:rPr>
          <w:rFonts w:ascii="仿宋" w:eastAsia="仿宋" w:hAnsi="仿宋" w:hint="eastAsia"/>
          <w:sz w:val="32"/>
          <w:szCs w:val="32"/>
        </w:rPr>
        <w:t>我部门</w:t>
      </w:r>
      <w:proofErr w:type="gramEnd"/>
      <w:r w:rsidRPr="005453EF">
        <w:rPr>
          <w:rFonts w:ascii="仿宋" w:eastAsia="仿宋" w:hAnsi="仿宋" w:hint="eastAsia"/>
          <w:sz w:val="32"/>
          <w:szCs w:val="32"/>
        </w:rPr>
        <w:t>安排政府采购预算0</w:t>
      </w:r>
      <w:r w:rsidR="00C26AB0" w:rsidRPr="005453EF">
        <w:rPr>
          <w:rFonts w:ascii="仿宋" w:eastAsia="仿宋" w:hAnsi="仿宋" w:hint="eastAsia"/>
          <w:sz w:val="32"/>
          <w:szCs w:val="32"/>
        </w:rPr>
        <w:t>万</w:t>
      </w:r>
      <w:r w:rsidRPr="005453EF">
        <w:rPr>
          <w:rFonts w:ascii="仿宋" w:eastAsia="仿宋" w:hAnsi="仿宋" w:hint="eastAsia"/>
          <w:sz w:val="32"/>
          <w:szCs w:val="32"/>
        </w:rPr>
        <w:t>元。</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C42BCB" w:rsidRDefault="00C42BCB" w:rsidP="00C42BCB">
      <w:pPr>
        <w:ind w:firstLineChars="215" w:firstLine="688"/>
        <w:rPr>
          <w:rFonts w:ascii="仿宋" w:eastAsia="仿宋" w:hAnsi="仿宋" w:cs="仿宋"/>
          <w:sz w:val="32"/>
          <w:szCs w:val="32"/>
        </w:rPr>
      </w:pPr>
      <w:r>
        <w:rPr>
          <w:rFonts w:ascii="仿宋" w:eastAsia="仿宋" w:hAnsi="仿宋" w:cs="仿宋" w:hint="eastAsia"/>
          <w:sz w:val="32"/>
          <w:szCs w:val="32"/>
        </w:rPr>
        <w:t>无极县</w:t>
      </w:r>
      <w:r w:rsidR="005453EF">
        <w:rPr>
          <w:rFonts w:ascii="仿宋" w:eastAsia="仿宋" w:hAnsi="仿宋" w:cs="仿宋" w:hint="eastAsia"/>
          <w:sz w:val="32"/>
          <w:szCs w:val="32"/>
        </w:rPr>
        <w:t>农业综合开发办公室</w:t>
      </w:r>
      <w:r>
        <w:rPr>
          <w:rFonts w:ascii="仿宋" w:eastAsia="仿宋" w:hAnsi="仿宋" w:cs="仿宋" w:hint="eastAsia"/>
          <w:sz w:val="32"/>
          <w:szCs w:val="32"/>
        </w:rPr>
        <w:t>上年末固定资产金额为</w:t>
      </w:r>
      <w:r w:rsidR="00350C82">
        <w:rPr>
          <w:rFonts w:ascii="仿宋" w:eastAsia="仿宋" w:hAnsi="仿宋" w:cs="仿宋" w:hint="eastAsia"/>
          <w:sz w:val="32"/>
          <w:szCs w:val="32"/>
        </w:rPr>
        <w:t>48.726</w:t>
      </w:r>
      <w:r>
        <w:rPr>
          <w:rFonts w:ascii="仿宋" w:eastAsia="仿宋" w:hAnsi="仿宋" w:cs="仿宋" w:hint="eastAsia"/>
          <w:sz w:val="32"/>
          <w:szCs w:val="32"/>
        </w:rPr>
        <w:t>万元（详见下表）。本年度拟购置固定资产金额为0万元。</w:t>
      </w:r>
    </w:p>
    <w:p w:rsidR="00C42BCB" w:rsidRDefault="00C42BCB" w:rsidP="00C42BCB">
      <w:pPr>
        <w:autoSpaceDE w:val="0"/>
        <w:autoSpaceDN w:val="0"/>
        <w:adjustRightInd w:val="0"/>
        <w:ind w:leftChars="200" w:left="420"/>
        <w:jc w:val="center"/>
        <w:rPr>
          <w:rFonts w:ascii="仿宋" w:eastAsia="仿宋" w:hAnsi="仿宋"/>
          <w:sz w:val="32"/>
        </w:rPr>
      </w:pPr>
      <w:r w:rsidRPr="00C42BCB">
        <w:rPr>
          <w:rFonts w:ascii="仿宋" w:eastAsia="仿宋" w:hAnsi="仿宋" w:hint="eastAsia"/>
          <w:sz w:val="32"/>
        </w:rPr>
        <w:t>固定资产占用情况表</w:t>
      </w:r>
    </w:p>
    <w:tbl>
      <w:tblPr>
        <w:tblW w:w="9275" w:type="dxa"/>
        <w:jc w:val="center"/>
        <w:tblLayout w:type="fixed"/>
        <w:tblLook w:val="0000" w:firstRow="0" w:lastRow="0" w:firstColumn="0" w:lastColumn="0" w:noHBand="0" w:noVBand="0"/>
      </w:tblPr>
      <w:tblGrid>
        <w:gridCol w:w="4126"/>
        <w:gridCol w:w="1843"/>
        <w:gridCol w:w="3306"/>
      </w:tblGrid>
      <w:tr w:rsidR="005453EF" w:rsidTr="005453EF">
        <w:trPr>
          <w:trHeight w:val="510"/>
          <w:jc w:val="center"/>
        </w:trPr>
        <w:tc>
          <w:tcPr>
            <w:tcW w:w="5969" w:type="dxa"/>
            <w:gridSpan w:val="2"/>
            <w:tcBorders>
              <w:top w:val="nil"/>
              <w:left w:val="nil"/>
              <w:bottom w:val="nil"/>
              <w:right w:val="nil"/>
            </w:tcBorders>
            <w:vAlign w:val="center"/>
          </w:tcPr>
          <w:p w:rsidR="005453EF" w:rsidRDefault="005453EF" w:rsidP="005453EF">
            <w:pPr>
              <w:widowControl/>
              <w:jc w:val="left"/>
              <w:rPr>
                <w:rFonts w:ascii="宋体" w:hAnsi="宋体" w:cs="宋体"/>
                <w:kern w:val="0"/>
                <w:sz w:val="22"/>
              </w:rPr>
            </w:pPr>
            <w:r>
              <w:rPr>
                <w:rFonts w:ascii="宋体" w:hAnsi="宋体" w:cs="宋体" w:hint="eastAsia"/>
                <w:kern w:val="0"/>
                <w:sz w:val="22"/>
              </w:rPr>
              <w:t>编制部门：农发办</w:t>
            </w:r>
            <w:r>
              <w:rPr>
                <w:rFonts w:ascii="宋体" w:hAnsi="宋体" w:cs="宋体"/>
                <w:kern w:val="0"/>
                <w:sz w:val="22"/>
              </w:rPr>
              <w:t xml:space="preserve"> </w:t>
            </w:r>
          </w:p>
        </w:tc>
        <w:tc>
          <w:tcPr>
            <w:tcW w:w="3306" w:type="dxa"/>
            <w:tcBorders>
              <w:top w:val="nil"/>
              <w:left w:val="nil"/>
              <w:bottom w:val="nil"/>
              <w:right w:val="nil"/>
            </w:tcBorders>
            <w:vAlign w:val="center"/>
          </w:tcPr>
          <w:p w:rsidR="005453EF" w:rsidRDefault="005453EF" w:rsidP="0007469A">
            <w:pPr>
              <w:widowControl/>
              <w:jc w:val="left"/>
              <w:rPr>
                <w:rFonts w:ascii="宋体" w:hAnsi="宋体" w:cs="宋体"/>
                <w:kern w:val="0"/>
                <w:sz w:val="22"/>
              </w:rPr>
            </w:pPr>
            <w:r>
              <w:rPr>
                <w:rFonts w:ascii="宋体" w:hAnsi="宋体" w:cs="宋体" w:hint="eastAsia"/>
                <w:kern w:val="0"/>
                <w:sz w:val="22"/>
              </w:rPr>
              <w:t>截止时间：201</w:t>
            </w:r>
            <w:r w:rsidR="0007469A">
              <w:rPr>
                <w:rFonts w:ascii="宋体" w:hAnsi="宋体" w:cs="宋体" w:hint="eastAsia"/>
                <w:kern w:val="0"/>
                <w:sz w:val="22"/>
              </w:rPr>
              <w:t>7</w:t>
            </w:r>
            <w:r>
              <w:rPr>
                <w:rFonts w:ascii="宋体" w:hAnsi="宋体" w:cs="宋体" w:hint="eastAsia"/>
                <w:kern w:val="0"/>
                <w:sz w:val="22"/>
              </w:rPr>
              <w:t xml:space="preserve">年12月31日  </w:t>
            </w:r>
          </w:p>
        </w:tc>
      </w:tr>
      <w:tr w:rsidR="005453EF" w:rsidTr="005453EF">
        <w:trPr>
          <w:trHeight w:val="645"/>
          <w:jc w:val="center"/>
        </w:trPr>
        <w:tc>
          <w:tcPr>
            <w:tcW w:w="4126" w:type="dxa"/>
            <w:tcBorders>
              <w:top w:val="single" w:sz="4" w:space="0" w:color="auto"/>
              <w:left w:val="single" w:sz="4" w:space="0" w:color="auto"/>
              <w:bottom w:val="single" w:sz="4" w:space="0" w:color="auto"/>
              <w:right w:val="single" w:sz="4" w:space="0" w:color="auto"/>
            </w:tcBorders>
            <w:vAlign w:val="center"/>
          </w:tcPr>
          <w:p w:rsidR="005453EF" w:rsidRDefault="005453EF" w:rsidP="005D069B">
            <w:pPr>
              <w:widowControl/>
              <w:jc w:val="center"/>
              <w:rPr>
                <w:rFonts w:ascii="宋体" w:hAnsi="宋体" w:cs="宋体"/>
                <w:b/>
                <w:bCs/>
                <w:kern w:val="0"/>
                <w:sz w:val="22"/>
              </w:rPr>
            </w:pPr>
            <w:r>
              <w:rPr>
                <w:rFonts w:ascii="宋体" w:hAnsi="宋体" w:cs="宋体" w:hint="eastAsia"/>
                <w:b/>
                <w:bCs/>
                <w:kern w:val="0"/>
                <w:sz w:val="22"/>
              </w:rPr>
              <w:t>项   目</w:t>
            </w:r>
          </w:p>
        </w:tc>
        <w:tc>
          <w:tcPr>
            <w:tcW w:w="1843" w:type="dxa"/>
            <w:tcBorders>
              <w:top w:val="single" w:sz="4" w:space="0" w:color="auto"/>
              <w:left w:val="nil"/>
              <w:bottom w:val="single" w:sz="4" w:space="0" w:color="auto"/>
              <w:right w:val="single" w:sz="4" w:space="0" w:color="auto"/>
            </w:tcBorders>
            <w:vAlign w:val="center"/>
          </w:tcPr>
          <w:p w:rsidR="005453EF" w:rsidRDefault="005453EF" w:rsidP="005D069B">
            <w:pPr>
              <w:widowControl/>
              <w:jc w:val="center"/>
              <w:rPr>
                <w:rFonts w:ascii="宋体" w:hAnsi="宋体" w:cs="宋体"/>
                <w:b/>
                <w:bCs/>
                <w:kern w:val="0"/>
                <w:sz w:val="22"/>
              </w:rPr>
            </w:pPr>
            <w:r>
              <w:rPr>
                <w:rFonts w:ascii="宋体" w:hAnsi="宋体" w:cs="宋体" w:hint="eastAsia"/>
                <w:b/>
                <w:bCs/>
                <w:kern w:val="0"/>
                <w:sz w:val="22"/>
              </w:rPr>
              <w:t>数量</w:t>
            </w:r>
          </w:p>
        </w:tc>
        <w:tc>
          <w:tcPr>
            <w:tcW w:w="3306" w:type="dxa"/>
            <w:tcBorders>
              <w:top w:val="single" w:sz="4" w:space="0" w:color="auto"/>
              <w:left w:val="nil"/>
              <w:bottom w:val="single" w:sz="4" w:space="0" w:color="auto"/>
              <w:right w:val="single" w:sz="4" w:space="0" w:color="auto"/>
            </w:tcBorders>
            <w:vAlign w:val="center"/>
          </w:tcPr>
          <w:p w:rsidR="005453EF" w:rsidRDefault="005453EF" w:rsidP="005D069B">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5453EF" w:rsidTr="005453EF">
        <w:trPr>
          <w:trHeight w:val="645"/>
          <w:jc w:val="center"/>
        </w:trPr>
        <w:tc>
          <w:tcPr>
            <w:tcW w:w="4126" w:type="dxa"/>
            <w:tcBorders>
              <w:top w:val="nil"/>
              <w:left w:val="single" w:sz="4" w:space="0" w:color="auto"/>
              <w:bottom w:val="single" w:sz="4" w:space="0" w:color="auto"/>
              <w:right w:val="single" w:sz="4" w:space="0" w:color="auto"/>
            </w:tcBorders>
            <w:vAlign w:val="center"/>
          </w:tcPr>
          <w:p w:rsidR="005453EF" w:rsidRDefault="005453EF" w:rsidP="005D069B">
            <w:pPr>
              <w:widowControl/>
              <w:jc w:val="center"/>
              <w:rPr>
                <w:rFonts w:ascii="宋体" w:hAnsi="宋体" w:cs="宋体"/>
                <w:kern w:val="0"/>
                <w:sz w:val="22"/>
              </w:rPr>
            </w:pPr>
            <w:r>
              <w:rPr>
                <w:rFonts w:ascii="宋体" w:hAnsi="宋体" w:cs="宋体" w:hint="eastAsia"/>
                <w:kern w:val="0"/>
                <w:sz w:val="22"/>
              </w:rPr>
              <w:t>资产总额</w:t>
            </w:r>
          </w:p>
        </w:tc>
        <w:tc>
          <w:tcPr>
            <w:tcW w:w="1843" w:type="dxa"/>
            <w:tcBorders>
              <w:top w:val="nil"/>
              <w:left w:val="nil"/>
              <w:bottom w:val="single" w:sz="4" w:space="0" w:color="auto"/>
              <w:right w:val="single" w:sz="4" w:space="0" w:color="auto"/>
            </w:tcBorders>
            <w:vAlign w:val="center"/>
          </w:tcPr>
          <w:p w:rsidR="005453EF" w:rsidRDefault="005453EF" w:rsidP="005D069B">
            <w:pPr>
              <w:widowControl/>
              <w:jc w:val="center"/>
              <w:rPr>
                <w:rFonts w:ascii="宋体" w:hAnsi="宋体" w:cs="宋体"/>
                <w:kern w:val="0"/>
                <w:sz w:val="22"/>
              </w:rPr>
            </w:pPr>
            <w:r>
              <w:rPr>
                <w:rFonts w:ascii="宋体" w:hAnsi="宋体" w:cs="宋体" w:hint="eastAsia"/>
                <w:kern w:val="0"/>
                <w:sz w:val="22"/>
              </w:rPr>
              <w:t>——</w:t>
            </w:r>
          </w:p>
        </w:tc>
        <w:tc>
          <w:tcPr>
            <w:tcW w:w="3306" w:type="dxa"/>
            <w:tcBorders>
              <w:top w:val="nil"/>
              <w:left w:val="nil"/>
              <w:bottom w:val="single" w:sz="4" w:space="0" w:color="auto"/>
              <w:right w:val="single" w:sz="4" w:space="0" w:color="auto"/>
            </w:tcBorders>
            <w:vAlign w:val="center"/>
          </w:tcPr>
          <w:p w:rsidR="005453EF" w:rsidRDefault="005A2E6E" w:rsidP="005D069B">
            <w:pPr>
              <w:widowControl/>
              <w:jc w:val="center"/>
              <w:rPr>
                <w:rFonts w:ascii="宋体" w:hAnsi="宋体" w:cs="宋体"/>
                <w:kern w:val="0"/>
                <w:sz w:val="22"/>
              </w:rPr>
            </w:pPr>
            <w:r>
              <w:rPr>
                <w:rFonts w:ascii="宋体" w:hAnsi="宋体" w:cs="宋体" w:hint="eastAsia"/>
                <w:kern w:val="0"/>
                <w:sz w:val="22"/>
              </w:rPr>
              <w:t>48.726</w:t>
            </w:r>
          </w:p>
        </w:tc>
      </w:tr>
      <w:tr w:rsidR="005453EF" w:rsidTr="005453EF">
        <w:trPr>
          <w:trHeight w:val="645"/>
          <w:jc w:val="center"/>
        </w:trPr>
        <w:tc>
          <w:tcPr>
            <w:tcW w:w="4126" w:type="dxa"/>
            <w:tcBorders>
              <w:top w:val="nil"/>
              <w:left w:val="single" w:sz="4" w:space="0" w:color="auto"/>
              <w:bottom w:val="single" w:sz="4" w:space="0" w:color="auto"/>
              <w:right w:val="single" w:sz="4" w:space="0" w:color="auto"/>
            </w:tcBorders>
            <w:vAlign w:val="center"/>
          </w:tcPr>
          <w:p w:rsidR="005453EF" w:rsidRDefault="005453EF" w:rsidP="005D069B">
            <w:pPr>
              <w:widowControl/>
              <w:jc w:val="left"/>
              <w:rPr>
                <w:rFonts w:ascii="宋体" w:hAnsi="宋体" w:cs="宋体"/>
                <w:kern w:val="0"/>
                <w:sz w:val="22"/>
              </w:rPr>
            </w:pPr>
            <w:r>
              <w:rPr>
                <w:rFonts w:ascii="宋体" w:hAnsi="宋体" w:cs="宋体" w:hint="eastAsia"/>
                <w:kern w:val="0"/>
                <w:sz w:val="22"/>
              </w:rPr>
              <w:t>1、房屋（平方米）</w:t>
            </w:r>
          </w:p>
        </w:tc>
        <w:tc>
          <w:tcPr>
            <w:tcW w:w="1843" w:type="dxa"/>
            <w:tcBorders>
              <w:top w:val="nil"/>
              <w:left w:val="nil"/>
              <w:bottom w:val="single" w:sz="4" w:space="0" w:color="auto"/>
              <w:right w:val="single" w:sz="4" w:space="0" w:color="auto"/>
            </w:tcBorders>
            <w:vAlign w:val="center"/>
          </w:tcPr>
          <w:p w:rsidR="005453EF" w:rsidRDefault="005453EF" w:rsidP="005D069B">
            <w:pPr>
              <w:widowControl/>
              <w:jc w:val="center"/>
              <w:rPr>
                <w:rFonts w:ascii="宋体" w:hAnsi="宋体" w:cs="宋体"/>
                <w:kern w:val="0"/>
                <w:sz w:val="22"/>
              </w:rPr>
            </w:pPr>
          </w:p>
        </w:tc>
        <w:tc>
          <w:tcPr>
            <w:tcW w:w="3306" w:type="dxa"/>
            <w:tcBorders>
              <w:top w:val="nil"/>
              <w:left w:val="nil"/>
              <w:bottom w:val="single" w:sz="4" w:space="0" w:color="auto"/>
              <w:right w:val="single" w:sz="4" w:space="0" w:color="auto"/>
            </w:tcBorders>
            <w:vAlign w:val="center"/>
          </w:tcPr>
          <w:p w:rsidR="005453EF" w:rsidRDefault="005453EF" w:rsidP="005D069B">
            <w:pPr>
              <w:widowControl/>
              <w:jc w:val="center"/>
              <w:rPr>
                <w:rFonts w:ascii="宋体" w:hAnsi="宋体" w:cs="宋体"/>
                <w:kern w:val="0"/>
                <w:sz w:val="22"/>
              </w:rPr>
            </w:pPr>
          </w:p>
        </w:tc>
      </w:tr>
      <w:tr w:rsidR="005453EF" w:rsidTr="005453EF">
        <w:trPr>
          <w:trHeight w:val="645"/>
          <w:jc w:val="center"/>
        </w:trPr>
        <w:tc>
          <w:tcPr>
            <w:tcW w:w="4126" w:type="dxa"/>
            <w:tcBorders>
              <w:top w:val="nil"/>
              <w:left w:val="single" w:sz="4" w:space="0" w:color="auto"/>
              <w:bottom w:val="single" w:sz="4" w:space="0" w:color="auto"/>
              <w:right w:val="single" w:sz="4" w:space="0" w:color="auto"/>
            </w:tcBorders>
            <w:vAlign w:val="center"/>
          </w:tcPr>
          <w:p w:rsidR="005453EF" w:rsidRDefault="005453EF" w:rsidP="005D069B">
            <w:pPr>
              <w:widowControl/>
              <w:jc w:val="left"/>
              <w:rPr>
                <w:rFonts w:ascii="宋体" w:hAnsi="宋体" w:cs="宋体"/>
                <w:kern w:val="0"/>
                <w:sz w:val="22"/>
              </w:rPr>
            </w:pPr>
            <w:r>
              <w:rPr>
                <w:rFonts w:ascii="宋体" w:hAnsi="宋体" w:cs="宋体" w:hint="eastAsia"/>
                <w:kern w:val="0"/>
                <w:sz w:val="22"/>
              </w:rPr>
              <w:t xml:space="preserve">  其中：办公用房（平方米）</w:t>
            </w:r>
          </w:p>
        </w:tc>
        <w:tc>
          <w:tcPr>
            <w:tcW w:w="1843" w:type="dxa"/>
            <w:tcBorders>
              <w:top w:val="nil"/>
              <w:left w:val="nil"/>
              <w:bottom w:val="single" w:sz="4" w:space="0" w:color="auto"/>
              <w:right w:val="single" w:sz="4" w:space="0" w:color="auto"/>
            </w:tcBorders>
            <w:vAlign w:val="center"/>
          </w:tcPr>
          <w:p w:rsidR="005453EF" w:rsidRDefault="005453EF" w:rsidP="005D069B">
            <w:pPr>
              <w:widowControl/>
              <w:jc w:val="center"/>
              <w:rPr>
                <w:rFonts w:ascii="宋体" w:hAnsi="宋体" w:cs="宋体"/>
                <w:kern w:val="0"/>
                <w:sz w:val="22"/>
              </w:rPr>
            </w:pPr>
          </w:p>
        </w:tc>
        <w:tc>
          <w:tcPr>
            <w:tcW w:w="3306" w:type="dxa"/>
            <w:tcBorders>
              <w:top w:val="nil"/>
              <w:left w:val="nil"/>
              <w:bottom w:val="single" w:sz="4" w:space="0" w:color="auto"/>
              <w:right w:val="single" w:sz="4" w:space="0" w:color="auto"/>
            </w:tcBorders>
            <w:vAlign w:val="center"/>
          </w:tcPr>
          <w:p w:rsidR="005453EF" w:rsidRDefault="005453EF" w:rsidP="005D069B">
            <w:pPr>
              <w:widowControl/>
              <w:jc w:val="center"/>
              <w:rPr>
                <w:rFonts w:ascii="宋体" w:hAnsi="宋体" w:cs="宋体"/>
                <w:kern w:val="0"/>
                <w:sz w:val="22"/>
              </w:rPr>
            </w:pPr>
          </w:p>
        </w:tc>
      </w:tr>
      <w:tr w:rsidR="005453EF" w:rsidTr="005453EF">
        <w:trPr>
          <w:trHeight w:val="645"/>
          <w:jc w:val="center"/>
        </w:trPr>
        <w:tc>
          <w:tcPr>
            <w:tcW w:w="4126" w:type="dxa"/>
            <w:tcBorders>
              <w:top w:val="nil"/>
              <w:left w:val="single" w:sz="4" w:space="0" w:color="auto"/>
              <w:bottom w:val="single" w:sz="4" w:space="0" w:color="auto"/>
              <w:right w:val="single" w:sz="4" w:space="0" w:color="auto"/>
            </w:tcBorders>
            <w:vAlign w:val="center"/>
          </w:tcPr>
          <w:p w:rsidR="005453EF" w:rsidRDefault="005453EF" w:rsidP="005D069B">
            <w:pPr>
              <w:widowControl/>
              <w:jc w:val="left"/>
              <w:rPr>
                <w:rFonts w:ascii="宋体" w:hAnsi="宋体" w:cs="宋体"/>
                <w:kern w:val="0"/>
                <w:sz w:val="22"/>
              </w:rPr>
            </w:pPr>
            <w:r>
              <w:rPr>
                <w:rFonts w:ascii="宋体" w:hAnsi="宋体" w:cs="宋体" w:hint="eastAsia"/>
                <w:kern w:val="0"/>
                <w:sz w:val="22"/>
              </w:rPr>
              <w:t>2、车辆（台、辆）</w:t>
            </w:r>
          </w:p>
        </w:tc>
        <w:tc>
          <w:tcPr>
            <w:tcW w:w="1843" w:type="dxa"/>
            <w:tcBorders>
              <w:top w:val="nil"/>
              <w:left w:val="nil"/>
              <w:bottom w:val="single" w:sz="4" w:space="0" w:color="auto"/>
              <w:right w:val="single" w:sz="4" w:space="0" w:color="auto"/>
            </w:tcBorders>
            <w:vAlign w:val="center"/>
          </w:tcPr>
          <w:p w:rsidR="005453EF" w:rsidRDefault="005453EF" w:rsidP="005D069B">
            <w:pPr>
              <w:widowControl/>
              <w:jc w:val="center"/>
              <w:rPr>
                <w:rFonts w:ascii="宋体" w:hAnsi="宋体" w:cs="宋体"/>
                <w:kern w:val="0"/>
                <w:sz w:val="22"/>
              </w:rPr>
            </w:pPr>
          </w:p>
        </w:tc>
        <w:tc>
          <w:tcPr>
            <w:tcW w:w="3306" w:type="dxa"/>
            <w:tcBorders>
              <w:top w:val="nil"/>
              <w:left w:val="nil"/>
              <w:bottom w:val="single" w:sz="4" w:space="0" w:color="auto"/>
              <w:right w:val="single" w:sz="4" w:space="0" w:color="auto"/>
            </w:tcBorders>
            <w:vAlign w:val="center"/>
          </w:tcPr>
          <w:p w:rsidR="005453EF" w:rsidRDefault="005453EF" w:rsidP="005D069B">
            <w:pPr>
              <w:widowControl/>
              <w:jc w:val="center"/>
              <w:rPr>
                <w:rFonts w:ascii="宋体" w:hAnsi="宋体" w:cs="宋体"/>
                <w:kern w:val="0"/>
                <w:sz w:val="22"/>
              </w:rPr>
            </w:pPr>
            <w:r>
              <w:rPr>
                <w:rFonts w:ascii="宋体" w:hAnsi="宋体" w:cs="宋体" w:hint="eastAsia"/>
                <w:kern w:val="0"/>
                <w:sz w:val="22"/>
              </w:rPr>
              <w:t>13.5</w:t>
            </w:r>
          </w:p>
        </w:tc>
      </w:tr>
      <w:tr w:rsidR="005453EF" w:rsidTr="005453EF">
        <w:trPr>
          <w:trHeight w:val="645"/>
          <w:jc w:val="center"/>
        </w:trPr>
        <w:tc>
          <w:tcPr>
            <w:tcW w:w="4126" w:type="dxa"/>
            <w:tcBorders>
              <w:top w:val="nil"/>
              <w:left w:val="single" w:sz="4" w:space="0" w:color="auto"/>
              <w:bottom w:val="single" w:sz="4" w:space="0" w:color="auto"/>
              <w:right w:val="single" w:sz="4" w:space="0" w:color="auto"/>
            </w:tcBorders>
            <w:vAlign w:val="center"/>
          </w:tcPr>
          <w:p w:rsidR="005453EF" w:rsidRDefault="005453EF" w:rsidP="005D069B">
            <w:pPr>
              <w:widowControl/>
              <w:jc w:val="left"/>
              <w:rPr>
                <w:rFonts w:ascii="宋体" w:hAnsi="宋体" w:cs="宋体"/>
                <w:kern w:val="0"/>
                <w:sz w:val="22"/>
              </w:rPr>
            </w:pPr>
            <w:r>
              <w:rPr>
                <w:rFonts w:ascii="宋体" w:hAnsi="宋体" w:cs="宋体" w:hint="eastAsia"/>
                <w:kern w:val="0"/>
                <w:sz w:val="22"/>
              </w:rPr>
              <w:t>3、单价在20万元以上设备</w:t>
            </w:r>
          </w:p>
        </w:tc>
        <w:tc>
          <w:tcPr>
            <w:tcW w:w="1843" w:type="dxa"/>
            <w:tcBorders>
              <w:top w:val="nil"/>
              <w:left w:val="nil"/>
              <w:bottom w:val="single" w:sz="4" w:space="0" w:color="auto"/>
              <w:right w:val="single" w:sz="4" w:space="0" w:color="auto"/>
            </w:tcBorders>
            <w:vAlign w:val="center"/>
          </w:tcPr>
          <w:p w:rsidR="005453EF" w:rsidRDefault="005453EF" w:rsidP="005D069B">
            <w:pPr>
              <w:widowControl/>
              <w:jc w:val="center"/>
              <w:rPr>
                <w:rFonts w:ascii="宋体" w:hAnsi="宋体" w:cs="宋体"/>
                <w:kern w:val="0"/>
                <w:sz w:val="22"/>
              </w:rPr>
            </w:pPr>
            <w:r>
              <w:rPr>
                <w:rFonts w:ascii="宋体" w:hAnsi="宋体" w:cs="宋体" w:hint="eastAsia"/>
                <w:kern w:val="0"/>
                <w:sz w:val="22"/>
              </w:rPr>
              <w:t>——</w:t>
            </w:r>
          </w:p>
        </w:tc>
        <w:tc>
          <w:tcPr>
            <w:tcW w:w="3306" w:type="dxa"/>
            <w:tcBorders>
              <w:top w:val="nil"/>
              <w:left w:val="nil"/>
              <w:bottom w:val="single" w:sz="4" w:space="0" w:color="auto"/>
              <w:right w:val="single" w:sz="4" w:space="0" w:color="auto"/>
            </w:tcBorders>
            <w:vAlign w:val="center"/>
          </w:tcPr>
          <w:p w:rsidR="005453EF" w:rsidRDefault="005453EF" w:rsidP="005D069B">
            <w:pPr>
              <w:widowControl/>
              <w:jc w:val="center"/>
              <w:rPr>
                <w:rFonts w:ascii="宋体" w:hAnsi="宋体" w:cs="宋体"/>
                <w:kern w:val="0"/>
                <w:sz w:val="22"/>
              </w:rPr>
            </w:pPr>
          </w:p>
        </w:tc>
      </w:tr>
      <w:tr w:rsidR="005453EF" w:rsidTr="005453EF">
        <w:trPr>
          <w:trHeight w:val="645"/>
          <w:jc w:val="center"/>
        </w:trPr>
        <w:tc>
          <w:tcPr>
            <w:tcW w:w="4126" w:type="dxa"/>
            <w:tcBorders>
              <w:top w:val="nil"/>
              <w:left w:val="single" w:sz="4" w:space="0" w:color="auto"/>
              <w:bottom w:val="single" w:sz="4" w:space="0" w:color="auto"/>
              <w:right w:val="single" w:sz="4" w:space="0" w:color="auto"/>
            </w:tcBorders>
            <w:vAlign w:val="center"/>
          </w:tcPr>
          <w:p w:rsidR="005453EF" w:rsidRDefault="005453EF" w:rsidP="005D069B">
            <w:pPr>
              <w:widowControl/>
              <w:jc w:val="left"/>
              <w:rPr>
                <w:rFonts w:ascii="宋体" w:hAnsi="宋体" w:cs="宋体"/>
                <w:kern w:val="0"/>
                <w:sz w:val="22"/>
              </w:rPr>
            </w:pPr>
            <w:r>
              <w:rPr>
                <w:rFonts w:ascii="宋体" w:hAnsi="宋体" w:cs="宋体" w:hint="eastAsia"/>
                <w:kern w:val="0"/>
                <w:sz w:val="22"/>
              </w:rPr>
              <w:lastRenderedPageBreak/>
              <w:t>4、其他固定资产</w:t>
            </w:r>
          </w:p>
        </w:tc>
        <w:tc>
          <w:tcPr>
            <w:tcW w:w="1843" w:type="dxa"/>
            <w:tcBorders>
              <w:top w:val="nil"/>
              <w:left w:val="nil"/>
              <w:bottom w:val="single" w:sz="4" w:space="0" w:color="auto"/>
              <w:right w:val="single" w:sz="4" w:space="0" w:color="auto"/>
            </w:tcBorders>
            <w:vAlign w:val="center"/>
          </w:tcPr>
          <w:p w:rsidR="005453EF" w:rsidRDefault="005453EF" w:rsidP="005D069B">
            <w:pPr>
              <w:widowControl/>
              <w:jc w:val="center"/>
              <w:rPr>
                <w:rFonts w:ascii="宋体" w:hAnsi="宋体" w:cs="宋体"/>
                <w:kern w:val="0"/>
                <w:sz w:val="22"/>
              </w:rPr>
            </w:pPr>
            <w:r>
              <w:rPr>
                <w:rFonts w:ascii="宋体" w:hAnsi="宋体" w:cs="宋体" w:hint="eastAsia"/>
                <w:kern w:val="0"/>
                <w:sz w:val="22"/>
              </w:rPr>
              <w:t>——</w:t>
            </w:r>
          </w:p>
        </w:tc>
        <w:tc>
          <w:tcPr>
            <w:tcW w:w="3306" w:type="dxa"/>
            <w:tcBorders>
              <w:top w:val="nil"/>
              <w:left w:val="nil"/>
              <w:bottom w:val="single" w:sz="4" w:space="0" w:color="auto"/>
              <w:right w:val="single" w:sz="4" w:space="0" w:color="auto"/>
            </w:tcBorders>
            <w:vAlign w:val="center"/>
          </w:tcPr>
          <w:p w:rsidR="005453EF" w:rsidRDefault="00882043" w:rsidP="005D069B">
            <w:pPr>
              <w:widowControl/>
              <w:jc w:val="center"/>
              <w:rPr>
                <w:rFonts w:ascii="宋体" w:hAnsi="宋体" w:cs="宋体"/>
                <w:kern w:val="0"/>
                <w:sz w:val="22"/>
              </w:rPr>
            </w:pPr>
            <w:r>
              <w:rPr>
                <w:rFonts w:ascii="宋体" w:hAnsi="宋体" w:cs="宋体" w:hint="eastAsia"/>
                <w:kern w:val="0"/>
                <w:sz w:val="22"/>
              </w:rPr>
              <w:t>35.226</w:t>
            </w:r>
          </w:p>
        </w:tc>
      </w:tr>
    </w:tbl>
    <w:p w:rsidR="005453EF" w:rsidRPr="00C42BCB" w:rsidRDefault="005453EF" w:rsidP="00C42BCB">
      <w:pPr>
        <w:autoSpaceDE w:val="0"/>
        <w:autoSpaceDN w:val="0"/>
        <w:adjustRightInd w:val="0"/>
        <w:ind w:leftChars="200" w:left="420"/>
        <w:jc w:val="center"/>
        <w:rPr>
          <w:rFonts w:ascii="仿宋" w:eastAsia="仿宋" w:hAnsi="仿宋"/>
          <w:sz w:val="32"/>
        </w:rPr>
      </w:pPr>
    </w:p>
    <w:p w:rsidR="00D77FCE" w:rsidRPr="00D77FCE" w:rsidRDefault="00D77FCE" w:rsidP="00D77FCE">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1.财政拨款收入</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2.基本支出、项目支出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基本支出是指预算单位为保障机构正常运转和完成日常工作而发生的各项支出，包括人员经费和日常公用经费。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文化体育与传媒支出是指反映预算单位在文化、文物、体育、广播影视、新闻出版等方面的支</w:t>
      </w:r>
      <w:r w:rsidRPr="009F606F">
        <w:rPr>
          <w:rFonts w:ascii="仿宋" w:eastAsia="仿宋" w:hAnsi="仿宋" w:hint="eastAsia"/>
          <w:sz w:val="32"/>
          <w:szCs w:val="32"/>
        </w:rPr>
        <w:lastRenderedPageBreak/>
        <w:t>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6.机关运行经费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7.“三公”经费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公务用车购置及运行维护费是指单位购置公务用车及公务用车租用费、燃料费、维修费、路桥费、保险费等支出。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lastRenderedPageBreak/>
        <w:t>公务接待费是指单位按规定开支的各类公务接待（含外宾接待）费用。</w:t>
      </w:r>
    </w:p>
    <w:p w:rsidR="00D77FCE" w:rsidRPr="00D77FCE" w:rsidRDefault="00D77FCE" w:rsidP="00D77FCE">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t>九、其他需要说明的事项</w:t>
      </w:r>
    </w:p>
    <w:p w:rsidR="00C42BCB" w:rsidRPr="00D77FCE" w:rsidRDefault="0057590A" w:rsidP="00C42BCB">
      <w:pPr>
        <w:ind w:firstLineChars="215" w:firstLine="688"/>
        <w:rPr>
          <w:rFonts w:ascii="仿宋" w:eastAsia="仿宋" w:hAnsi="仿宋"/>
          <w:sz w:val="32"/>
          <w:szCs w:val="32"/>
        </w:rPr>
      </w:pPr>
      <w:proofErr w:type="gramStart"/>
      <w:r w:rsidRPr="0057590A">
        <w:rPr>
          <w:rFonts w:ascii="仿宋" w:eastAsia="仿宋" w:hAnsi="仿宋" w:hint="eastAsia"/>
          <w:sz w:val="32"/>
          <w:szCs w:val="32"/>
        </w:rPr>
        <w:t>我部门</w:t>
      </w:r>
      <w:proofErr w:type="gramEnd"/>
      <w:r w:rsidRPr="0057590A">
        <w:rPr>
          <w:rFonts w:ascii="仿宋" w:eastAsia="仿宋" w:hAnsi="仿宋" w:hint="eastAsia"/>
          <w:sz w:val="32"/>
          <w:szCs w:val="32"/>
        </w:rPr>
        <w:t>无其他需要说明的事项</w:t>
      </w:r>
      <w:r w:rsidR="00D77FCE">
        <w:rPr>
          <w:rFonts w:ascii="仿宋" w:eastAsia="仿宋" w:hAnsi="仿宋" w:hint="eastAsia"/>
          <w:sz w:val="32"/>
          <w:szCs w:val="32"/>
        </w:rPr>
        <w:t>。</w:t>
      </w:r>
    </w:p>
    <w:sectPr w:rsidR="00C42BCB" w:rsidRPr="00D77FCE"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A0B4B" w:rsidRDefault="00DA0B4B" w:rsidP="0063034A">
      <w:r>
        <w:separator/>
      </w:r>
    </w:p>
  </w:endnote>
  <w:endnote w:type="continuationSeparator" w:id="0">
    <w:p w:rsidR="00DA0B4B" w:rsidRDefault="00DA0B4B"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modern"/>
    <w:pitch w:val="default"/>
    <w:sig w:usb0="00000000" w:usb1="080E0000" w:usb2="00000000" w:usb3="00000000" w:csb0="00040000" w:csb1="00000000"/>
  </w:font>
  <w:font w:name="仿宋">
    <w:altName w:val="微软雅黑"/>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微软雅黑"/>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A0B4B" w:rsidRDefault="00DA0B4B" w:rsidP="0063034A">
      <w:r>
        <w:separator/>
      </w:r>
    </w:p>
  </w:footnote>
  <w:footnote w:type="continuationSeparator" w:id="0">
    <w:p w:rsidR="00DA0B4B" w:rsidRDefault="00DA0B4B" w:rsidP="006303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C16CDC"/>
    <w:multiLevelType w:val="hybridMultilevel"/>
    <w:tmpl w:val="0BD89F9C"/>
    <w:lvl w:ilvl="0" w:tplc="00E2477E">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15:restartNumberingAfterBreak="0">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3576F4"/>
    <w:rsid w:val="0007469A"/>
    <w:rsid w:val="000B3C55"/>
    <w:rsid w:val="000C7CF0"/>
    <w:rsid w:val="00185B96"/>
    <w:rsid w:val="0020286B"/>
    <w:rsid w:val="00235D6E"/>
    <w:rsid w:val="002536F6"/>
    <w:rsid w:val="00292C06"/>
    <w:rsid w:val="00312F09"/>
    <w:rsid w:val="00345A4D"/>
    <w:rsid w:val="00350C82"/>
    <w:rsid w:val="003576F4"/>
    <w:rsid w:val="00381CB2"/>
    <w:rsid w:val="003C3382"/>
    <w:rsid w:val="003C6144"/>
    <w:rsid w:val="00456FB9"/>
    <w:rsid w:val="0046000C"/>
    <w:rsid w:val="00480A0E"/>
    <w:rsid w:val="004A55F5"/>
    <w:rsid w:val="004A7C5E"/>
    <w:rsid w:val="004C4CE1"/>
    <w:rsid w:val="00531784"/>
    <w:rsid w:val="005453EF"/>
    <w:rsid w:val="0057590A"/>
    <w:rsid w:val="005A2E6E"/>
    <w:rsid w:val="005A3288"/>
    <w:rsid w:val="005A344B"/>
    <w:rsid w:val="00605A11"/>
    <w:rsid w:val="0063034A"/>
    <w:rsid w:val="006C5298"/>
    <w:rsid w:val="006D4641"/>
    <w:rsid w:val="007134C1"/>
    <w:rsid w:val="007235D8"/>
    <w:rsid w:val="0076464D"/>
    <w:rsid w:val="00766A5F"/>
    <w:rsid w:val="007C31BA"/>
    <w:rsid w:val="007D622B"/>
    <w:rsid w:val="008364FA"/>
    <w:rsid w:val="00882043"/>
    <w:rsid w:val="008B69BC"/>
    <w:rsid w:val="00941434"/>
    <w:rsid w:val="00983349"/>
    <w:rsid w:val="00A0350C"/>
    <w:rsid w:val="00A165F1"/>
    <w:rsid w:val="00A170EE"/>
    <w:rsid w:val="00A23A45"/>
    <w:rsid w:val="00A74252"/>
    <w:rsid w:val="00AD035B"/>
    <w:rsid w:val="00AE3937"/>
    <w:rsid w:val="00B024AA"/>
    <w:rsid w:val="00C26AB0"/>
    <w:rsid w:val="00C42BCB"/>
    <w:rsid w:val="00CB1FFE"/>
    <w:rsid w:val="00D77FCE"/>
    <w:rsid w:val="00D85F0E"/>
    <w:rsid w:val="00DA0B4B"/>
    <w:rsid w:val="00E06A42"/>
    <w:rsid w:val="00E73FED"/>
    <w:rsid w:val="00F0024C"/>
    <w:rsid w:val="00F01AE7"/>
    <w:rsid w:val="00F16CE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B708D5"/>
  <w15:docId w15:val="{6DA66884-74E0-4358-B7C0-DC484CE14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3034A"/>
    <w:rPr>
      <w:rFonts w:ascii="Times New Roman" w:eastAsia="宋体" w:hAnsi="Times New Roman" w:cs="Times New Roman"/>
      <w:sz w:val="18"/>
      <w:szCs w:val="18"/>
    </w:rPr>
  </w:style>
  <w:style w:type="paragraph" w:styleId="a5">
    <w:name w:val="footer"/>
    <w:basedOn w:val="a"/>
    <w:link w:val="a6"/>
    <w:uiPriority w:val="99"/>
    <w:unhideWhenUsed/>
    <w:rsid w:val="0063034A"/>
    <w:pPr>
      <w:tabs>
        <w:tab w:val="center" w:pos="4153"/>
        <w:tab w:val="right" w:pos="8306"/>
      </w:tabs>
      <w:snapToGrid w:val="0"/>
      <w:jc w:val="left"/>
    </w:pPr>
    <w:rPr>
      <w:sz w:val="18"/>
      <w:szCs w:val="18"/>
    </w:rPr>
  </w:style>
  <w:style w:type="character" w:customStyle="1" w:styleId="a6">
    <w:name w:val="页脚 字符"/>
    <w:basedOn w:val="a0"/>
    <w:link w:val="a5"/>
    <w:uiPriority w:val="99"/>
    <w:rsid w:val="0063034A"/>
    <w:rPr>
      <w:rFonts w:ascii="Times New Roman" w:eastAsia="宋体" w:hAnsi="Times New Roman" w:cs="Times New Roman"/>
      <w:sz w:val="18"/>
      <w:szCs w:val="18"/>
    </w:rPr>
  </w:style>
  <w:style w:type="paragraph" w:styleId="a7">
    <w:name w:val="List Paragraph"/>
    <w:basedOn w:val="a"/>
    <w:uiPriority w:val="34"/>
    <w:qFormat/>
    <w:rsid w:val="00345A4D"/>
    <w:pPr>
      <w:ind w:firstLineChars="200" w:firstLine="420"/>
    </w:pPr>
  </w:style>
  <w:style w:type="paragraph" w:customStyle="1" w:styleId="1">
    <w:name w:val="列出段落1"/>
    <w:basedOn w:val="a"/>
    <w:uiPriority w:val="34"/>
    <w:qFormat/>
    <w:rsid w:val="004C4CE1"/>
    <w:pPr>
      <w:ind w:firstLineChars="200" w:firstLine="42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TotalTime>
  <Pages>10</Pages>
  <Words>514</Words>
  <Characters>2936</Characters>
  <Application>Microsoft Office Word</Application>
  <DocSecurity>0</DocSecurity>
  <Lines>24</Lines>
  <Paragraphs>6</Paragraphs>
  <ScaleCrop>false</ScaleCrop>
  <Company>微软中国</Company>
  <LinksUpToDate>false</LinksUpToDate>
  <CharactersWithSpaces>3444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刘 川</cp:lastModifiedBy>
  <cp:revision>40</cp:revision>
  <dcterms:created xsi:type="dcterms:W3CDTF">2017-08-21T09:42:00Z</dcterms:created>
  <dcterms:modified xsi:type="dcterms:W3CDTF">2019-03-15T02:43:00Z</dcterms:modified>
</cp:coreProperties>
</file>