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70347" w:rsidRDefault="00B70347">
      <w:pPr>
        <w:jc w:val="center"/>
        <w:rPr>
          <w:rFonts w:ascii="宋体" w:cs="宋体"/>
          <w:b/>
          <w:bCs/>
          <w:sz w:val="44"/>
          <w:szCs w:val="44"/>
        </w:rPr>
      </w:pPr>
    </w:p>
    <w:p w:rsidR="00B70347" w:rsidRDefault="00467EF3">
      <w:pPr>
        <w:ind w:firstLineChars="1131" w:firstLine="4996"/>
        <w:rPr>
          <w:rFonts w:ascii="宋体" w:cs="宋体"/>
          <w:b/>
          <w:bCs/>
          <w:sz w:val="44"/>
          <w:szCs w:val="44"/>
        </w:rPr>
      </w:pPr>
      <w:r>
        <w:rPr>
          <w:rFonts w:ascii="宋体" w:hAnsi="宋体" w:cs="宋体" w:hint="eastAsia"/>
          <w:b/>
          <w:bCs/>
          <w:sz w:val="44"/>
          <w:szCs w:val="44"/>
        </w:rPr>
        <w:t>无极县审计局</w:t>
      </w:r>
      <w:r>
        <w:rPr>
          <w:rFonts w:ascii="宋体" w:hAnsi="宋体" w:cs="宋体"/>
          <w:b/>
          <w:bCs/>
          <w:sz w:val="44"/>
          <w:szCs w:val="44"/>
        </w:rPr>
        <w:t xml:space="preserve">    </w:t>
      </w:r>
    </w:p>
    <w:p w:rsidR="00B70347" w:rsidRDefault="00467EF3">
      <w:pPr>
        <w:jc w:val="center"/>
        <w:rPr>
          <w:rFonts w:ascii="宋体" w:cs="宋体"/>
          <w:b/>
          <w:bCs/>
          <w:sz w:val="44"/>
          <w:szCs w:val="44"/>
        </w:rPr>
      </w:pPr>
      <w:r>
        <w:rPr>
          <w:rFonts w:ascii="宋体" w:hAnsi="宋体" w:cs="宋体"/>
          <w:b/>
          <w:bCs/>
          <w:sz w:val="44"/>
          <w:szCs w:val="44"/>
        </w:rPr>
        <w:t>201</w:t>
      </w:r>
      <w:r>
        <w:rPr>
          <w:rFonts w:ascii="宋体" w:hAnsi="宋体" w:cs="宋体" w:hint="eastAsia"/>
          <w:b/>
          <w:bCs/>
          <w:sz w:val="44"/>
          <w:szCs w:val="44"/>
        </w:rPr>
        <w:t>8年部门预算信息公开说明目录</w:t>
      </w:r>
    </w:p>
    <w:p w:rsidR="00B70347" w:rsidRDefault="00B70347"/>
    <w:p w:rsidR="00B70347" w:rsidRDefault="00B70347"/>
    <w:p w:rsidR="00B70347" w:rsidRDefault="00467EF3">
      <w:pPr>
        <w:ind w:firstLineChars="200" w:firstLine="640"/>
        <w:rPr>
          <w:rFonts w:ascii="宋体" w:cs="仿宋_GB2312"/>
          <w:sz w:val="32"/>
          <w:szCs w:val="32"/>
        </w:rPr>
      </w:pPr>
      <w:r>
        <w:rPr>
          <w:rFonts w:ascii="宋体" w:hAnsi="宋体" w:cs="仿宋_GB2312" w:hint="eastAsia"/>
          <w:sz w:val="32"/>
          <w:szCs w:val="32"/>
        </w:rPr>
        <w:t>一、部门职责及机构设置情况</w:t>
      </w:r>
    </w:p>
    <w:p w:rsidR="00B70347" w:rsidRDefault="00467EF3">
      <w:pPr>
        <w:ind w:firstLineChars="200" w:firstLine="640"/>
        <w:rPr>
          <w:rFonts w:ascii="宋体" w:cs="仿宋_GB2312"/>
          <w:sz w:val="32"/>
          <w:szCs w:val="32"/>
        </w:rPr>
      </w:pPr>
      <w:r>
        <w:rPr>
          <w:rFonts w:ascii="宋体" w:hAnsi="宋体" w:cs="仿宋_GB2312" w:hint="eastAsia"/>
          <w:sz w:val="32"/>
          <w:szCs w:val="32"/>
        </w:rPr>
        <w:t>二、部门预算安排的总体情况</w:t>
      </w:r>
    </w:p>
    <w:p w:rsidR="00B70347" w:rsidRDefault="00467EF3">
      <w:pPr>
        <w:ind w:firstLineChars="200" w:firstLine="640"/>
        <w:rPr>
          <w:rFonts w:ascii="宋体" w:cs="仿宋_GB2312"/>
          <w:sz w:val="32"/>
          <w:szCs w:val="32"/>
        </w:rPr>
      </w:pPr>
      <w:r>
        <w:rPr>
          <w:rFonts w:ascii="宋体" w:hAnsi="宋体" w:cs="仿宋_GB2312" w:hint="eastAsia"/>
          <w:sz w:val="32"/>
          <w:szCs w:val="32"/>
        </w:rPr>
        <w:t>三、机关运行经费安排情况</w:t>
      </w:r>
    </w:p>
    <w:p w:rsidR="00B70347" w:rsidRDefault="00467EF3">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四、财政拨款“三公”经费预算情况及增减变化原因</w:t>
      </w:r>
    </w:p>
    <w:p w:rsidR="00B70347" w:rsidRDefault="00467EF3">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五、绩效预算信息</w:t>
      </w:r>
    </w:p>
    <w:p w:rsidR="00B70347" w:rsidRDefault="00467EF3">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六、政府采购预算情况</w:t>
      </w:r>
    </w:p>
    <w:p w:rsidR="00B70347" w:rsidRDefault="00467EF3">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七、国有资产信息</w:t>
      </w:r>
    </w:p>
    <w:p w:rsidR="00B70347" w:rsidRDefault="00467EF3">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八、名词解释</w:t>
      </w:r>
    </w:p>
    <w:p w:rsidR="00B70347" w:rsidRDefault="00467EF3">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九、其他需要说明的事项</w:t>
      </w:r>
    </w:p>
    <w:p w:rsidR="00B70347" w:rsidRDefault="00B70347">
      <w:pPr>
        <w:autoSpaceDE w:val="0"/>
        <w:autoSpaceDN w:val="0"/>
        <w:adjustRightInd w:val="0"/>
        <w:ind w:firstLineChars="200" w:firstLine="640"/>
        <w:jc w:val="left"/>
        <w:rPr>
          <w:rFonts w:ascii="宋体" w:hAnsi="宋体" w:cs="仿宋_GB2312"/>
          <w:sz w:val="32"/>
          <w:szCs w:val="32"/>
        </w:rPr>
      </w:pPr>
    </w:p>
    <w:p w:rsidR="00B70347" w:rsidRDefault="00B70347">
      <w:pPr>
        <w:autoSpaceDE w:val="0"/>
        <w:autoSpaceDN w:val="0"/>
        <w:adjustRightInd w:val="0"/>
        <w:ind w:firstLineChars="200" w:firstLine="640"/>
        <w:jc w:val="left"/>
        <w:rPr>
          <w:rFonts w:ascii="宋体" w:hAnsi="宋体" w:cs="仿宋_GB2312"/>
          <w:sz w:val="32"/>
          <w:szCs w:val="32"/>
        </w:rPr>
      </w:pPr>
    </w:p>
    <w:p w:rsidR="00B70347" w:rsidRDefault="00B70347"/>
    <w:p w:rsidR="00B70347" w:rsidRDefault="00467EF3">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lastRenderedPageBreak/>
        <w:t>按照《预算法》、《地方预决算公开操作规程》和《河北省省级预算公开办法》规定，现将无极县审计局</w:t>
      </w:r>
      <w:r>
        <w:rPr>
          <w:rFonts w:ascii="仿宋_GB2312" w:eastAsia="仿宋_GB2312" w:hAnsi="仿宋" w:cs="仿宋"/>
          <w:sz w:val="32"/>
          <w:szCs w:val="32"/>
        </w:rPr>
        <w:t>201</w:t>
      </w:r>
      <w:r>
        <w:rPr>
          <w:rFonts w:ascii="仿宋_GB2312" w:eastAsia="仿宋_GB2312" w:hAnsi="仿宋" w:cs="仿宋" w:hint="eastAsia"/>
          <w:sz w:val="32"/>
          <w:szCs w:val="32"/>
        </w:rPr>
        <w:t>8年部门预算公开如下：</w:t>
      </w:r>
    </w:p>
    <w:p w:rsidR="00B70347" w:rsidRDefault="00467EF3">
      <w:pPr>
        <w:rPr>
          <w:rFonts w:ascii="黑体" w:eastAsia="黑体" w:hAnsi="黑体" w:cs="仿宋_GB2312"/>
          <w:sz w:val="32"/>
          <w:szCs w:val="32"/>
        </w:rPr>
      </w:pPr>
      <w:r>
        <w:rPr>
          <w:rFonts w:ascii="黑体" w:eastAsia="黑体" w:hAnsi="黑体" w:cs="仿宋_GB2312" w:hint="eastAsia"/>
          <w:sz w:val="32"/>
          <w:szCs w:val="32"/>
        </w:rPr>
        <w:t xml:space="preserve">    一、部门职责及机构设置情况</w:t>
      </w:r>
    </w:p>
    <w:p w:rsidR="00B70347" w:rsidRDefault="00467EF3">
      <w:pPr>
        <w:ind w:firstLine="645"/>
        <w:rPr>
          <w:rFonts w:ascii="楷体" w:eastAsia="楷体" w:hAnsi="楷体" w:cs="仿宋_GB2312"/>
          <w:sz w:val="32"/>
          <w:szCs w:val="32"/>
        </w:rPr>
      </w:pPr>
      <w:r>
        <w:rPr>
          <w:rFonts w:ascii="楷体" w:eastAsia="楷体" w:hAnsi="楷体" w:cs="仿宋_GB2312" w:hint="eastAsia"/>
          <w:sz w:val="32"/>
          <w:szCs w:val="32"/>
        </w:rPr>
        <w:t xml:space="preserve"> 1、部门职责</w:t>
      </w:r>
    </w:p>
    <w:p w:rsidR="00B70347" w:rsidRDefault="00467E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（一）对县直各部门（含直属单位）和乡镇政府预算执行情况和决算以及预算外资金的管理和使用情况进行审计监督。</w:t>
      </w:r>
    </w:p>
    <w:p w:rsidR="00B70347" w:rsidRDefault="00467E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（二）对县级财政预算执行情况进行审计，并代表县政府向人大常委会提交审计工作报告。</w:t>
      </w:r>
    </w:p>
    <w:p w:rsidR="00B70347" w:rsidRDefault="00467E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（三）对全县国有企业的资产、负债、损益情况进行审计。</w:t>
      </w:r>
    </w:p>
    <w:p w:rsidR="00B70347" w:rsidRDefault="00467E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（四）对全县国有事业组织的财务收支进行审计监督。</w:t>
      </w:r>
    </w:p>
    <w:p w:rsidR="00B70347" w:rsidRDefault="00467E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（五）对全县基建项目预算的执行情况和决算进行审计监督。</w:t>
      </w:r>
    </w:p>
    <w:p w:rsidR="00B70347" w:rsidRDefault="00467E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（六）对政府部门管理和社会团体受政府委托管理的社会保障基金以及其他有关基金、资金的财务收支进行审计监督。</w:t>
      </w:r>
    </w:p>
    <w:p w:rsidR="00B70347" w:rsidRDefault="00467E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（七）对全县国际组织和外国政府援助、贷款项目的财务收支进行审计监督。</w:t>
      </w:r>
    </w:p>
    <w:p w:rsidR="00B70347" w:rsidRDefault="00467E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（八）受政府委托，对地方非银行金融机构的财务收支及资产、负债、损益情况进行审计监督。</w:t>
      </w:r>
    </w:p>
    <w:p w:rsidR="00B70347" w:rsidRDefault="00467E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（九）受县委、县政府、纪检、组织部门委托进行领导干部任期经济责任审计。</w:t>
      </w:r>
    </w:p>
    <w:p w:rsidR="00B70347" w:rsidRDefault="00467E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lastRenderedPageBreak/>
        <w:t>（十）对社会审计组织进行审计质量执业检查。</w:t>
      </w:r>
    </w:p>
    <w:p w:rsidR="00B70347" w:rsidRDefault="00467E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eastAsia="仿宋_GB2312" w:hAnsi="仿宋_GB2312"/>
          <w:sz w:val="32"/>
          <w:szCs w:val="32"/>
        </w:rPr>
        <w:t>（十一）指导和监督内部审计工作。</w:t>
      </w:r>
    </w:p>
    <w:p w:rsidR="00B70347" w:rsidRDefault="00467E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仿宋_GB2312" w:eastAsia="仿宋_GB2312" w:hAnsi="仿宋_GB2312"/>
          <w:sz w:val="32"/>
          <w:szCs w:val="32"/>
        </w:rPr>
      </w:pPr>
      <w:r>
        <w:rPr>
          <w:rFonts w:ascii="仿宋_GB2312" w:eastAsia="仿宋_GB2312" w:hAnsi="仿宋_GB2312"/>
          <w:sz w:val="32"/>
          <w:szCs w:val="32"/>
        </w:rPr>
        <w:t>（十二）对其他法律、法规规定应当进行审计的事项进行审计监督。</w:t>
      </w:r>
    </w:p>
    <w:p w:rsidR="00B70347" w:rsidRDefault="00467E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楷体" w:eastAsia="楷体" w:hAnsi="楷体" w:cs="仿宋_GB2312"/>
          <w:sz w:val="32"/>
          <w:szCs w:val="32"/>
        </w:rPr>
      </w:pPr>
      <w:r>
        <w:rPr>
          <w:rFonts w:ascii="仿宋_GB2312" w:eastAsia="仿宋_GB2312" w:hAnsi="仿宋_GB2312" w:hint="eastAsia"/>
          <w:sz w:val="32"/>
          <w:szCs w:val="32"/>
        </w:rPr>
        <w:t xml:space="preserve"> </w:t>
      </w:r>
      <w:r>
        <w:rPr>
          <w:rFonts w:ascii="楷体" w:eastAsia="楷体" w:hAnsi="楷体" w:cs="仿宋_GB2312" w:hint="eastAsia"/>
          <w:sz w:val="32"/>
          <w:szCs w:val="32"/>
        </w:rPr>
        <w:t>2、机构设置</w:t>
      </w:r>
    </w:p>
    <w:p w:rsidR="00B70347" w:rsidRDefault="00467E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jc w:val="center"/>
        <w:rPr>
          <w:rFonts w:ascii="仿宋" w:eastAsia="仿宋" w:hAnsi="仿宋" w:cs="仿宋"/>
          <w:b/>
          <w:bCs/>
          <w:sz w:val="32"/>
          <w:szCs w:val="32"/>
        </w:rPr>
      </w:pPr>
      <w:r>
        <w:rPr>
          <w:rFonts w:ascii="仿宋" w:eastAsia="仿宋" w:hAnsi="仿宋" w:cs="仿宋" w:hint="eastAsia"/>
          <w:b/>
          <w:bCs/>
          <w:sz w:val="32"/>
          <w:szCs w:val="32"/>
        </w:rPr>
        <w:t>部门机构设置情况</w:t>
      </w:r>
    </w:p>
    <w:tbl>
      <w:tblPr>
        <w:tblW w:w="102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4068"/>
        <w:gridCol w:w="2220"/>
        <w:gridCol w:w="1965"/>
        <w:gridCol w:w="1956"/>
      </w:tblGrid>
      <w:tr w:rsidR="00B70347">
        <w:trPr>
          <w:trHeight w:val="882"/>
          <w:tblHeader/>
          <w:jc w:val="center"/>
        </w:trPr>
        <w:tc>
          <w:tcPr>
            <w:tcW w:w="4068" w:type="dxa"/>
            <w:vAlign w:val="center"/>
          </w:tcPr>
          <w:p w:rsidR="00B70347" w:rsidRDefault="00467EF3">
            <w:pPr>
              <w:tabs>
                <w:tab w:val="left" w:pos="1035"/>
                <w:tab w:val="center" w:pos="2173"/>
              </w:tabs>
              <w:spacing w:line="300" w:lineRule="exact"/>
              <w:jc w:val="left"/>
            </w:pPr>
            <w:r>
              <w:rPr>
                <w:rFonts w:ascii="仿宋" w:eastAsia="仿宋" w:hAnsi="仿宋" w:cs="仿宋" w:hint="eastAsia"/>
                <w:b/>
                <w:sz w:val="28"/>
                <w:szCs w:val="28"/>
              </w:rPr>
              <w:tab/>
            </w:r>
            <w:r>
              <w:rPr>
                <w:rFonts w:ascii="仿宋" w:eastAsia="仿宋" w:hAnsi="仿宋" w:cs="仿宋" w:hint="eastAsia"/>
                <w:b/>
                <w:sz w:val="28"/>
                <w:szCs w:val="28"/>
              </w:rPr>
              <w:tab/>
              <w:t>单位名称</w:t>
            </w:r>
          </w:p>
        </w:tc>
        <w:tc>
          <w:tcPr>
            <w:tcW w:w="2220" w:type="dxa"/>
            <w:vAlign w:val="center"/>
          </w:tcPr>
          <w:p w:rsidR="00B70347" w:rsidRDefault="00467EF3">
            <w:pPr>
              <w:spacing w:line="300" w:lineRule="exact"/>
              <w:jc w:val="center"/>
              <w:rPr>
                <w:rFonts w:ascii="仿宋" w:eastAsia="仿宋" w:hAnsi="仿宋" w:cs="仿宋"/>
                <w:b/>
                <w:sz w:val="28"/>
                <w:szCs w:val="28"/>
              </w:rPr>
            </w:pPr>
            <w:r>
              <w:rPr>
                <w:rFonts w:ascii="仿宋" w:eastAsia="仿宋" w:hAnsi="仿宋" w:cs="仿宋" w:hint="eastAsia"/>
                <w:b/>
                <w:sz w:val="28"/>
                <w:szCs w:val="28"/>
              </w:rPr>
              <w:t>单位性质</w:t>
            </w:r>
          </w:p>
        </w:tc>
        <w:tc>
          <w:tcPr>
            <w:tcW w:w="1965" w:type="dxa"/>
            <w:vAlign w:val="center"/>
          </w:tcPr>
          <w:p w:rsidR="00B70347" w:rsidRDefault="00467EF3">
            <w:pPr>
              <w:spacing w:line="300" w:lineRule="exact"/>
              <w:jc w:val="center"/>
              <w:rPr>
                <w:rFonts w:ascii="仿宋" w:eastAsia="仿宋" w:hAnsi="仿宋" w:cs="仿宋"/>
                <w:b/>
                <w:sz w:val="28"/>
                <w:szCs w:val="28"/>
              </w:rPr>
            </w:pPr>
            <w:r>
              <w:rPr>
                <w:rFonts w:ascii="仿宋" w:eastAsia="仿宋" w:hAnsi="仿宋" w:cs="仿宋" w:hint="eastAsia"/>
                <w:b/>
                <w:sz w:val="28"/>
                <w:szCs w:val="28"/>
              </w:rPr>
              <w:t>单位规格</w:t>
            </w:r>
          </w:p>
        </w:tc>
        <w:tc>
          <w:tcPr>
            <w:tcW w:w="1956" w:type="dxa"/>
            <w:vAlign w:val="center"/>
          </w:tcPr>
          <w:p w:rsidR="00B70347" w:rsidRDefault="00467EF3">
            <w:pPr>
              <w:spacing w:line="300" w:lineRule="exact"/>
              <w:jc w:val="center"/>
              <w:rPr>
                <w:rFonts w:ascii="仿宋" w:eastAsia="仿宋" w:hAnsi="仿宋" w:cs="仿宋"/>
                <w:b/>
                <w:sz w:val="28"/>
                <w:szCs w:val="28"/>
              </w:rPr>
            </w:pPr>
            <w:r>
              <w:rPr>
                <w:rFonts w:ascii="仿宋" w:eastAsia="仿宋" w:hAnsi="仿宋" w:cs="仿宋" w:hint="eastAsia"/>
                <w:b/>
                <w:sz w:val="28"/>
                <w:szCs w:val="28"/>
              </w:rPr>
              <w:t>经费保障形式</w:t>
            </w:r>
          </w:p>
        </w:tc>
      </w:tr>
      <w:tr w:rsidR="00B70347">
        <w:trPr>
          <w:trHeight w:val="585"/>
          <w:jc w:val="center"/>
        </w:trPr>
        <w:tc>
          <w:tcPr>
            <w:tcW w:w="4068" w:type="dxa"/>
            <w:vAlign w:val="center"/>
          </w:tcPr>
          <w:p w:rsidR="00B70347" w:rsidRDefault="00467EF3">
            <w:pPr>
              <w:spacing w:line="300" w:lineRule="exact"/>
              <w:jc w:val="left"/>
            </w:pPr>
            <w:r>
              <w:rPr>
                <w:rFonts w:ascii="仿宋" w:eastAsia="仿宋" w:hAnsi="仿宋" w:cs="仿宋" w:hint="eastAsia"/>
                <w:sz w:val="32"/>
                <w:szCs w:val="32"/>
              </w:rPr>
              <w:t>无极县审计局</w:t>
            </w:r>
          </w:p>
        </w:tc>
        <w:tc>
          <w:tcPr>
            <w:tcW w:w="2220" w:type="dxa"/>
            <w:vAlign w:val="center"/>
          </w:tcPr>
          <w:p w:rsidR="00B70347" w:rsidRDefault="00467EF3">
            <w:pPr>
              <w:spacing w:line="300" w:lineRule="exact"/>
              <w:jc w:val="center"/>
              <w:rPr>
                <w:rFonts w:ascii="仿宋" w:eastAsia="仿宋" w:hAnsi="仿宋" w:cs="仿宋"/>
                <w:sz w:val="32"/>
                <w:szCs w:val="32"/>
              </w:rPr>
            </w:pPr>
            <w:r>
              <w:rPr>
                <w:rFonts w:ascii="仿宋" w:eastAsia="仿宋" w:hAnsi="仿宋" w:cs="仿宋" w:hint="eastAsia"/>
                <w:sz w:val="32"/>
                <w:szCs w:val="32"/>
              </w:rPr>
              <w:t>行政</w:t>
            </w:r>
          </w:p>
        </w:tc>
        <w:tc>
          <w:tcPr>
            <w:tcW w:w="1965" w:type="dxa"/>
            <w:vAlign w:val="center"/>
          </w:tcPr>
          <w:p w:rsidR="00B70347" w:rsidRDefault="00467EF3">
            <w:pPr>
              <w:spacing w:line="300" w:lineRule="exact"/>
              <w:jc w:val="center"/>
              <w:rPr>
                <w:rFonts w:ascii="仿宋" w:eastAsia="仿宋" w:hAnsi="仿宋" w:cs="仿宋"/>
                <w:sz w:val="32"/>
                <w:szCs w:val="32"/>
              </w:rPr>
            </w:pPr>
            <w:r>
              <w:rPr>
                <w:rFonts w:ascii="仿宋" w:eastAsia="仿宋" w:hAnsi="仿宋" w:cs="仿宋" w:hint="eastAsia"/>
                <w:sz w:val="32"/>
                <w:szCs w:val="32"/>
              </w:rPr>
              <w:t>正科级</w:t>
            </w:r>
          </w:p>
        </w:tc>
        <w:tc>
          <w:tcPr>
            <w:tcW w:w="1956" w:type="dxa"/>
            <w:vAlign w:val="center"/>
          </w:tcPr>
          <w:p w:rsidR="00B70347" w:rsidRDefault="00467EF3">
            <w:pPr>
              <w:spacing w:line="300" w:lineRule="exact"/>
              <w:jc w:val="left"/>
              <w:rPr>
                <w:rFonts w:ascii="仿宋" w:eastAsia="仿宋" w:hAnsi="仿宋" w:cs="仿宋"/>
                <w:sz w:val="32"/>
                <w:szCs w:val="32"/>
              </w:rPr>
            </w:pPr>
            <w:r>
              <w:rPr>
                <w:rFonts w:ascii="仿宋" w:eastAsia="仿宋" w:hAnsi="仿宋" w:cs="仿宋" w:hint="eastAsia"/>
                <w:sz w:val="32"/>
                <w:szCs w:val="32"/>
              </w:rPr>
              <w:t>财政拨款</w:t>
            </w:r>
          </w:p>
        </w:tc>
      </w:tr>
      <w:tr w:rsidR="00B70347">
        <w:trPr>
          <w:trHeight w:val="960"/>
          <w:jc w:val="center"/>
        </w:trPr>
        <w:tc>
          <w:tcPr>
            <w:tcW w:w="4068" w:type="dxa"/>
            <w:vAlign w:val="center"/>
          </w:tcPr>
          <w:p w:rsidR="00B70347" w:rsidRDefault="00467EF3">
            <w:pPr>
              <w:spacing w:line="300" w:lineRule="exact"/>
              <w:jc w:val="left"/>
            </w:pPr>
            <w:r>
              <w:rPr>
                <w:rFonts w:ascii="仿宋" w:eastAsia="仿宋" w:hAnsi="仿宋" w:cs="仿宋" w:hint="eastAsia"/>
                <w:sz w:val="32"/>
                <w:szCs w:val="32"/>
              </w:rPr>
              <w:t xml:space="preserve">无极县审计局经济责任审计分局 </w:t>
            </w:r>
          </w:p>
        </w:tc>
        <w:tc>
          <w:tcPr>
            <w:tcW w:w="2220" w:type="dxa"/>
            <w:vAlign w:val="center"/>
          </w:tcPr>
          <w:p w:rsidR="00B70347" w:rsidRDefault="00467EF3">
            <w:pPr>
              <w:spacing w:line="300" w:lineRule="exact"/>
              <w:jc w:val="center"/>
              <w:rPr>
                <w:rFonts w:ascii="仿宋" w:eastAsia="仿宋" w:hAnsi="仿宋" w:cs="仿宋"/>
                <w:sz w:val="32"/>
                <w:szCs w:val="32"/>
              </w:rPr>
            </w:pPr>
            <w:r>
              <w:rPr>
                <w:rFonts w:ascii="仿宋" w:eastAsia="仿宋" w:hAnsi="仿宋" w:cs="仿宋" w:hint="eastAsia"/>
                <w:sz w:val="32"/>
                <w:szCs w:val="32"/>
              </w:rPr>
              <w:t>事业</w:t>
            </w:r>
          </w:p>
        </w:tc>
        <w:tc>
          <w:tcPr>
            <w:tcW w:w="1965" w:type="dxa"/>
            <w:vAlign w:val="center"/>
          </w:tcPr>
          <w:p w:rsidR="00B70347" w:rsidRDefault="00467EF3">
            <w:pPr>
              <w:spacing w:line="300" w:lineRule="exact"/>
              <w:jc w:val="center"/>
              <w:rPr>
                <w:rFonts w:ascii="仿宋" w:eastAsia="仿宋" w:hAnsi="仿宋" w:cs="仿宋"/>
                <w:sz w:val="32"/>
                <w:szCs w:val="32"/>
              </w:rPr>
            </w:pPr>
            <w:r>
              <w:rPr>
                <w:rFonts w:ascii="仿宋" w:eastAsia="仿宋" w:hAnsi="仿宋" w:cs="仿宋" w:hint="eastAsia"/>
                <w:sz w:val="32"/>
                <w:szCs w:val="32"/>
              </w:rPr>
              <w:t>副科</w:t>
            </w:r>
          </w:p>
        </w:tc>
        <w:tc>
          <w:tcPr>
            <w:tcW w:w="1956" w:type="dxa"/>
            <w:vAlign w:val="center"/>
          </w:tcPr>
          <w:p w:rsidR="00B70347" w:rsidRDefault="00467EF3">
            <w:pPr>
              <w:spacing w:line="300" w:lineRule="exact"/>
              <w:jc w:val="left"/>
              <w:rPr>
                <w:rFonts w:ascii="仿宋" w:eastAsia="仿宋" w:hAnsi="仿宋" w:cs="仿宋"/>
                <w:sz w:val="32"/>
                <w:szCs w:val="32"/>
              </w:rPr>
            </w:pPr>
            <w:r>
              <w:rPr>
                <w:rFonts w:ascii="仿宋" w:eastAsia="仿宋" w:hAnsi="仿宋" w:cs="仿宋" w:hint="eastAsia"/>
                <w:sz w:val="32"/>
                <w:szCs w:val="32"/>
              </w:rPr>
              <w:t>财政性资金基本保证</w:t>
            </w:r>
          </w:p>
        </w:tc>
      </w:tr>
    </w:tbl>
    <w:p w:rsidR="00B70347" w:rsidRDefault="00467EF3">
      <w:pPr>
        <w:rPr>
          <w:rFonts w:ascii="黑体" w:eastAsia="黑体" w:hAnsi="黑体" w:cs="仿宋_GB2312"/>
          <w:sz w:val="32"/>
          <w:szCs w:val="32"/>
        </w:rPr>
      </w:pPr>
      <w:r>
        <w:rPr>
          <w:rFonts w:ascii="黑体" w:eastAsia="黑体" w:hAnsi="黑体" w:cs="仿宋_GB2312" w:hint="eastAsia"/>
          <w:sz w:val="32"/>
          <w:szCs w:val="32"/>
        </w:rPr>
        <w:t xml:space="preserve">    二、部门预算安排的总体情况</w:t>
      </w:r>
    </w:p>
    <w:p w:rsidR="00B70347" w:rsidRDefault="00467EF3">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按照预算管理有关规定，目前我县部门预算的编制实行综合预算制度，即全部收入和支出都反映在预算里，我部门及所属单位所有收支都包含在部门预算中。</w:t>
      </w:r>
    </w:p>
    <w:p w:rsidR="00B70347" w:rsidRDefault="00467EF3">
      <w:pPr>
        <w:numPr>
          <w:ilvl w:val="0"/>
          <w:numId w:val="1"/>
        </w:numPr>
        <w:ind w:firstLineChars="200" w:firstLine="640"/>
        <w:rPr>
          <w:rFonts w:ascii="楷体" w:eastAsia="楷体" w:hAnsi="楷体" w:cs="仿宋_GB2312"/>
          <w:sz w:val="32"/>
          <w:szCs w:val="32"/>
        </w:rPr>
      </w:pPr>
      <w:r>
        <w:rPr>
          <w:rFonts w:ascii="楷体" w:eastAsia="楷体" w:hAnsi="楷体" w:cs="仿宋_GB2312" w:hint="eastAsia"/>
          <w:sz w:val="32"/>
          <w:szCs w:val="32"/>
        </w:rPr>
        <w:t>收入说明</w:t>
      </w:r>
    </w:p>
    <w:p w:rsidR="00B70347" w:rsidRDefault="00467EF3">
      <w:pPr>
        <w:adjustRightInd w:val="0"/>
        <w:snapToGrid w:val="0"/>
        <w:spacing w:line="600" w:lineRule="exact"/>
        <w:ind w:firstLineChars="200" w:firstLine="640"/>
        <w:jc w:val="left"/>
        <w:rPr>
          <w:rFonts w:ascii="楷体" w:eastAsia="楷体" w:hAnsi="楷体" w:cs="仿宋_GB2312"/>
          <w:sz w:val="30"/>
          <w:szCs w:val="30"/>
        </w:rPr>
      </w:pPr>
      <w:r>
        <w:rPr>
          <w:rFonts w:ascii="仿宋_GB2312" w:eastAsia="仿宋_GB2312" w:cs="仿宋_GB2312" w:hint="eastAsia"/>
          <w:bCs/>
          <w:sz w:val="32"/>
          <w:szCs w:val="32"/>
        </w:rPr>
        <w:t>无极县审计局2018年预算收入总计371万元,与2016年相比减少28.45万元,减少原因为专项审计项目支出减少。其中，一般公共预算收入371万元、政府性基金收入0万元、财政专户核拨收入0</w:t>
      </w:r>
      <w:r>
        <w:rPr>
          <w:rFonts w:ascii="仿宋_GB2312" w:eastAsia="仿宋_GB2312" w:cs="仿宋_GB2312" w:hint="eastAsia"/>
          <w:bCs/>
          <w:sz w:val="32"/>
          <w:szCs w:val="32"/>
        </w:rPr>
        <w:lastRenderedPageBreak/>
        <w:t>万元，其他来源收入0万元。</w:t>
      </w:r>
    </w:p>
    <w:p w:rsidR="00B70347" w:rsidRDefault="00467EF3">
      <w:pPr>
        <w:numPr>
          <w:ilvl w:val="0"/>
          <w:numId w:val="2"/>
        </w:numPr>
        <w:ind w:firstLine="645"/>
        <w:rPr>
          <w:rFonts w:ascii="楷体" w:eastAsia="楷体" w:hAnsi="楷体"/>
          <w:sz w:val="32"/>
          <w:szCs w:val="32"/>
        </w:rPr>
      </w:pPr>
      <w:r>
        <w:rPr>
          <w:rFonts w:ascii="楷体" w:eastAsia="楷体" w:hAnsi="楷体" w:hint="eastAsia"/>
          <w:sz w:val="32"/>
          <w:szCs w:val="32"/>
        </w:rPr>
        <w:t>支出说明</w:t>
      </w:r>
    </w:p>
    <w:p w:rsidR="00B70347" w:rsidRDefault="00467EF3">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2018年预算支出371万元。其中，人员经费支出205.74万元，正常公用经费25.26万元，项目支出140万元。</w:t>
      </w:r>
    </w:p>
    <w:p w:rsidR="00B70347" w:rsidRDefault="00467EF3">
      <w:pPr>
        <w:numPr>
          <w:ilvl w:val="0"/>
          <w:numId w:val="3"/>
        </w:numPr>
        <w:ind w:firstLine="645"/>
        <w:rPr>
          <w:rFonts w:ascii="楷体" w:eastAsia="楷体" w:hAnsi="楷体"/>
          <w:sz w:val="32"/>
          <w:szCs w:val="32"/>
        </w:rPr>
      </w:pPr>
      <w:r>
        <w:rPr>
          <w:rFonts w:ascii="楷体" w:eastAsia="楷体" w:hAnsi="楷体" w:hint="eastAsia"/>
          <w:sz w:val="32"/>
          <w:szCs w:val="32"/>
        </w:rPr>
        <w:t>比上年增减情况</w:t>
      </w:r>
    </w:p>
    <w:p w:rsidR="00B70347" w:rsidRDefault="00467EF3">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2018年预算收支安排371万元，较2017年预算减少28.45万元，其中项目支出减少 20万元，主要原因为项目减少。</w:t>
      </w:r>
    </w:p>
    <w:p w:rsidR="00B70347" w:rsidRDefault="00467EF3">
      <w:pPr>
        <w:rPr>
          <w:rFonts w:ascii="黑体" w:eastAsia="黑体" w:hAnsi="黑体" w:cs="仿宋_GB2312"/>
          <w:sz w:val="32"/>
          <w:szCs w:val="32"/>
        </w:rPr>
      </w:pPr>
      <w:r>
        <w:rPr>
          <w:rFonts w:ascii="仿宋_GB2312" w:eastAsia="仿宋_GB2312" w:hAnsi="仿宋_GB2312" w:cs="仿宋_GB2312" w:hint="eastAsia"/>
          <w:sz w:val="32"/>
          <w:szCs w:val="32"/>
        </w:rPr>
        <w:t xml:space="preserve">    </w:t>
      </w:r>
      <w:r>
        <w:rPr>
          <w:rFonts w:ascii="黑体" w:eastAsia="黑体" w:hAnsi="黑体" w:cs="仿宋_GB2312" w:hint="eastAsia"/>
          <w:sz w:val="32"/>
          <w:szCs w:val="32"/>
        </w:rPr>
        <w:t>三、机关运行经费安排情况</w:t>
      </w:r>
    </w:p>
    <w:p w:rsidR="00B70347" w:rsidRDefault="00467EF3">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2018年机关运行经费共计安排25.26万元，主要用于我部门日常办公、邮电费及公务用车运行维护费等日常运行支出。</w:t>
      </w:r>
    </w:p>
    <w:p w:rsidR="00B70347" w:rsidRDefault="00467EF3">
      <w:pPr>
        <w:numPr>
          <w:ilvl w:val="0"/>
          <w:numId w:val="4"/>
        </w:num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财政拨款“三公”经费预算情况及增减变化原因</w:t>
      </w:r>
    </w:p>
    <w:p w:rsidR="00B70347" w:rsidRDefault="00467EF3">
      <w:pPr>
        <w:adjustRightInd w:val="0"/>
        <w:snapToGrid w:val="0"/>
        <w:spacing w:line="600" w:lineRule="exact"/>
        <w:ind w:firstLineChars="200" w:firstLine="640"/>
        <w:jc w:val="left"/>
        <w:rPr>
          <w:rFonts w:ascii="仿宋_GB2312" w:eastAsia="仿宋_GB2312" w:cs="仿宋_GB2312"/>
          <w:bCs/>
          <w:sz w:val="32"/>
          <w:szCs w:val="32"/>
          <w:highlight w:val="yellow"/>
        </w:rPr>
      </w:pPr>
      <w:r>
        <w:rPr>
          <w:rFonts w:ascii="仿宋_GB2312" w:eastAsia="仿宋_GB2312" w:cs="仿宋_GB2312" w:hint="eastAsia"/>
          <w:bCs/>
          <w:sz w:val="32"/>
          <w:szCs w:val="32"/>
        </w:rPr>
        <w:t>2018年“三公”经费支出4.4万元,比2017年减少0.1万元。其中，因公出国（境）费0万元，与2017年相比无增减变化；公务用车购置0万元，公务用车运行维护费3万元，与2017年相比无增减变化；公务接待费1.4万元，</w:t>
      </w:r>
      <w:r>
        <w:rPr>
          <w:rFonts w:ascii="仿宋_GB2312" w:eastAsia="仿宋_GB2312" w:hAnsi="仿宋_GB2312" w:cs="仿宋_GB2312" w:hint="eastAsia"/>
          <w:sz w:val="32"/>
          <w:szCs w:val="32"/>
        </w:rPr>
        <w:t>与2017年相比减少0.1万元，原因是公务接待减少。</w:t>
      </w:r>
    </w:p>
    <w:p w:rsidR="00B70347" w:rsidRDefault="00467EF3">
      <w:pPr>
        <w:autoSpaceDE w:val="0"/>
        <w:autoSpaceDN w:val="0"/>
        <w:adjustRightInd w:val="0"/>
        <w:jc w:val="left"/>
        <w:rPr>
          <w:rFonts w:ascii="黑体" w:eastAsia="黑体" w:hAnsi="黑体" w:cs="仿宋_GB2312"/>
          <w:sz w:val="32"/>
          <w:szCs w:val="32"/>
        </w:rPr>
      </w:pPr>
      <w:r>
        <w:rPr>
          <w:rFonts w:ascii="黑体" w:eastAsia="黑体" w:hAnsi="黑体" w:cs="仿宋_GB2312" w:hint="eastAsia"/>
          <w:sz w:val="32"/>
          <w:szCs w:val="32"/>
        </w:rPr>
        <w:t xml:space="preserve">    五、绩效预算信息</w:t>
      </w:r>
    </w:p>
    <w:p w:rsidR="00B70347" w:rsidRDefault="00467EF3">
      <w:pPr>
        <w:ind w:firstLine="645"/>
        <w:rPr>
          <w:rFonts w:ascii="楷体" w:eastAsia="楷体" w:hAnsi="楷体"/>
          <w:sz w:val="32"/>
          <w:szCs w:val="32"/>
        </w:rPr>
      </w:pPr>
      <w:r>
        <w:rPr>
          <w:rFonts w:ascii="楷体" w:eastAsia="楷体" w:hAnsi="楷体" w:hint="eastAsia"/>
          <w:sz w:val="32"/>
          <w:szCs w:val="32"/>
        </w:rPr>
        <w:t>（一）总体绩效目标</w:t>
      </w:r>
    </w:p>
    <w:p w:rsidR="00B70347" w:rsidRDefault="00467EF3">
      <w:pP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 xml:space="preserve">    一是加大对政府性投资项目资金和重点民生资金的跟踪审计力度，保障资金安全使用，确保项目建设优质、高效、节约、廉洁。 </w:t>
      </w:r>
    </w:p>
    <w:p w:rsidR="00B70347" w:rsidRDefault="00467EF3">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二是加大经济责任审计力度，加强对权力运行的制约和监督，促进领导干部更好地依法依规履职尽责,推动审计为国家治理发展进程。</w:t>
      </w:r>
    </w:p>
    <w:p w:rsidR="00B70347" w:rsidRDefault="00467EF3">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三是推进绩效审计，促进经济结构调整，建立有利于科学发展的体制机制。</w:t>
      </w:r>
    </w:p>
    <w:p w:rsidR="00B70347" w:rsidRDefault="00467EF3">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四是充分发挥审计监督在县政府宏观决策和管理中的参谋助手作用，揭示和分析研究问题，提出建设性的审计意见，为党委、政府提供决策依据。</w:t>
      </w:r>
    </w:p>
    <w:p w:rsidR="00B70347" w:rsidRDefault="00467EF3">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五是加大对重大违法违规问题的查处力度，密切关注存在的安全隐患和潜在风险，提出防范和化解风险的对策性建议，促进廉政建设。</w:t>
      </w:r>
    </w:p>
    <w:p w:rsidR="00B70347" w:rsidRDefault="00467EF3">
      <w:pPr>
        <w:numPr>
          <w:ilvl w:val="0"/>
          <w:numId w:val="5"/>
        </w:numPr>
        <w:ind w:firstLine="645"/>
        <w:rPr>
          <w:rFonts w:ascii="方正仿宋_GBK" w:eastAsia="方正仿宋_GBK"/>
          <w:sz w:val="28"/>
        </w:rPr>
      </w:pPr>
      <w:r>
        <w:rPr>
          <w:rFonts w:ascii="楷体" w:eastAsia="楷体" w:hAnsi="楷体" w:hint="eastAsia"/>
          <w:sz w:val="32"/>
          <w:szCs w:val="32"/>
        </w:rPr>
        <w:t>职责分类绩效目标</w:t>
      </w:r>
    </w:p>
    <w:p w:rsidR="00B70347" w:rsidRDefault="00467EF3">
      <w:pPr>
        <w:rPr>
          <w:rFonts w:ascii="仿宋_GB2312" w:eastAsia="仿宋_GB2312" w:hAnsi="仿宋_GB2312" w:cs="仿宋_GB2312"/>
          <w:sz w:val="32"/>
          <w:szCs w:val="32"/>
        </w:rPr>
      </w:pPr>
      <w:r>
        <w:rPr>
          <w:rFonts w:ascii="楷体" w:eastAsia="楷体" w:hAnsi="楷体" w:hint="eastAsia"/>
          <w:sz w:val="32"/>
          <w:szCs w:val="32"/>
        </w:rPr>
        <w:t xml:space="preserve">   </w:t>
      </w:r>
      <w:r>
        <w:rPr>
          <w:rFonts w:ascii="仿宋_GB2312" w:eastAsia="仿宋_GB2312" w:hAnsi="仿宋_GB2312" w:cs="仿宋_GB2312" w:hint="eastAsia"/>
          <w:sz w:val="32"/>
          <w:szCs w:val="32"/>
        </w:rPr>
        <w:t xml:space="preserve">  1、主管全县审计工作。通过财政财务收支审计真实、合法和效益情况，维护国家财政经济秩序，促进廉政建设，保障国民经济的健康运行。</w:t>
      </w:r>
    </w:p>
    <w:p w:rsidR="00B70347" w:rsidRDefault="00467EF3">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2、进行内部审计管理和审计法制管理。贯彻落实相关法律法规及大内部审计管理制度提高审计质量和审计机关法制管理水平。</w:t>
      </w:r>
    </w:p>
    <w:p w:rsidR="00B70347" w:rsidRDefault="00467EF3">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3、包括系统综合业务管理和机关综合事务管理。充分发挥参谋助手作用和综合协调作用，推进</w:t>
      </w:r>
      <w:r>
        <w:rPr>
          <w:rFonts w:ascii="仿宋_GB2312" w:eastAsia="仿宋_GB2312" w:hAnsi="仿宋_GB2312" w:cs="仿宋_GB2312" w:hint="eastAsia"/>
          <w:sz w:val="32"/>
          <w:szCs w:val="32"/>
        </w:rPr>
        <w:lastRenderedPageBreak/>
        <w:t>审计事业科学协调发展。</w:t>
      </w:r>
    </w:p>
    <w:p w:rsidR="00B70347" w:rsidRDefault="00467EF3">
      <w:pPr>
        <w:ind w:firstLine="645"/>
        <w:rPr>
          <w:rFonts w:ascii="楷体" w:eastAsia="楷体" w:hAnsi="楷体"/>
          <w:sz w:val="32"/>
          <w:szCs w:val="32"/>
        </w:rPr>
      </w:pPr>
      <w:r>
        <w:rPr>
          <w:rFonts w:ascii="楷体" w:eastAsia="楷体" w:hAnsi="楷体" w:hint="eastAsia"/>
          <w:sz w:val="32"/>
          <w:szCs w:val="32"/>
        </w:rPr>
        <w:t>（三）部门职责</w:t>
      </w:r>
      <w:r>
        <w:rPr>
          <w:rFonts w:ascii="楷体" w:eastAsia="楷体" w:hAnsi="楷体"/>
          <w:sz w:val="32"/>
          <w:szCs w:val="32"/>
        </w:rPr>
        <w:t>-</w:t>
      </w:r>
      <w:r>
        <w:rPr>
          <w:rFonts w:ascii="楷体" w:eastAsia="楷体" w:hAnsi="楷体" w:hint="eastAsia"/>
          <w:sz w:val="32"/>
          <w:szCs w:val="32"/>
        </w:rPr>
        <w:t>工作活动绩效目标</w:t>
      </w:r>
    </w:p>
    <w:p w:rsidR="00B70347" w:rsidRDefault="00467EF3">
      <w:pPr>
        <w:ind w:firstLine="645"/>
        <w:jc w:val="center"/>
        <w:rPr>
          <w:rFonts w:ascii="仿宋" w:eastAsia="仿宋" w:hAnsi="仿宋"/>
          <w:sz w:val="32"/>
          <w:szCs w:val="32"/>
        </w:rPr>
      </w:pPr>
      <w:r>
        <w:rPr>
          <w:rFonts w:ascii="仿宋" w:eastAsia="仿宋" w:hAnsi="仿宋" w:hint="eastAsia"/>
          <w:sz w:val="32"/>
          <w:szCs w:val="32"/>
        </w:rPr>
        <w:t>部门职责</w:t>
      </w:r>
      <w:r>
        <w:rPr>
          <w:rFonts w:ascii="仿宋" w:eastAsia="仿宋" w:hAnsi="仿宋"/>
          <w:sz w:val="32"/>
          <w:szCs w:val="32"/>
        </w:rPr>
        <w:t>-</w:t>
      </w:r>
      <w:r>
        <w:rPr>
          <w:rFonts w:ascii="仿宋" w:eastAsia="仿宋" w:hAnsi="仿宋" w:hint="eastAsia"/>
          <w:sz w:val="32"/>
          <w:szCs w:val="32"/>
        </w:rPr>
        <w:t>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B70347">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B70347" w:rsidRDefault="00467EF3">
            <w:pPr>
              <w:spacing w:line="300" w:lineRule="exact"/>
              <w:jc w:val="left"/>
              <w:rPr>
                <w:rFonts w:ascii="方正小标宋_GBK" w:eastAsia="方正小标宋_GBK"/>
                <w:sz w:val="24"/>
              </w:rPr>
            </w:pPr>
            <w:r>
              <w:rPr>
                <w:rFonts w:ascii="方正小标宋_GBK" w:eastAsia="方正小标宋_GBK"/>
                <w:sz w:val="24"/>
              </w:rPr>
              <w:t>319</w:t>
            </w:r>
            <w:r>
              <w:rPr>
                <w:rFonts w:ascii="方正小标宋_GBK" w:eastAsia="方正小标宋_GBK" w:hint="eastAsia"/>
                <w:sz w:val="24"/>
              </w:rPr>
              <w:t>审计局</w:t>
            </w:r>
          </w:p>
        </w:tc>
        <w:tc>
          <w:tcPr>
            <w:tcW w:w="2948" w:type="dxa"/>
            <w:gridSpan w:val="4"/>
            <w:tcBorders>
              <w:top w:val="single" w:sz="6" w:space="0" w:color="FFFFFF"/>
              <w:left w:val="single" w:sz="6" w:space="0" w:color="FFFFFF"/>
              <w:right w:val="single" w:sz="6" w:space="0" w:color="FFFFFF"/>
            </w:tcBorders>
            <w:vAlign w:val="center"/>
          </w:tcPr>
          <w:p w:rsidR="00B70347" w:rsidRDefault="00467EF3">
            <w:pPr>
              <w:spacing w:line="300" w:lineRule="exact"/>
              <w:jc w:val="right"/>
              <w:rPr>
                <w:rFonts w:ascii="方正书宋_GBK" w:eastAsia="方正书宋_GBK"/>
                <w:sz w:val="24"/>
              </w:rPr>
            </w:pPr>
            <w:r>
              <w:rPr>
                <w:rFonts w:ascii="方正书宋_GBK" w:eastAsia="方正书宋_GBK" w:hint="eastAsia"/>
                <w:sz w:val="24"/>
              </w:rPr>
              <w:t>单位：万元</w:t>
            </w:r>
          </w:p>
        </w:tc>
      </w:tr>
      <w:tr w:rsidR="00B70347">
        <w:trPr>
          <w:trHeight w:val="227"/>
          <w:tblHeader/>
          <w:jc w:val="center"/>
        </w:trPr>
        <w:tc>
          <w:tcPr>
            <w:tcW w:w="2341" w:type="dxa"/>
            <w:vMerge w:val="restart"/>
            <w:vAlign w:val="center"/>
          </w:tcPr>
          <w:p w:rsidR="00B70347" w:rsidRDefault="00467EF3">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B70347" w:rsidRDefault="00467EF3">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B70347" w:rsidRDefault="00467EF3">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B70347" w:rsidRDefault="00467EF3">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B70347" w:rsidRDefault="00467EF3">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B70347" w:rsidRDefault="00467EF3">
            <w:pPr>
              <w:spacing w:line="300" w:lineRule="exact"/>
              <w:jc w:val="center"/>
              <w:rPr>
                <w:rFonts w:ascii="方正书宋_GBK" w:eastAsia="方正书宋_GBK"/>
                <w:b/>
              </w:rPr>
            </w:pPr>
            <w:r>
              <w:rPr>
                <w:rFonts w:ascii="方正书宋_GBK" w:eastAsia="方正书宋_GBK" w:hint="eastAsia"/>
                <w:b/>
              </w:rPr>
              <w:t>评价标准</w:t>
            </w:r>
          </w:p>
        </w:tc>
      </w:tr>
      <w:tr w:rsidR="00B70347">
        <w:trPr>
          <w:trHeight w:val="227"/>
          <w:tblHeader/>
          <w:jc w:val="center"/>
        </w:trPr>
        <w:tc>
          <w:tcPr>
            <w:tcW w:w="2341" w:type="dxa"/>
            <w:vMerge/>
            <w:vAlign w:val="center"/>
          </w:tcPr>
          <w:p w:rsidR="00B70347" w:rsidRDefault="00B70347">
            <w:pPr>
              <w:spacing w:line="300" w:lineRule="exact"/>
              <w:jc w:val="left"/>
              <w:outlineLvl w:val="0"/>
            </w:pPr>
          </w:p>
        </w:tc>
        <w:tc>
          <w:tcPr>
            <w:tcW w:w="1276" w:type="dxa"/>
            <w:vMerge/>
            <w:vAlign w:val="center"/>
          </w:tcPr>
          <w:p w:rsidR="00B70347" w:rsidRDefault="00B70347">
            <w:pPr>
              <w:spacing w:line="300" w:lineRule="exact"/>
              <w:jc w:val="left"/>
              <w:outlineLvl w:val="0"/>
            </w:pPr>
          </w:p>
        </w:tc>
        <w:tc>
          <w:tcPr>
            <w:tcW w:w="2976" w:type="dxa"/>
            <w:vMerge/>
            <w:vAlign w:val="center"/>
          </w:tcPr>
          <w:p w:rsidR="00B70347" w:rsidRDefault="00B70347">
            <w:pPr>
              <w:spacing w:line="300" w:lineRule="exact"/>
              <w:jc w:val="left"/>
              <w:outlineLvl w:val="0"/>
            </w:pPr>
          </w:p>
        </w:tc>
        <w:tc>
          <w:tcPr>
            <w:tcW w:w="2976" w:type="dxa"/>
            <w:vMerge/>
            <w:vAlign w:val="center"/>
          </w:tcPr>
          <w:p w:rsidR="00B70347" w:rsidRDefault="00B70347">
            <w:pPr>
              <w:spacing w:line="300" w:lineRule="exact"/>
              <w:jc w:val="left"/>
              <w:outlineLvl w:val="0"/>
            </w:pPr>
          </w:p>
        </w:tc>
        <w:tc>
          <w:tcPr>
            <w:tcW w:w="1417" w:type="dxa"/>
            <w:vMerge/>
            <w:vAlign w:val="center"/>
          </w:tcPr>
          <w:p w:rsidR="00B70347" w:rsidRDefault="00B70347">
            <w:pPr>
              <w:spacing w:line="300" w:lineRule="exact"/>
              <w:jc w:val="left"/>
              <w:outlineLvl w:val="0"/>
            </w:pPr>
          </w:p>
        </w:tc>
        <w:tc>
          <w:tcPr>
            <w:tcW w:w="737" w:type="dxa"/>
            <w:vAlign w:val="center"/>
          </w:tcPr>
          <w:p w:rsidR="00B70347" w:rsidRDefault="00467EF3">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B70347" w:rsidRDefault="00467EF3">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B70347" w:rsidRDefault="00467EF3">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B70347" w:rsidRDefault="00467EF3">
            <w:pPr>
              <w:spacing w:line="300" w:lineRule="exact"/>
              <w:jc w:val="center"/>
              <w:rPr>
                <w:rFonts w:ascii="方正书宋_GBK" w:eastAsia="方正书宋_GBK"/>
                <w:b/>
              </w:rPr>
            </w:pPr>
            <w:r>
              <w:rPr>
                <w:rFonts w:ascii="方正书宋_GBK" w:eastAsia="方正书宋_GBK" w:hint="eastAsia"/>
                <w:b/>
              </w:rPr>
              <w:t>差</w:t>
            </w:r>
          </w:p>
        </w:tc>
      </w:tr>
      <w:tr w:rsidR="00B70347">
        <w:trPr>
          <w:trHeight w:val="227"/>
          <w:jc w:val="center"/>
        </w:trPr>
        <w:tc>
          <w:tcPr>
            <w:tcW w:w="2341" w:type="dxa"/>
            <w:vAlign w:val="center"/>
          </w:tcPr>
          <w:p w:rsidR="00B70347" w:rsidRDefault="00467EF3">
            <w:pPr>
              <w:spacing w:line="300" w:lineRule="exact"/>
              <w:jc w:val="left"/>
              <w:rPr>
                <w:rFonts w:ascii="方正书宋_GBK" w:eastAsia="方正书宋_GBK"/>
                <w:b/>
              </w:rPr>
            </w:pPr>
            <w:r>
              <w:rPr>
                <w:rFonts w:ascii="方正书宋_GBK" w:eastAsia="方正书宋_GBK" w:hint="eastAsia"/>
                <w:b/>
              </w:rPr>
              <w:t xml:space="preserve">    审计业务</w:t>
            </w:r>
          </w:p>
        </w:tc>
        <w:tc>
          <w:tcPr>
            <w:tcW w:w="1276"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14</w:t>
            </w:r>
            <w:r>
              <w:rPr>
                <w:rFonts w:ascii="方正书宋_GBK" w:eastAsia="方正书宋_GBK"/>
              </w:rPr>
              <w:t>0.00</w:t>
            </w:r>
          </w:p>
        </w:tc>
        <w:tc>
          <w:tcPr>
            <w:tcW w:w="2976"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主管全县审计工作。</w:t>
            </w:r>
          </w:p>
        </w:tc>
        <w:tc>
          <w:tcPr>
            <w:tcW w:w="2976"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主管全县审计工作。通过财政财务收支审计真实、合法和效益情况，维护国家财政经济秩序，促进廉政建设，保障国民经济的健康运行。</w:t>
            </w:r>
          </w:p>
        </w:tc>
        <w:tc>
          <w:tcPr>
            <w:tcW w:w="1417" w:type="dxa"/>
            <w:vAlign w:val="center"/>
          </w:tcPr>
          <w:p w:rsidR="00B70347" w:rsidRDefault="00B70347">
            <w:pPr>
              <w:spacing w:line="300" w:lineRule="exact"/>
              <w:jc w:val="left"/>
              <w:rPr>
                <w:rFonts w:ascii="方正书宋_GBK" w:eastAsia="方正书宋_GBK"/>
              </w:rPr>
            </w:pPr>
          </w:p>
        </w:tc>
        <w:tc>
          <w:tcPr>
            <w:tcW w:w="737" w:type="dxa"/>
            <w:vAlign w:val="center"/>
          </w:tcPr>
          <w:p w:rsidR="00B70347" w:rsidRDefault="00B70347">
            <w:pPr>
              <w:spacing w:line="300" w:lineRule="exact"/>
              <w:jc w:val="center"/>
              <w:rPr>
                <w:rFonts w:ascii="方正书宋_GBK" w:eastAsia="方正书宋_GBK"/>
              </w:rPr>
            </w:pPr>
          </w:p>
        </w:tc>
        <w:tc>
          <w:tcPr>
            <w:tcW w:w="737" w:type="dxa"/>
            <w:vAlign w:val="center"/>
          </w:tcPr>
          <w:p w:rsidR="00B70347" w:rsidRDefault="00B70347">
            <w:pPr>
              <w:spacing w:line="300" w:lineRule="exact"/>
              <w:jc w:val="center"/>
              <w:rPr>
                <w:rFonts w:ascii="方正书宋_GBK" w:eastAsia="方正书宋_GBK"/>
              </w:rPr>
            </w:pPr>
          </w:p>
        </w:tc>
        <w:tc>
          <w:tcPr>
            <w:tcW w:w="737" w:type="dxa"/>
            <w:vAlign w:val="center"/>
          </w:tcPr>
          <w:p w:rsidR="00B70347" w:rsidRDefault="00B70347">
            <w:pPr>
              <w:spacing w:line="300" w:lineRule="exact"/>
              <w:jc w:val="center"/>
              <w:rPr>
                <w:rFonts w:ascii="方正书宋_GBK" w:eastAsia="方正书宋_GBK"/>
              </w:rPr>
            </w:pPr>
          </w:p>
        </w:tc>
        <w:tc>
          <w:tcPr>
            <w:tcW w:w="737" w:type="dxa"/>
            <w:vAlign w:val="center"/>
          </w:tcPr>
          <w:p w:rsidR="00B70347" w:rsidRDefault="00B70347">
            <w:pPr>
              <w:spacing w:line="300" w:lineRule="exact"/>
              <w:jc w:val="center"/>
              <w:rPr>
                <w:rFonts w:ascii="方正书宋_GBK" w:eastAsia="方正书宋_GBK"/>
              </w:rPr>
            </w:pPr>
          </w:p>
        </w:tc>
      </w:tr>
      <w:tr w:rsidR="00B70347">
        <w:trPr>
          <w:trHeight w:val="227"/>
          <w:jc w:val="center"/>
        </w:trPr>
        <w:tc>
          <w:tcPr>
            <w:tcW w:w="2341" w:type="dxa"/>
            <w:vMerge w:val="restart"/>
            <w:vAlign w:val="center"/>
          </w:tcPr>
          <w:p w:rsidR="00B70347" w:rsidRDefault="00467EF3">
            <w:pPr>
              <w:spacing w:line="300" w:lineRule="exact"/>
              <w:jc w:val="left"/>
              <w:rPr>
                <w:rFonts w:ascii="方正书宋_GBK" w:eastAsia="方正书宋_GBK"/>
                <w:b/>
              </w:rPr>
            </w:pPr>
            <w:r>
              <w:rPr>
                <w:rFonts w:ascii="方正书宋_GBK" w:eastAsia="方正书宋_GBK" w:hint="eastAsia"/>
                <w:b/>
              </w:rPr>
              <w:t xml:space="preserve">　　审计业务</w:t>
            </w:r>
          </w:p>
        </w:tc>
        <w:tc>
          <w:tcPr>
            <w:tcW w:w="1276" w:type="dxa"/>
            <w:vMerge w:val="restart"/>
            <w:vAlign w:val="center"/>
          </w:tcPr>
          <w:p w:rsidR="00B70347" w:rsidRDefault="00467EF3">
            <w:pPr>
              <w:spacing w:line="300" w:lineRule="exact"/>
              <w:jc w:val="left"/>
              <w:rPr>
                <w:rFonts w:ascii="方正书宋_GBK" w:eastAsia="方正书宋_GBK"/>
              </w:rPr>
            </w:pPr>
            <w:r>
              <w:rPr>
                <w:rFonts w:ascii="方正书宋_GBK" w:eastAsia="方正书宋_GBK" w:hint="eastAsia"/>
              </w:rPr>
              <w:t>140</w:t>
            </w:r>
            <w:r>
              <w:rPr>
                <w:rFonts w:ascii="方正书宋_GBK" w:eastAsia="方正书宋_GBK"/>
              </w:rPr>
              <w:t>.00</w:t>
            </w:r>
          </w:p>
        </w:tc>
        <w:tc>
          <w:tcPr>
            <w:tcW w:w="2976" w:type="dxa"/>
            <w:vMerge w:val="restart"/>
            <w:vAlign w:val="center"/>
          </w:tcPr>
          <w:p w:rsidR="00B70347" w:rsidRDefault="00467EF3">
            <w:pPr>
              <w:spacing w:line="300" w:lineRule="exact"/>
              <w:jc w:val="left"/>
              <w:rPr>
                <w:rFonts w:ascii="方正书宋_GBK" w:eastAsia="方正书宋_GBK"/>
              </w:rPr>
            </w:pPr>
            <w:r>
              <w:rPr>
                <w:rFonts w:ascii="方正书宋_GBK" w:eastAsia="方正书宋_GBK" w:hint="eastAsia"/>
              </w:rPr>
              <w:t>审计本级财政部门组织本级预算执行情况，审计下级人民政府的预算执行和决算情况，审计其他财政收支情况，审计其他取得财政资金的单位和项目接受、运用财政资金的真实、合法和效益情况</w:t>
            </w:r>
            <w:r>
              <w:rPr>
                <w:rFonts w:ascii="方正书宋_GBK" w:eastAsia="方正书宋_GBK"/>
              </w:rPr>
              <w:t>,</w:t>
            </w:r>
            <w:r>
              <w:rPr>
                <w:rFonts w:ascii="方正书宋_GBK" w:eastAsia="方正书宋_GBK" w:hint="eastAsia"/>
              </w:rPr>
              <w:t>实施领导干部经济责任审计等审计。</w:t>
            </w:r>
          </w:p>
        </w:tc>
        <w:tc>
          <w:tcPr>
            <w:tcW w:w="2976" w:type="dxa"/>
            <w:vMerge w:val="restart"/>
            <w:vAlign w:val="center"/>
          </w:tcPr>
          <w:p w:rsidR="00B70347" w:rsidRDefault="00467EF3">
            <w:pPr>
              <w:spacing w:line="300" w:lineRule="exact"/>
              <w:jc w:val="left"/>
              <w:rPr>
                <w:rFonts w:ascii="方正书宋_GBK" w:eastAsia="方正书宋_GBK"/>
              </w:rPr>
            </w:pPr>
            <w:r>
              <w:rPr>
                <w:rFonts w:ascii="方正书宋_GBK" w:eastAsia="方正书宋_GBK" w:hint="eastAsia"/>
              </w:rPr>
              <w:t>通过审计财政、财务收支真实、合法和效益，维护国家财政经济秩序、促进廉政建设、保障国民经济的健康发展。</w:t>
            </w:r>
          </w:p>
        </w:tc>
        <w:tc>
          <w:tcPr>
            <w:tcW w:w="1417"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审计决定落实率</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rPr>
              <w:t>&lt;70%</w:t>
            </w:r>
          </w:p>
        </w:tc>
      </w:tr>
      <w:tr w:rsidR="00B70347">
        <w:trPr>
          <w:trHeight w:val="227"/>
          <w:jc w:val="center"/>
        </w:trPr>
        <w:tc>
          <w:tcPr>
            <w:tcW w:w="2341" w:type="dxa"/>
            <w:vMerge/>
            <w:vAlign w:val="center"/>
          </w:tcPr>
          <w:p w:rsidR="00B70347" w:rsidRDefault="00B70347">
            <w:pPr>
              <w:spacing w:line="300" w:lineRule="exact"/>
              <w:jc w:val="left"/>
              <w:rPr>
                <w:rFonts w:ascii="方正书宋_GBK" w:eastAsia="方正书宋_GBK"/>
                <w:b/>
              </w:rPr>
            </w:pPr>
          </w:p>
        </w:tc>
        <w:tc>
          <w:tcPr>
            <w:tcW w:w="1276" w:type="dxa"/>
            <w:vMerge/>
            <w:vAlign w:val="center"/>
          </w:tcPr>
          <w:p w:rsidR="00B70347" w:rsidRDefault="00B70347">
            <w:pPr>
              <w:spacing w:line="300" w:lineRule="exact"/>
              <w:jc w:val="left"/>
              <w:rPr>
                <w:rFonts w:ascii="方正书宋_GBK" w:eastAsia="方正书宋_GBK"/>
              </w:rPr>
            </w:pPr>
          </w:p>
        </w:tc>
        <w:tc>
          <w:tcPr>
            <w:tcW w:w="2976" w:type="dxa"/>
            <w:vMerge/>
            <w:vAlign w:val="center"/>
          </w:tcPr>
          <w:p w:rsidR="00B70347" w:rsidRDefault="00B70347">
            <w:pPr>
              <w:spacing w:line="300" w:lineRule="exact"/>
              <w:jc w:val="left"/>
              <w:rPr>
                <w:rFonts w:ascii="方正书宋_GBK" w:eastAsia="方正书宋_GBK"/>
              </w:rPr>
            </w:pPr>
          </w:p>
        </w:tc>
        <w:tc>
          <w:tcPr>
            <w:tcW w:w="2976" w:type="dxa"/>
            <w:vMerge/>
            <w:vAlign w:val="center"/>
          </w:tcPr>
          <w:p w:rsidR="00B70347" w:rsidRDefault="00B70347">
            <w:pPr>
              <w:spacing w:line="300" w:lineRule="exact"/>
              <w:jc w:val="left"/>
              <w:rPr>
                <w:rFonts w:ascii="方正书宋_GBK" w:eastAsia="方正书宋_GBK"/>
              </w:rPr>
            </w:pPr>
          </w:p>
        </w:tc>
        <w:tc>
          <w:tcPr>
            <w:tcW w:w="1417"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审计计划完成率</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rPr>
              <w:t>&lt;70%</w:t>
            </w:r>
          </w:p>
        </w:tc>
      </w:tr>
      <w:tr w:rsidR="00B70347">
        <w:trPr>
          <w:trHeight w:val="227"/>
          <w:jc w:val="center"/>
        </w:trPr>
        <w:tc>
          <w:tcPr>
            <w:tcW w:w="2341" w:type="dxa"/>
            <w:vMerge w:val="restart"/>
            <w:vAlign w:val="center"/>
          </w:tcPr>
          <w:p w:rsidR="00B70347" w:rsidRDefault="00467EF3">
            <w:pPr>
              <w:spacing w:line="300" w:lineRule="exact"/>
              <w:jc w:val="left"/>
              <w:rPr>
                <w:rFonts w:ascii="方正书宋_GBK" w:eastAsia="方正书宋_GBK"/>
                <w:b/>
              </w:rPr>
            </w:pPr>
            <w:r>
              <w:rPr>
                <w:rFonts w:ascii="方正书宋_GBK" w:eastAsia="方正书宋_GBK" w:hint="eastAsia"/>
                <w:b/>
              </w:rPr>
              <w:t xml:space="preserve">　　专项审计调查</w:t>
            </w:r>
          </w:p>
        </w:tc>
        <w:tc>
          <w:tcPr>
            <w:tcW w:w="1276" w:type="dxa"/>
            <w:vMerge w:val="restart"/>
            <w:vAlign w:val="center"/>
          </w:tcPr>
          <w:p w:rsidR="00B70347" w:rsidRDefault="00B70347">
            <w:pPr>
              <w:spacing w:line="300" w:lineRule="exact"/>
              <w:jc w:val="left"/>
              <w:rPr>
                <w:rFonts w:ascii="方正书宋_GBK" w:eastAsia="方正书宋_GBK"/>
              </w:rPr>
            </w:pPr>
          </w:p>
        </w:tc>
        <w:tc>
          <w:tcPr>
            <w:tcW w:w="2976" w:type="dxa"/>
            <w:vMerge w:val="restart"/>
            <w:vAlign w:val="center"/>
          </w:tcPr>
          <w:p w:rsidR="00B70347" w:rsidRDefault="00467EF3">
            <w:pPr>
              <w:spacing w:line="300" w:lineRule="exact"/>
              <w:jc w:val="left"/>
              <w:rPr>
                <w:rFonts w:ascii="方正书宋_GBK" w:eastAsia="方正书宋_GBK"/>
              </w:rPr>
            </w:pPr>
            <w:r>
              <w:rPr>
                <w:rFonts w:ascii="方正书宋_GBK" w:eastAsia="方正书宋_GBK" w:hint="eastAsia"/>
              </w:rPr>
              <w:t>对经济领域中带有全局性、普遍性、倾向性的特定事项进行系统调查了解并向县政府报告情况和结果。</w:t>
            </w:r>
          </w:p>
        </w:tc>
        <w:tc>
          <w:tcPr>
            <w:tcW w:w="2976" w:type="dxa"/>
            <w:vMerge w:val="restart"/>
            <w:vAlign w:val="center"/>
          </w:tcPr>
          <w:p w:rsidR="00B70347" w:rsidRDefault="00467EF3">
            <w:pPr>
              <w:spacing w:line="300" w:lineRule="exact"/>
              <w:jc w:val="left"/>
              <w:rPr>
                <w:rFonts w:ascii="方正书宋_GBK" w:eastAsia="方正书宋_GBK"/>
              </w:rPr>
            </w:pPr>
            <w:r>
              <w:rPr>
                <w:rFonts w:ascii="方正书宋_GBK" w:eastAsia="方正书宋_GBK" w:hint="eastAsia"/>
              </w:rPr>
              <w:t>通过专项审计调查，综合分析，向有关部门反映情况，揭露问题、提出解决问题的建议，为政府决策提供依据。</w:t>
            </w:r>
          </w:p>
        </w:tc>
        <w:tc>
          <w:tcPr>
            <w:tcW w:w="1417"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政策建议采纳率</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rPr>
              <w:t>&lt;70%</w:t>
            </w:r>
          </w:p>
        </w:tc>
      </w:tr>
      <w:tr w:rsidR="00B70347">
        <w:trPr>
          <w:trHeight w:val="227"/>
          <w:jc w:val="center"/>
        </w:trPr>
        <w:tc>
          <w:tcPr>
            <w:tcW w:w="2341" w:type="dxa"/>
            <w:vMerge/>
            <w:vAlign w:val="center"/>
          </w:tcPr>
          <w:p w:rsidR="00B70347" w:rsidRDefault="00B70347">
            <w:pPr>
              <w:spacing w:line="300" w:lineRule="exact"/>
              <w:jc w:val="left"/>
              <w:rPr>
                <w:rFonts w:ascii="方正书宋_GBK" w:eastAsia="方正书宋_GBK"/>
                <w:b/>
              </w:rPr>
            </w:pPr>
          </w:p>
        </w:tc>
        <w:tc>
          <w:tcPr>
            <w:tcW w:w="1276" w:type="dxa"/>
            <w:vMerge/>
            <w:vAlign w:val="center"/>
          </w:tcPr>
          <w:p w:rsidR="00B70347" w:rsidRDefault="00B70347">
            <w:pPr>
              <w:spacing w:line="300" w:lineRule="exact"/>
              <w:jc w:val="left"/>
              <w:rPr>
                <w:rFonts w:ascii="方正书宋_GBK" w:eastAsia="方正书宋_GBK"/>
              </w:rPr>
            </w:pPr>
          </w:p>
        </w:tc>
        <w:tc>
          <w:tcPr>
            <w:tcW w:w="2976" w:type="dxa"/>
            <w:vMerge/>
            <w:vAlign w:val="center"/>
          </w:tcPr>
          <w:p w:rsidR="00B70347" w:rsidRDefault="00B70347">
            <w:pPr>
              <w:spacing w:line="300" w:lineRule="exact"/>
              <w:jc w:val="left"/>
              <w:rPr>
                <w:rFonts w:ascii="方正书宋_GBK" w:eastAsia="方正书宋_GBK"/>
              </w:rPr>
            </w:pPr>
          </w:p>
        </w:tc>
        <w:tc>
          <w:tcPr>
            <w:tcW w:w="2976" w:type="dxa"/>
            <w:vMerge/>
            <w:vAlign w:val="center"/>
          </w:tcPr>
          <w:p w:rsidR="00B70347" w:rsidRDefault="00B70347">
            <w:pPr>
              <w:spacing w:line="300" w:lineRule="exact"/>
              <w:jc w:val="left"/>
              <w:rPr>
                <w:rFonts w:ascii="方正书宋_GBK" w:eastAsia="方正书宋_GBK"/>
              </w:rPr>
            </w:pPr>
          </w:p>
        </w:tc>
        <w:tc>
          <w:tcPr>
            <w:tcW w:w="1417"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专项审计工作完成率</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rPr>
              <w:t>&lt;70%</w:t>
            </w:r>
          </w:p>
        </w:tc>
      </w:tr>
      <w:tr w:rsidR="00B70347">
        <w:trPr>
          <w:trHeight w:val="227"/>
          <w:jc w:val="center"/>
        </w:trPr>
        <w:tc>
          <w:tcPr>
            <w:tcW w:w="2341" w:type="dxa"/>
            <w:vAlign w:val="center"/>
          </w:tcPr>
          <w:p w:rsidR="00B70347" w:rsidRDefault="00467EF3">
            <w:pPr>
              <w:spacing w:line="300" w:lineRule="exact"/>
              <w:jc w:val="left"/>
              <w:rPr>
                <w:rFonts w:ascii="方正书宋_GBK" w:eastAsia="方正书宋_GBK"/>
                <w:b/>
              </w:rPr>
            </w:pPr>
            <w:r>
              <w:rPr>
                <w:rFonts w:ascii="方正书宋_GBK" w:eastAsia="方正书宋_GBK" w:hint="eastAsia"/>
                <w:b/>
              </w:rPr>
              <w:t xml:space="preserve">     审计管理</w:t>
            </w:r>
          </w:p>
        </w:tc>
        <w:tc>
          <w:tcPr>
            <w:tcW w:w="1276" w:type="dxa"/>
            <w:vAlign w:val="center"/>
          </w:tcPr>
          <w:p w:rsidR="00B70347" w:rsidRDefault="00B70347">
            <w:pPr>
              <w:spacing w:line="300" w:lineRule="exact"/>
              <w:jc w:val="left"/>
              <w:rPr>
                <w:rFonts w:ascii="方正书宋_GBK" w:eastAsia="方正书宋_GBK"/>
              </w:rPr>
            </w:pPr>
          </w:p>
        </w:tc>
        <w:tc>
          <w:tcPr>
            <w:tcW w:w="2976"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进行内部审计管理和审计法制管理。</w:t>
            </w:r>
          </w:p>
        </w:tc>
        <w:tc>
          <w:tcPr>
            <w:tcW w:w="2976"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进行内部审计管理和审计法制管理。贯彻落实相关法律法规及大内部审计管理制度提高审计质量和审计机关法制管理水平。</w:t>
            </w:r>
          </w:p>
        </w:tc>
        <w:tc>
          <w:tcPr>
            <w:tcW w:w="1417" w:type="dxa"/>
            <w:vAlign w:val="center"/>
          </w:tcPr>
          <w:p w:rsidR="00B70347" w:rsidRDefault="00B70347">
            <w:pPr>
              <w:spacing w:line="300" w:lineRule="exact"/>
              <w:jc w:val="left"/>
              <w:rPr>
                <w:rFonts w:ascii="方正书宋_GBK" w:eastAsia="方正书宋_GBK"/>
              </w:rPr>
            </w:pPr>
          </w:p>
        </w:tc>
        <w:tc>
          <w:tcPr>
            <w:tcW w:w="737" w:type="dxa"/>
            <w:vAlign w:val="center"/>
          </w:tcPr>
          <w:p w:rsidR="00B70347" w:rsidRDefault="00B70347">
            <w:pPr>
              <w:spacing w:line="300" w:lineRule="exact"/>
              <w:jc w:val="center"/>
              <w:rPr>
                <w:rFonts w:ascii="方正书宋_GBK" w:eastAsia="方正书宋_GBK"/>
              </w:rPr>
            </w:pPr>
          </w:p>
        </w:tc>
        <w:tc>
          <w:tcPr>
            <w:tcW w:w="737" w:type="dxa"/>
            <w:vAlign w:val="center"/>
          </w:tcPr>
          <w:p w:rsidR="00B70347" w:rsidRDefault="00B70347">
            <w:pPr>
              <w:spacing w:line="300" w:lineRule="exact"/>
              <w:jc w:val="center"/>
              <w:rPr>
                <w:rFonts w:ascii="方正书宋_GBK" w:eastAsia="方正书宋_GBK"/>
              </w:rPr>
            </w:pPr>
          </w:p>
        </w:tc>
        <w:tc>
          <w:tcPr>
            <w:tcW w:w="737" w:type="dxa"/>
            <w:vAlign w:val="center"/>
          </w:tcPr>
          <w:p w:rsidR="00B70347" w:rsidRDefault="00B70347">
            <w:pPr>
              <w:spacing w:line="300" w:lineRule="exact"/>
              <w:jc w:val="center"/>
              <w:rPr>
                <w:rFonts w:ascii="方正书宋_GBK" w:eastAsia="方正书宋_GBK"/>
              </w:rPr>
            </w:pPr>
          </w:p>
        </w:tc>
        <w:tc>
          <w:tcPr>
            <w:tcW w:w="737" w:type="dxa"/>
            <w:vAlign w:val="center"/>
          </w:tcPr>
          <w:p w:rsidR="00B70347" w:rsidRDefault="00B70347">
            <w:pPr>
              <w:spacing w:line="300" w:lineRule="exact"/>
              <w:jc w:val="center"/>
              <w:rPr>
                <w:rFonts w:ascii="方正书宋_GBK" w:eastAsia="方正书宋_GBK"/>
              </w:rPr>
            </w:pPr>
          </w:p>
        </w:tc>
      </w:tr>
      <w:tr w:rsidR="00B70347">
        <w:trPr>
          <w:trHeight w:val="227"/>
          <w:jc w:val="center"/>
        </w:trPr>
        <w:tc>
          <w:tcPr>
            <w:tcW w:w="2341" w:type="dxa"/>
            <w:vMerge w:val="restart"/>
            <w:vAlign w:val="center"/>
          </w:tcPr>
          <w:p w:rsidR="00B70347" w:rsidRDefault="00467EF3">
            <w:pPr>
              <w:spacing w:line="300" w:lineRule="exact"/>
              <w:jc w:val="left"/>
              <w:rPr>
                <w:rFonts w:ascii="方正书宋_GBK" w:eastAsia="方正书宋_GBK"/>
                <w:b/>
              </w:rPr>
            </w:pPr>
            <w:r>
              <w:rPr>
                <w:rFonts w:ascii="方正书宋_GBK" w:eastAsia="方正书宋_GBK" w:hint="eastAsia"/>
                <w:b/>
              </w:rPr>
              <w:t xml:space="preserve">　　内部审计管理</w:t>
            </w:r>
          </w:p>
        </w:tc>
        <w:tc>
          <w:tcPr>
            <w:tcW w:w="1276" w:type="dxa"/>
            <w:vMerge w:val="restart"/>
            <w:vAlign w:val="center"/>
          </w:tcPr>
          <w:p w:rsidR="00B70347" w:rsidRDefault="00B70347">
            <w:pPr>
              <w:spacing w:line="300" w:lineRule="exact"/>
              <w:jc w:val="left"/>
              <w:rPr>
                <w:rFonts w:ascii="方正书宋_GBK" w:eastAsia="方正书宋_GBK"/>
              </w:rPr>
            </w:pPr>
          </w:p>
        </w:tc>
        <w:tc>
          <w:tcPr>
            <w:tcW w:w="2976" w:type="dxa"/>
            <w:vMerge w:val="restart"/>
            <w:vAlign w:val="center"/>
          </w:tcPr>
          <w:p w:rsidR="00B70347" w:rsidRDefault="00467EF3">
            <w:pPr>
              <w:spacing w:line="300" w:lineRule="exact"/>
              <w:jc w:val="left"/>
              <w:rPr>
                <w:rFonts w:ascii="方正书宋_GBK" w:eastAsia="方正书宋_GBK"/>
              </w:rPr>
            </w:pPr>
            <w:r>
              <w:rPr>
                <w:rFonts w:ascii="方正书宋_GBK" w:eastAsia="方正书宋_GBK" w:hint="eastAsia"/>
              </w:rPr>
              <w:t>制定内部审计措施并组织落</w:t>
            </w:r>
            <w:r>
              <w:rPr>
                <w:rFonts w:ascii="方正书宋_GBK" w:eastAsia="方正书宋_GBK" w:hint="eastAsia"/>
              </w:rPr>
              <w:lastRenderedPageBreak/>
              <w:t>实；制定内部审计业务规章、制度、管理办法等并开展监督检查；开展内部审计业务，受理内部审计业务咨询；提供内部审计成果；协调内部审计和国家审计间工作等。</w:t>
            </w:r>
          </w:p>
        </w:tc>
        <w:tc>
          <w:tcPr>
            <w:tcW w:w="2976" w:type="dxa"/>
            <w:vMerge w:val="restart"/>
            <w:vAlign w:val="center"/>
          </w:tcPr>
          <w:p w:rsidR="00B70347" w:rsidRDefault="00467EF3">
            <w:pPr>
              <w:spacing w:line="300" w:lineRule="exact"/>
              <w:jc w:val="left"/>
              <w:rPr>
                <w:rFonts w:ascii="方正书宋_GBK" w:eastAsia="方正书宋_GBK"/>
              </w:rPr>
            </w:pPr>
            <w:r>
              <w:rPr>
                <w:rFonts w:ascii="方正书宋_GBK" w:eastAsia="方正书宋_GBK" w:hint="eastAsia"/>
              </w:rPr>
              <w:lastRenderedPageBreak/>
              <w:t>受理内审业务咨询，提高内部</w:t>
            </w:r>
            <w:r>
              <w:rPr>
                <w:rFonts w:ascii="方正书宋_GBK" w:eastAsia="方正书宋_GBK" w:hint="eastAsia"/>
              </w:rPr>
              <w:lastRenderedPageBreak/>
              <w:t>审计质量；协调内部审计和国家审计间工作，保障内部审计工作的顺利进行；控制费用标准严格。</w:t>
            </w:r>
          </w:p>
        </w:tc>
        <w:tc>
          <w:tcPr>
            <w:tcW w:w="1417"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lastRenderedPageBreak/>
              <w:t>内审业务指</w:t>
            </w:r>
            <w:r>
              <w:rPr>
                <w:rFonts w:ascii="方正书宋_GBK" w:eastAsia="方正书宋_GBK" w:hint="eastAsia"/>
              </w:rPr>
              <w:lastRenderedPageBreak/>
              <w:t>导、监督检查率</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70%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60%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50%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rPr>
              <w:lastRenderedPageBreak/>
              <w:t>&lt;50%</w:t>
            </w:r>
          </w:p>
        </w:tc>
      </w:tr>
      <w:tr w:rsidR="00B70347">
        <w:trPr>
          <w:trHeight w:val="227"/>
          <w:jc w:val="center"/>
        </w:trPr>
        <w:tc>
          <w:tcPr>
            <w:tcW w:w="2341" w:type="dxa"/>
            <w:vMerge/>
            <w:vAlign w:val="center"/>
          </w:tcPr>
          <w:p w:rsidR="00B70347" w:rsidRDefault="00B70347">
            <w:pPr>
              <w:spacing w:line="300" w:lineRule="exact"/>
              <w:jc w:val="left"/>
              <w:rPr>
                <w:rFonts w:ascii="方正书宋_GBK" w:eastAsia="方正书宋_GBK"/>
                <w:b/>
              </w:rPr>
            </w:pPr>
          </w:p>
        </w:tc>
        <w:tc>
          <w:tcPr>
            <w:tcW w:w="1276" w:type="dxa"/>
            <w:vMerge/>
            <w:vAlign w:val="center"/>
          </w:tcPr>
          <w:p w:rsidR="00B70347" w:rsidRDefault="00B70347">
            <w:pPr>
              <w:spacing w:line="300" w:lineRule="exact"/>
              <w:jc w:val="left"/>
              <w:rPr>
                <w:rFonts w:ascii="方正书宋_GBK" w:eastAsia="方正书宋_GBK"/>
              </w:rPr>
            </w:pPr>
          </w:p>
        </w:tc>
        <w:tc>
          <w:tcPr>
            <w:tcW w:w="2976" w:type="dxa"/>
            <w:vMerge/>
            <w:vAlign w:val="center"/>
          </w:tcPr>
          <w:p w:rsidR="00B70347" w:rsidRDefault="00B70347">
            <w:pPr>
              <w:spacing w:line="300" w:lineRule="exact"/>
              <w:jc w:val="left"/>
              <w:rPr>
                <w:rFonts w:ascii="方正书宋_GBK" w:eastAsia="方正书宋_GBK"/>
              </w:rPr>
            </w:pPr>
          </w:p>
        </w:tc>
        <w:tc>
          <w:tcPr>
            <w:tcW w:w="2976" w:type="dxa"/>
            <w:vMerge/>
            <w:vAlign w:val="center"/>
          </w:tcPr>
          <w:p w:rsidR="00B70347" w:rsidRDefault="00B70347">
            <w:pPr>
              <w:spacing w:line="300" w:lineRule="exact"/>
              <w:jc w:val="left"/>
              <w:rPr>
                <w:rFonts w:ascii="方正书宋_GBK" w:eastAsia="方正书宋_GBK"/>
              </w:rPr>
            </w:pPr>
          </w:p>
        </w:tc>
        <w:tc>
          <w:tcPr>
            <w:tcW w:w="1417"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内审业务办结率</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rPr>
              <w:t>&lt;70%</w:t>
            </w:r>
          </w:p>
        </w:tc>
      </w:tr>
      <w:tr w:rsidR="00B70347">
        <w:trPr>
          <w:trHeight w:val="227"/>
          <w:jc w:val="center"/>
        </w:trPr>
        <w:tc>
          <w:tcPr>
            <w:tcW w:w="2341" w:type="dxa"/>
            <w:vMerge w:val="restart"/>
            <w:vAlign w:val="center"/>
          </w:tcPr>
          <w:p w:rsidR="00B70347" w:rsidRDefault="00467EF3">
            <w:pPr>
              <w:spacing w:line="300" w:lineRule="exact"/>
              <w:jc w:val="left"/>
              <w:rPr>
                <w:rFonts w:ascii="方正书宋_GBK" w:eastAsia="方正书宋_GBK"/>
                <w:b/>
              </w:rPr>
            </w:pPr>
            <w:r>
              <w:rPr>
                <w:rFonts w:ascii="方正书宋_GBK" w:eastAsia="方正书宋_GBK" w:hint="eastAsia"/>
                <w:b/>
              </w:rPr>
              <w:t xml:space="preserve">　　审计法制管理</w:t>
            </w:r>
          </w:p>
        </w:tc>
        <w:tc>
          <w:tcPr>
            <w:tcW w:w="1276" w:type="dxa"/>
            <w:vMerge w:val="restart"/>
            <w:vAlign w:val="center"/>
          </w:tcPr>
          <w:p w:rsidR="00B70347" w:rsidRDefault="00B70347">
            <w:pPr>
              <w:spacing w:line="300" w:lineRule="exact"/>
              <w:jc w:val="left"/>
              <w:rPr>
                <w:rFonts w:ascii="方正书宋_GBK" w:eastAsia="方正书宋_GBK"/>
              </w:rPr>
            </w:pPr>
          </w:p>
        </w:tc>
        <w:tc>
          <w:tcPr>
            <w:tcW w:w="2976" w:type="dxa"/>
            <w:vMerge w:val="restart"/>
            <w:vAlign w:val="center"/>
          </w:tcPr>
          <w:p w:rsidR="00B70347" w:rsidRDefault="00467EF3">
            <w:pPr>
              <w:spacing w:line="300" w:lineRule="exact"/>
              <w:jc w:val="left"/>
              <w:rPr>
                <w:rFonts w:ascii="方正书宋_GBK" w:eastAsia="方正书宋_GBK"/>
              </w:rPr>
            </w:pPr>
            <w:r>
              <w:rPr>
                <w:rFonts w:ascii="方正书宋_GBK" w:eastAsia="方正书宋_GBK" w:hint="eastAsia"/>
              </w:rPr>
              <w:t>对审计项目、规范性文件进行审核，依法核查社会审计机构相关审计报告，做好审计机关的质量检查等。</w:t>
            </w:r>
          </w:p>
        </w:tc>
        <w:tc>
          <w:tcPr>
            <w:tcW w:w="2976" w:type="dxa"/>
            <w:vMerge w:val="restart"/>
            <w:vAlign w:val="center"/>
          </w:tcPr>
          <w:p w:rsidR="00B70347" w:rsidRDefault="00467EF3">
            <w:pPr>
              <w:spacing w:line="300" w:lineRule="exact"/>
              <w:jc w:val="left"/>
              <w:rPr>
                <w:rFonts w:ascii="方正书宋_GBK" w:eastAsia="方正书宋_GBK"/>
              </w:rPr>
            </w:pPr>
            <w:r>
              <w:rPr>
                <w:rFonts w:ascii="方正书宋_GBK" w:eastAsia="方正书宋_GBK" w:hint="eastAsia"/>
              </w:rPr>
              <w:t>通过审计项目审理来保障审计质量，提高县级审计法制管理水平。</w:t>
            </w:r>
          </w:p>
        </w:tc>
        <w:tc>
          <w:tcPr>
            <w:tcW w:w="1417"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审计项目报告合格率</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rPr>
              <w:t>&lt;80%</w:t>
            </w:r>
          </w:p>
        </w:tc>
      </w:tr>
      <w:tr w:rsidR="00B70347">
        <w:trPr>
          <w:trHeight w:val="227"/>
          <w:jc w:val="center"/>
        </w:trPr>
        <w:tc>
          <w:tcPr>
            <w:tcW w:w="2341" w:type="dxa"/>
            <w:vMerge/>
            <w:vAlign w:val="center"/>
          </w:tcPr>
          <w:p w:rsidR="00B70347" w:rsidRDefault="00B70347">
            <w:pPr>
              <w:spacing w:line="300" w:lineRule="exact"/>
              <w:jc w:val="left"/>
              <w:rPr>
                <w:rFonts w:ascii="方正书宋_GBK" w:eastAsia="方正书宋_GBK"/>
                <w:b/>
              </w:rPr>
            </w:pPr>
          </w:p>
        </w:tc>
        <w:tc>
          <w:tcPr>
            <w:tcW w:w="1276" w:type="dxa"/>
            <w:vMerge/>
            <w:vAlign w:val="center"/>
          </w:tcPr>
          <w:p w:rsidR="00B70347" w:rsidRDefault="00B70347">
            <w:pPr>
              <w:spacing w:line="300" w:lineRule="exact"/>
              <w:jc w:val="left"/>
              <w:rPr>
                <w:rFonts w:ascii="方正书宋_GBK" w:eastAsia="方正书宋_GBK"/>
              </w:rPr>
            </w:pPr>
          </w:p>
        </w:tc>
        <w:tc>
          <w:tcPr>
            <w:tcW w:w="2976" w:type="dxa"/>
            <w:vMerge/>
            <w:vAlign w:val="center"/>
          </w:tcPr>
          <w:p w:rsidR="00B70347" w:rsidRDefault="00B70347">
            <w:pPr>
              <w:spacing w:line="300" w:lineRule="exact"/>
              <w:jc w:val="left"/>
              <w:rPr>
                <w:rFonts w:ascii="方正书宋_GBK" w:eastAsia="方正书宋_GBK"/>
              </w:rPr>
            </w:pPr>
          </w:p>
        </w:tc>
        <w:tc>
          <w:tcPr>
            <w:tcW w:w="2976" w:type="dxa"/>
            <w:vMerge/>
            <w:vAlign w:val="center"/>
          </w:tcPr>
          <w:p w:rsidR="00B70347" w:rsidRDefault="00B70347">
            <w:pPr>
              <w:spacing w:line="300" w:lineRule="exact"/>
              <w:jc w:val="left"/>
              <w:rPr>
                <w:rFonts w:ascii="方正书宋_GBK" w:eastAsia="方正书宋_GBK"/>
              </w:rPr>
            </w:pPr>
          </w:p>
        </w:tc>
        <w:tc>
          <w:tcPr>
            <w:tcW w:w="1417"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审计项目审理覆盖率</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rPr>
              <w:t>&lt;80%</w:t>
            </w:r>
          </w:p>
        </w:tc>
      </w:tr>
      <w:tr w:rsidR="00B70347">
        <w:trPr>
          <w:trHeight w:val="227"/>
          <w:jc w:val="center"/>
        </w:trPr>
        <w:tc>
          <w:tcPr>
            <w:tcW w:w="2341" w:type="dxa"/>
            <w:vAlign w:val="center"/>
          </w:tcPr>
          <w:p w:rsidR="00B70347" w:rsidRDefault="00467EF3">
            <w:pPr>
              <w:spacing w:line="300" w:lineRule="exact"/>
              <w:jc w:val="left"/>
              <w:rPr>
                <w:rFonts w:ascii="方正书宋_GBK" w:eastAsia="方正书宋_GBK"/>
                <w:b/>
              </w:rPr>
            </w:pPr>
            <w:r>
              <w:rPr>
                <w:rFonts w:ascii="方正书宋_GBK" w:eastAsia="方正书宋_GBK" w:hint="eastAsia"/>
                <w:b/>
              </w:rPr>
              <w:t>审计政务管理</w:t>
            </w:r>
          </w:p>
        </w:tc>
        <w:tc>
          <w:tcPr>
            <w:tcW w:w="1276" w:type="dxa"/>
            <w:vAlign w:val="center"/>
          </w:tcPr>
          <w:p w:rsidR="00B70347" w:rsidRDefault="00B70347">
            <w:pPr>
              <w:spacing w:line="300" w:lineRule="exact"/>
              <w:jc w:val="left"/>
              <w:rPr>
                <w:rFonts w:ascii="方正书宋_GBK" w:eastAsia="方正书宋_GBK"/>
              </w:rPr>
            </w:pPr>
          </w:p>
        </w:tc>
        <w:tc>
          <w:tcPr>
            <w:tcW w:w="2976"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包括系统综合业务管理和机关综合事务管理。</w:t>
            </w:r>
          </w:p>
        </w:tc>
        <w:tc>
          <w:tcPr>
            <w:tcW w:w="2976"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包括系统综合业务管理和机关综合事务管理。充分发挥参谋助手作用和综合协调作用，推进审计事业科学协调发展。</w:t>
            </w:r>
          </w:p>
        </w:tc>
        <w:tc>
          <w:tcPr>
            <w:tcW w:w="1417" w:type="dxa"/>
            <w:vAlign w:val="center"/>
          </w:tcPr>
          <w:p w:rsidR="00B70347" w:rsidRDefault="00B70347">
            <w:pPr>
              <w:spacing w:line="300" w:lineRule="exact"/>
              <w:jc w:val="left"/>
              <w:rPr>
                <w:rFonts w:ascii="方正书宋_GBK" w:eastAsia="方正书宋_GBK"/>
              </w:rPr>
            </w:pPr>
          </w:p>
        </w:tc>
        <w:tc>
          <w:tcPr>
            <w:tcW w:w="737" w:type="dxa"/>
            <w:vAlign w:val="center"/>
          </w:tcPr>
          <w:p w:rsidR="00B70347" w:rsidRDefault="00B70347">
            <w:pPr>
              <w:spacing w:line="300" w:lineRule="exact"/>
              <w:jc w:val="center"/>
              <w:rPr>
                <w:rFonts w:ascii="方正书宋_GBK" w:eastAsia="方正书宋_GBK"/>
              </w:rPr>
            </w:pPr>
          </w:p>
        </w:tc>
        <w:tc>
          <w:tcPr>
            <w:tcW w:w="737" w:type="dxa"/>
            <w:vAlign w:val="center"/>
          </w:tcPr>
          <w:p w:rsidR="00B70347" w:rsidRDefault="00B70347">
            <w:pPr>
              <w:spacing w:line="300" w:lineRule="exact"/>
              <w:jc w:val="center"/>
              <w:rPr>
                <w:rFonts w:ascii="方正书宋_GBK" w:eastAsia="方正书宋_GBK"/>
              </w:rPr>
            </w:pPr>
          </w:p>
        </w:tc>
        <w:tc>
          <w:tcPr>
            <w:tcW w:w="737" w:type="dxa"/>
            <w:vAlign w:val="center"/>
          </w:tcPr>
          <w:p w:rsidR="00B70347" w:rsidRDefault="00B70347">
            <w:pPr>
              <w:spacing w:line="300" w:lineRule="exact"/>
              <w:jc w:val="center"/>
              <w:rPr>
                <w:rFonts w:ascii="方正书宋_GBK" w:eastAsia="方正书宋_GBK"/>
              </w:rPr>
            </w:pPr>
          </w:p>
        </w:tc>
        <w:tc>
          <w:tcPr>
            <w:tcW w:w="737" w:type="dxa"/>
            <w:vAlign w:val="center"/>
          </w:tcPr>
          <w:p w:rsidR="00B70347" w:rsidRDefault="00B70347">
            <w:pPr>
              <w:spacing w:line="300" w:lineRule="exact"/>
              <w:jc w:val="center"/>
              <w:rPr>
                <w:rFonts w:ascii="方正书宋_GBK" w:eastAsia="方正书宋_GBK"/>
              </w:rPr>
            </w:pPr>
          </w:p>
        </w:tc>
      </w:tr>
      <w:tr w:rsidR="00B70347">
        <w:trPr>
          <w:trHeight w:val="227"/>
          <w:jc w:val="center"/>
        </w:trPr>
        <w:tc>
          <w:tcPr>
            <w:tcW w:w="2341" w:type="dxa"/>
            <w:vAlign w:val="center"/>
          </w:tcPr>
          <w:p w:rsidR="00B70347" w:rsidRDefault="00467EF3">
            <w:pPr>
              <w:spacing w:line="300" w:lineRule="exact"/>
              <w:jc w:val="left"/>
              <w:rPr>
                <w:rFonts w:ascii="方正书宋_GBK" w:eastAsia="方正书宋_GBK"/>
                <w:b/>
              </w:rPr>
            </w:pPr>
            <w:r>
              <w:rPr>
                <w:rFonts w:ascii="方正书宋_GBK" w:eastAsia="方正书宋_GBK" w:hint="eastAsia"/>
                <w:b/>
              </w:rPr>
              <w:t xml:space="preserve">　　综合业务管理</w:t>
            </w:r>
          </w:p>
        </w:tc>
        <w:tc>
          <w:tcPr>
            <w:tcW w:w="1276" w:type="dxa"/>
            <w:vAlign w:val="center"/>
          </w:tcPr>
          <w:p w:rsidR="00B70347" w:rsidRDefault="00B70347">
            <w:pPr>
              <w:spacing w:line="300" w:lineRule="exact"/>
              <w:jc w:val="left"/>
              <w:rPr>
                <w:rFonts w:ascii="方正书宋_GBK" w:eastAsia="方正书宋_GBK"/>
              </w:rPr>
            </w:pPr>
          </w:p>
        </w:tc>
        <w:tc>
          <w:tcPr>
            <w:tcW w:w="2976"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组织开展信息化建设、教育培训、审计理论研究，抓好新闻宣传和文化建设、政务信息公开，开展审计服务和业务咨询。</w:t>
            </w:r>
          </w:p>
        </w:tc>
        <w:tc>
          <w:tcPr>
            <w:tcW w:w="2976"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信息保障安全有效，信息化建设稳步推进；加强宣传引导；提高人员业务水平，推动审计事业发展。</w:t>
            </w:r>
          </w:p>
        </w:tc>
        <w:tc>
          <w:tcPr>
            <w:tcW w:w="1417"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综合业务管理工作完成率</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rPr>
              <w:t>&lt;90%</w:t>
            </w:r>
          </w:p>
        </w:tc>
      </w:tr>
      <w:tr w:rsidR="00B70347">
        <w:trPr>
          <w:trHeight w:val="227"/>
          <w:jc w:val="center"/>
        </w:trPr>
        <w:tc>
          <w:tcPr>
            <w:tcW w:w="2341" w:type="dxa"/>
            <w:vAlign w:val="center"/>
          </w:tcPr>
          <w:p w:rsidR="00B70347" w:rsidRDefault="00467EF3">
            <w:pPr>
              <w:spacing w:line="300" w:lineRule="exact"/>
              <w:jc w:val="left"/>
              <w:rPr>
                <w:rFonts w:ascii="方正书宋_GBK" w:eastAsia="方正书宋_GBK"/>
                <w:b/>
              </w:rPr>
            </w:pPr>
            <w:r>
              <w:rPr>
                <w:rFonts w:ascii="方正书宋_GBK" w:eastAsia="方正书宋_GBK" w:hint="eastAsia"/>
                <w:b/>
              </w:rPr>
              <w:t xml:space="preserve">　　综合事务管理</w:t>
            </w:r>
          </w:p>
        </w:tc>
        <w:tc>
          <w:tcPr>
            <w:tcW w:w="1276" w:type="dxa"/>
            <w:vAlign w:val="center"/>
          </w:tcPr>
          <w:p w:rsidR="00B70347" w:rsidRDefault="00B70347">
            <w:pPr>
              <w:spacing w:line="300" w:lineRule="exact"/>
              <w:jc w:val="left"/>
              <w:rPr>
                <w:rFonts w:ascii="方正书宋_GBK" w:eastAsia="方正书宋_GBK"/>
              </w:rPr>
            </w:pPr>
          </w:p>
        </w:tc>
        <w:tc>
          <w:tcPr>
            <w:tcW w:w="2976"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抓好干部队伍建设、基础设施建设及其它综合事务。</w:t>
            </w:r>
          </w:p>
        </w:tc>
        <w:tc>
          <w:tcPr>
            <w:tcW w:w="2976"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提高人员业务水平，不断提高审计业务质量；保障机关正常运转。</w:t>
            </w:r>
          </w:p>
        </w:tc>
        <w:tc>
          <w:tcPr>
            <w:tcW w:w="1417" w:type="dxa"/>
            <w:vAlign w:val="center"/>
          </w:tcPr>
          <w:p w:rsidR="00B70347" w:rsidRDefault="00467EF3">
            <w:pPr>
              <w:spacing w:line="300" w:lineRule="exact"/>
              <w:jc w:val="left"/>
              <w:rPr>
                <w:rFonts w:ascii="方正书宋_GBK" w:eastAsia="方正书宋_GBK"/>
              </w:rPr>
            </w:pPr>
            <w:r>
              <w:rPr>
                <w:rFonts w:ascii="方正书宋_GBK" w:eastAsia="方正书宋_GBK" w:hint="eastAsia"/>
              </w:rPr>
              <w:t>综合事务管理工作完成率</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B70347" w:rsidRDefault="00467EF3">
            <w:pPr>
              <w:spacing w:line="300" w:lineRule="exact"/>
              <w:jc w:val="center"/>
              <w:rPr>
                <w:rFonts w:ascii="方正书宋_GBK" w:eastAsia="方正书宋_GBK"/>
              </w:rPr>
            </w:pPr>
            <w:r>
              <w:rPr>
                <w:rFonts w:ascii="方正书宋_GBK" w:eastAsia="方正书宋_GBK"/>
              </w:rPr>
              <w:t>&lt;90%</w:t>
            </w:r>
          </w:p>
        </w:tc>
      </w:tr>
    </w:tbl>
    <w:p w:rsidR="00B70347" w:rsidRDefault="00467EF3">
      <w:pPr>
        <w:autoSpaceDE w:val="0"/>
        <w:autoSpaceDN w:val="0"/>
        <w:adjustRightInd w:val="0"/>
        <w:jc w:val="left"/>
        <w:rPr>
          <w:rFonts w:ascii="黑体" w:eastAsia="黑体" w:hAnsi="黑体" w:cs="仿宋_GB2312"/>
          <w:sz w:val="32"/>
          <w:szCs w:val="32"/>
        </w:rPr>
      </w:pPr>
      <w:r>
        <w:rPr>
          <w:rFonts w:ascii="黑体" w:eastAsia="黑体" w:hAnsi="黑体" w:cs="仿宋_GB2312" w:hint="eastAsia"/>
          <w:sz w:val="32"/>
          <w:szCs w:val="32"/>
        </w:rPr>
        <w:t xml:space="preserve">    六、政府采购预算情况</w:t>
      </w:r>
    </w:p>
    <w:p w:rsidR="00530B33" w:rsidRDefault="00467EF3" w:rsidP="00BA0707">
      <w:pPr>
        <w:ind w:firstLineChars="215" w:firstLine="688"/>
        <w:rPr>
          <w:rFonts w:ascii="仿宋_GB2312" w:eastAsia="仿宋_GB2312" w:hint="eastAsia"/>
          <w:sz w:val="30"/>
          <w:szCs w:val="30"/>
        </w:rPr>
      </w:pPr>
      <w:r>
        <w:rPr>
          <w:rFonts w:ascii="仿宋_GB2312" w:eastAsia="仿宋_GB2312"/>
          <w:sz w:val="32"/>
          <w:szCs w:val="32"/>
        </w:rPr>
        <w:t>201</w:t>
      </w:r>
      <w:r>
        <w:rPr>
          <w:rFonts w:ascii="仿宋_GB2312" w:eastAsia="仿宋_GB2312" w:hint="eastAsia"/>
          <w:sz w:val="32"/>
          <w:szCs w:val="32"/>
        </w:rPr>
        <w:t>8年我部门安排政府采购预算80万元</w:t>
      </w:r>
      <w:r w:rsidR="00BA0707">
        <w:rPr>
          <w:rFonts w:ascii="仿宋_GB2312" w:eastAsia="仿宋_GB2312" w:hint="eastAsia"/>
          <w:sz w:val="30"/>
          <w:szCs w:val="30"/>
        </w:rPr>
        <w:t>，</w:t>
      </w:r>
      <w:r w:rsidR="00BA0707" w:rsidRPr="009C7E83">
        <w:rPr>
          <w:rFonts w:ascii="黑体" w:eastAsia="黑体" w:hAnsi="黑体" w:cs="仿宋_GB2312" w:hint="eastAsia"/>
          <w:sz w:val="32"/>
          <w:szCs w:val="32"/>
        </w:rPr>
        <w:t>具体内容见下表</w:t>
      </w:r>
      <w:bookmarkStart w:id="0" w:name="_GoBack"/>
      <w:bookmarkEnd w:id="0"/>
    </w:p>
    <w:tbl>
      <w:tblPr>
        <w:tblW w:w="4851"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2333"/>
        <w:gridCol w:w="1046"/>
        <w:gridCol w:w="926"/>
        <w:gridCol w:w="937"/>
        <w:gridCol w:w="723"/>
        <w:gridCol w:w="723"/>
        <w:gridCol w:w="846"/>
        <w:gridCol w:w="915"/>
        <w:gridCol w:w="915"/>
        <w:gridCol w:w="915"/>
        <w:gridCol w:w="915"/>
        <w:gridCol w:w="918"/>
        <w:gridCol w:w="918"/>
        <w:gridCol w:w="876"/>
      </w:tblGrid>
      <w:tr w:rsidR="00530B33" w:rsidTr="007D12CE">
        <w:tblPrEx>
          <w:tblCellMar>
            <w:top w:w="0" w:type="dxa"/>
            <w:bottom w:w="0" w:type="dxa"/>
          </w:tblCellMar>
        </w:tblPrEx>
        <w:trPr>
          <w:tblHeader/>
          <w:jc w:val="center"/>
        </w:trPr>
        <w:tc>
          <w:tcPr>
            <w:tcW w:w="2702" w:type="pct"/>
            <w:gridSpan w:val="7"/>
            <w:tcBorders>
              <w:top w:val="single" w:sz="6" w:space="0" w:color="FFFFFF"/>
              <w:left w:val="single" w:sz="6" w:space="0" w:color="FFFFFF"/>
              <w:right w:val="single" w:sz="6" w:space="0" w:color="FFFFFF"/>
            </w:tcBorders>
            <w:shd w:val="clear" w:color="auto" w:fill="auto"/>
            <w:vAlign w:val="center"/>
          </w:tcPr>
          <w:p w:rsidR="00530B33" w:rsidRPr="00370B03" w:rsidRDefault="00530B33" w:rsidP="007D12CE">
            <w:pPr>
              <w:spacing w:line="300" w:lineRule="exact"/>
              <w:jc w:val="left"/>
              <w:rPr>
                <w:rFonts w:ascii="方正小标宋_GBK" w:eastAsia="方正小标宋_GBK"/>
                <w:sz w:val="24"/>
              </w:rPr>
            </w:pPr>
            <w:r>
              <w:rPr>
                <w:rFonts w:ascii="方正小标宋_GBK" w:eastAsia="方正小标宋_GBK"/>
                <w:sz w:val="24"/>
              </w:rPr>
              <w:t>319</w:t>
            </w:r>
            <w:r>
              <w:rPr>
                <w:rFonts w:ascii="方正小标宋_GBK" w:eastAsia="方正小标宋_GBK" w:hint="eastAsia"/>
                <w:sz w:val="24"/>
              </w:rPr>
              <w:t>审计局</w:t>
            </w:r>
          </w:p>
        </w:tc>
        <w:tc>
          <w:tcPr>
            <w:tcW w:w="2298" w:type="pct"/>
            <w:gridSpan w:val="7"/>
            <w:tcBorders>
              <w:top w:val="single" w:sz="6" w:space="0" w:color="FFFFFF"/>
              <w:left w:val="single" w:sz="6" w:space="0" w:color="FFFFFF"/>
              <w:right w:val="single" w:sz="6" w:space="0" w:color="FFFFFF"/>
            </w:tcBorders>
            <w:shd w:val="clear" w:color="auto" w:fill="auto"/>
            <w:vAlign w:val="center"/>
          </w:tcPr>
          <w:p w:rsidR="00530B33" w:rsidRPr="00370B03" w:rsidRDefault="00530B33" w:rsidP="007D12CE">
            <w:pPr>
              <w:spacing w:line="300" w:lineRule="exact"/>
              <w:jc w:val="right"/>
              <w:rPr>
                <w:rFonts w:ascii="方正书宋_GBK" w:eastAsia="方正书宋_GBK"/>
                <w:sz w:val="24"/>
              </w:rPr>
            </w:pPr>
            <w:r>
              <w:rPr>
                <w:rFonts w:ascii="方正书宋_GBK" w:eastAsia="方正书宋_GBK" w:hint="eastAsia"/>
                <w:sz w:val="24"/>
              </w:rPr>
              <w:t>单位：万元</w:t>
            </w:r>
          </w:p>
        </w:tc>
      </w:tr>
      <w:tr w:rsidR="00530B33" w:rsidTr="007D12CE">
        <w:tblPrEx>
          <w:tblCellMar>
            <w:top w:w="0" w:type="dxa"/>
            <w:bottom w:w="0" w:type="dxa"/>
          </w:tblCellMar>
        </w:tblPrEx>
        <w:trPr>
          <w:tblHeader/>
          <w:jc w:val="center"/>
        </w:trPr>
        <w:tc>
          <w:tcPr>
            <w:tcW w:w="1217" w:type="pct"/>
            <w:gridSpan w:val="2"/>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t>政府采购项目来源</w:t>
            </w:r>
          </w:p>
        </w:tc>
        <w:tc>
          <w:tcPr>
            <w:tcW w:w="334" w:type="pct"/>
            <w:vMerge w:val="restart"/>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t>采购物品名称</w:t>
            </w:r>
          </w:p>
        </w:tc>
        <w:tc>
          <w:tcPr>
            <w:tcW w:w="338" w:type="pct"/>
            <w:vMerge w:val="restart"/>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t>政府采购目录</w:t>
            </w:r>
            <w:r>
              <w:rPr>
                <w:rFonts w:ascii="方正书宋_GBK" w:eastAsia="方正书宋_GBK" w:hint="eastAsia"/>
                <w:b/>
              </w:rPr>
              <w:lastRenderedPageBreak/>
              <w:t>序号</w:t>
            </w:r>
          </w:p>
        </w:tc>
        <w:tc>
          <w:tcPr>
            <w:tcW w:w="261" w:type="pct"/>
            <w:vMerge w:val="restart"/>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lastRenderedPageBreak/>
              <w:t>数量</w:t>
            </w:r>
            <w:r>
              <w:rPr>
                <w:rFonts w:ascii="方正书宋_GBK" w:eastAsia="方正书宋_GBK"/>
                <w:b/>
              </w:rPr>
              <w:t xml:space="preserve">  </w:t>
            </w:r>
            <w:r>
              <w:rPr>
                <w:rFonts w:ascii="方正书宋_GBK" w:eastAsia="方正书宋_GBK" w:hint="eastAsia"/>
                <w:b/>
              </w:rPr>
              <w:t>单位</w:t>
            </w:r>
          </w:p>
        </w:tc>
        <w:tc>
          <w:tcPr>
            <w:tcW w:w="261" w:type="pct"/>
            <w:vMerge w:val="restart"/>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t>数量</w:t>
            </w:r>
          </w:p>
        </w:tc>
        <w:tc>
          <w:tcPr>
            <w:tcW w:w="290" w:type="pct"/>
            <w:vMerge w:val="restart"/>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t>单价</w:t>
            </w:r>
          </w:p>
        </w:tc>
        <w:tc>
          <w:tcPr>
            <w:tcW w:w="2298" w:type="pct"/>
            <w:gridSpan w:val="7"/>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t>政府采购金额</w:t>
            </w:r>
          </w:p>
        </w:tc>
      </w:tr>
      <w:tr w:rsidR="00530B33" w:rsidTr="007D12CE">
        <w:tblPrEx>
          <w:tblCellMar>
            <w:top w:w="0" w:type="dxa"/>
            <w:bottom w:w="0" w:type="dxa"/>
          </w:tblCellMar>
        </w:tblPrEx>
        <w:trPr>
          <w:tblHeader/>
          <w:jc w:val="center"/>
        </w:trPr>
        <w:tc>
          <w:tcPr>
            <w:tcW w:w="840" w:type="pct"/>
            <w:vMerge w:val="restart"/>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t>项目名称</w:t>
            </w:r>
          </w:p>
        </w:tc>
        <w:tc>
          <w:tcPr>
            <w:tcW w:w="377" w:type="pct"/>
            <w:vMerge w:val="restart"/>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t>预算资</w:t>
            </w:r>
            <w:r>
              <w:rPr>
                <w:rFonts w:ascii="方正书宋_GBK" w:eastAsia="方正书宋_GBK" w:hint="eastAsia"/>
                <w:b/>
              </w:rPr>
              <w:lastRenderedPageBreak/>
              <w:t>金</w:t>
            </w:r>
          </w:p>
        </w:tc>
        <w:tc>
          <w:tcPr>
            <w:tcW w:w="334" w:type="pct"/>
            <w:vMerge/>
            <w:shd w:val="clear" w:color="auto" w:fill="auto"/>
            <w:vAlign w:val="center"/>
          </w:tcPr>
          <w:p w:rsidR="00530B33" w:rsidRDefault="00530B33" w:rsidP="007D12CE">
            <w:pPr>
              <w:spacing w:line="300" w:lineRule="exact"/>
              <w:jc w:val="left"/>
              <w:outlineLvl w:val="0"/>
            </w:pPr>
          </w:p>
        </w:tc>
        <w:tc>
          <w:tcPr>
            <w:tcW w:w="338" w:type="pct"/>
            <w:vMerge/>
            <w:shd w:val="clear" w:color="auto" w:fill="auto"/>
            <w:vAlign w:val="center"/>
          </w:tcPr>
          <w:p w:rsidR="00530B33" w:rsidRDefault="00530B33" w:rsidP="007D12CE">
            <w:pPr>
              <w:spacing w:line="300" w:lineRule="exact"/>
              <w:jc w:val="left"/>
              <w:outlineLvl w:val="0"/>
            </w:pPr>
          </w:p>
        </w:tc>
        <w:tc>
          <w:tcPr>
            <w:tcW w:w="261" w:type="pct"/>
            <w:vMerge/>
            <w:shd w:val="clear" w:color="auto" w:fill="auto"/>
            <w:vAlign w:val="center"/>
          </w:tcPr>
          <w:p w:rsidR="00530B33" w:rsidRDefault="00530B33" w:rsidP="007D12CE">
            <w:pPr>
              <w:spacing w:line="300" w:lineRule="exact"/>
              <w:jc w:val="left"/>
              <w:outlineLvl w:val="0"/>
            </w:pPr>
          </w:p>
        </w:tc>
        <w:tc>
          <w:tcPr>
            <w:tcW w:w="261" w:type="pct"/>
            <w:vMerge/>
            <w:shd w:val="clear" w:color="auto" w:fill="auto"/>
            <w:vAlign w:val="center"/>
          </w:tcPr>
          <w:p w:rsidR="00530B33" w:rsidRDefault="00530B33" w:rsidP="007D12CE">
            <w:pPr>
              <w:spacing w:line="300" w:lineRule="exact"/>
              <w:jc w:val="left"/>
              <w:outlineLvl w:val="0"/>
            </w:pPr>
          </w:p>
        </w:tc>
        <w:tc>
          <w:tcPr>
            <w:tcW w:w="290" w:type="pct"/>
            <w:vMerge/>
            <w:shd w:val="clear" w:color="auto" w:fill="auto"/>
            <w:vAlign w:val="center"/>
          </w:tcPr>
          <w:p w:rsidR="00530B33" w:rsidRDefault="00530B33" w:rsidP="007D12CE">
            <w:pPr>
              <w:spacing w:line="300" w:lineRule="exact"/>
              <w:jc w:val="left"/>
              <w:outlineLvl w:val="0"/>
            </w:pPr>
          </w:p>
        </w:tc>
        <w:tc>
          <w:tcPr>
            <w:tcW w:w="330" w:type="pct"/>
            <w:vMerge w:val="restart"/>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t>总计</w:t>
            </w:r>
          </w:p>
        </w:tc>
        <w:tc>
          <w:tcPr>
            <w:tcW w:w="1651" w:type="pct"/>
            <w:gridSpan w:val="5"/>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t>当年部门预算安排资金</w:t>
            </w:r>
          </w:p>
        </w:tc>
        <w:tc>
          <w:tcPr>
            <w:tcW w:w="317" w:type="pct"/>
            <w:vMerge w:val="restart"/>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t>其他渠</w:t>
            </w:r>
            <w:r>
              <w:rPr>
                <w:rFonts w:ascii="方正书宋_GBK" w:eastAsia="方正书宋_GBK" w:hint="eastAsia"/>
                <w:b/>
              </w:rPr>
              <w:lastRenderedPageBreak/>
              <w:t>道资金</w:t>
            </w:r>
          </w:p>
        </w:tc>
      </w:tr>
      <w:tr w:rsidR="00530B33" w:rsidTr="007D12CE">
        <w:tblPrEx>
          <w:tblCellMar>
            <w:top w:w="0" w:type="dxa"/>
            <w:bottom w:w="0" w:type="dxa"/>
          </w:tblCellMar>
        </w:tblPrEx>
        <w:trPr>
          <w:tblHeader/>
          <w:jc w:val="center"/>
        </w:trPr>
        <w:tc>
          <w:tcPr>
            <w:tcW w:w="840" w:type="pct"/>
            <w:vMerge/>
            <w:shd w:val="clear" w:color="auto" w:fill="auto"/>
            <w:vAlign w:val="center"/>
          </w:tcPr>
          <w:p w:rsidR="00530B33" w:rsidRDefault="00530B33" w:rsidP="007D12CE">
            <w:pPr>
              <w:spacing w:line="300" w:lineRule="exact"/>
              <w:jc w:val="left"/>
              <w:outlineLvl w:val="0"/>
            </w:pPr>
          </w:p>
        </w:tc>
        <w:tc>
          <w:tcPr>
            <w:tcW w:w="377" w:type="pct"/>
            <w:vMerge/>
            <w:shd w:val="clear" w:color="auto" w:fill="auto"/>
            <w:vAlign w:val="center"/>
          </w:tcPr>
          <w:p w:rsidR="00530B33" w:rsidRDefault="00530B33" w:rsidP="007D12CE">
            <w:pPr>
              <w:spacing w:line="300" w:lineRule="exact"/>
              <w:jc w:val="left"/>
              <w:outlineLvl w:val="0"/>
            </w:pPr>
          </w:p>
        </w:tc>
        <w:tc>
          <w:tcPr>
            <w:tcW w:w="334" w:type="pct"/>
            <w:vMerge/>
            <w:shd w:val="clear" w:color="auto" w:fill="auto"/>
            <w:vAlign w:val="center"/>
          </w:tcPr>
          <w:p w:rsidR="00530B33" w:rsidRDefault="00530B33" w:rsidP="007D12CE">
            <w:pPr>
              <w:spacing w:line="300" w:lineRule="exact"/>
              <w:jc w:val="left"/>
              <w:outlineLvl w:val="0"/>
            </w:pPr>
          </w:p>
        </w:tc>
        <w:tc>
          <w:tcPr>
            <w:tcW w:w="338" w:type="pct"/>
            <w:vMerge/>
            <w:shd w:val="clear" w:color="auto" w:fill="auto"/>
            <w:vAlign w:val="center"/>
          </w:tcPr>
          <w:p w:rsidR="00530B33" w:rsidRDefault="00530B33" w:rsidP="007D12CE">
            <w:pPr>
              <w:spacing w:line="300" w:lineRule="exact"/>
              <w:jc w:val="left"/>
              <w:outlineLvl w:val="0"/>
            </w:pPr>
          </w:p>
        </w:tc>
        <w:tc>
          <w:tcPr>
            <w:tcW w:w="261" w:type="pct"/>
            <w:vMerge/>
            <w:shd w:val="clear" w:color="auto" w:fill="auto"/>
            <w:vAlign w:val="center"/>
          </w:tcPr>
          <w:p w:rsidR="00530B33" w:rsidRDefault="00530B33" w:rsidP="007D12CE">
            <w:pPr>
              <w:spacing w:line="300" w:lineRule="exact"/>
              <w:jc w:val="left"/>
              <w:outlineLvl w:val="0"/>
            </w:pPr>
          </w:p>
        </w:tc>
        <w:tc>
          <w:tcPr>
            <w:tcW w:w="261" w:type="pct"/>
            <w:vMerge/>
            <w:shd w:val="clear" w:color="auto" w:fill="auto"/>
            <w:vAlign w:val="center"/>
          </w:tcPr>
          <w:p w:rsidR="00530B33" w:rsidRDefault="00530B33" w:rsidP="007D12CE">
            <w:pPr>
              <w:spacing w:line="300" w:lineRule="exact"/>
              <w:jc w:val="left"/>
              <w:outlineLvl w:val="0"/>
            </w:pPr>
          </w:p>
        </w:tc>
        <w:tc>
          <w:tcPr>
            <w:tcW w:w="290" w:type="pct"/>
            <w:vMerge/>
            <w:shd w:val="clear" w:color="auto" w:fill="auto"/>
            <w:vAlign w:val="center"/>
          </w:tcPr>
          <w:p w:rsidR="00530B33" w:rsidRDefault="00530B33" w:rsidP="007D12CE">
            <w:pPr>
              <w:spacing w:line="300" w:lineRule="exact"/>
              <w:jc w:val="left"/>
              <w:outlineLvl w:val="0"/>
            </w:pPr>
          </w:p>
        </w:tc>
        <w:tc>
          <w:tcPr>
            <w:tcW w:w="330" w:type="pct"/>
            <w:vMerge/>
            <w:shd w:val="clear" w:color="auto" w:fill="auto"/>
            <w:vAlign w:val="center"/>
          </w:tcPr>
          <w:p w:rsidR="00530B33" w:rsidRDefault="00530B33" w:rsidP="007D12CE">
            <w:pPr>
              <w:spacing w:line="300" w:lineRule="exact"/>
              <w:jc w:val="left"/>
              <w:outlineLvl w:val="0"/>
            </w:pPr>
          </w:p>
        </w:tc>
        <w:tc>
          <w:tcPr>
            <w:tcW w:w="330" w:type="pct"/>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t>合计</w:t>
            </w:r>
          </w:p>
        </w:tc>
        <w:tc>
          <w:tcPr>
            <w:tcW w:w="330" w:type="pct"/>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t>一般公共预算拨款</w:t>
            </w:r>
          </w:p>
        </w:tc>
        <w:tc>
          <w:tcPr>
            <w:tcW w:w="330" w:type="pct"/>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t>基金预算拨款</w:t>
            </w:r>
          </w:p>
        </w:tc>
        <w:tc>
          <w:tcPr>
            <w:tcW w:w="331" w:type="pct"/>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t>财政专户核拨</w:t>
            </w:r>
          </w:p>
        </w:tc>
        <w:tc>
          <w:tcPr>
            <w:tcW w:w="331" w:type="pct"/>
            <w:shd w:val="clear" w:color="auto" w:fill="auto"/>
            <w:vAlign w:val="center"/>
          </w:tcPr>
          <w:p w:rsidR="00530B33" w:rsidRPr="00370B03" w:rsidRDefault="00530B33" w:rsidP="007D12CE">
            <w:pPr>
              <w:spacing w:line="300" w:lineRule="exact"/>
              <w:jc w:val="center"/>
              <w:rPr>
                <w:rFonts w:ascii="方正书宋_GBK" w:eastAsia="方正书宋_GBK"/>
                <w:b/>
              </w:rPr>
            </w:pPr>
            <w:r>
              <w:rPr>
                <w:rFonts w:ascii="方正书宋_GBK" w:eastAsia="方正书宋_GBK" w:hint="eastAsia"/>
                <w:b/>
              </w:rPr>
              <w:t>其他来源收入</w:t>
            </w:r>
          </w:p>
        </w:tc>
        <w:tc>
          <w:tcPr>
            <w:tcW w:w="317" w:type="pct"/>
            <w:vMerge/>
            <w:shd w:val="clear" w:color="auto" w:fill="auto"/>
            <w:vAlign w:val="center"/>
          </w:tcPr>
          <w:p w:rsidR="00530B33" w:rsidRDefault="00530B33" w:rsidP="007D12CE">
            <w:pPr>
              <w:spacing w:line="300" w:lineRule="exact"/>
              <w:jc w:val="left"/>
              <w:outlineLvl w:val="0"/>
            </w:pPr>
          </w:p>
        </w:tc>
      </w:tr>
      <w:tr w:rsidR="00530B33" w:rsidTr="007D12CE">
        <w:tblPrEx>
          <w:tblCellMar>
            <w:top w:w="0" w:type="dxa"/>
            <w:bottom w:w="0" w:type="dxa"/>
          </w:tblCellMar>
        </w:tblPrEx>
        <w:trPr>
          <w:jc w:val="center"/>
        </w:trPr>
        <w:tc>
          <w:tcPr>
            <w:tcW w:w="840" w:type="pct"/>
            <w:shd w:val="clear" w:color="auto" w:fill="auto"/>
            <w:vAlign w:val="center"/>
          </w:tcPr>
          <w:p w:rsidR="00530B33" w:rsidRPr="00370B03" w:rsidRDefault="00530B33" w:rsidP="007D12CE">
            <w:pPr>
              <w:spacing w:line="300" w:lineRule="exact"/>
              <w:jc w:val="center"/>
              <w:rPr>
                <w:rFonts w:ascii="方正书宋_GBK" w:eastAsia="方正书宋_GBK"/>
                <w:b/>
              </w:rPr>
            </w:pPr>
            <w:r w:rsidRPr="00370B03">
              <w:rPr>
                <w:rFonts w:ascii="方正书宋_GBK" w:eastAsia="方正书宋_GBK" w:hint="eastAsia"/>
                <w:b/>
              </w:rPr>
              <w:t>合　计</w:t>
            </w:r>
          </w:p>
        </w:tc>
        <w:tc>
          <w:tcPr>
            <w:tcW w:w="377" w:type="pct"/>
            <w:shd w:val="clear" w:color="auto" w:fill="auto"/>
            <w:vAlign w:val="center"/>
          </w:tcPr>
          <w:p w:rsidR="00530B33" w:rsidRPr="00370B03" w:rsidRDefault="00530B33" w:rsidP="007D12CE">
            <w:pPr>
              <w:spacing w:line="300" w:lineRule="exact"/>
              <w:jc w:val="right"/>
              <w:rPr>
                <w:rFonts w:ascii="方正书宋_GBK" w:eastAsia="方正书宋_GBK"/>
                <w:b/>
              </w:rPr>
            </w:pPr>
          </w:p>
        </w:tc>
        <w:tc>
          <w:tcPr>
            <w:tcW w:w="334" w:type="pct"/>
            <w:shd w:val="clear" w:color="auto" w:fill="auto"/>
            <w:vAlign w:val="center"/>
          </w:tcPr>
          <w:p w:rsidR="00530B33" w:rsidRPr="00370B03" w:rsidRDefault="00530B33" w:rsidP="007D12CE">
            <w:pPr>
              <w:spacing w:line="300" w:lineRule="exact"/>
              <w:jc w:val="left"/>
              <w:rPr>
                <w:rFonts w:ascii="方正书宋_GBK" w:eastAsia="方正书宋_GBK"/>
                <w:b/>
              </w:rPr>
            </w:pPr>
          </w:p>
        </w:tc>
        <w:tc>
          <w:tcPr>
            <w:tcW w:w="338" w:type="pct"/>
            <w:shd w:val="clear" w:color="auto" w:fill="auto"/>
            <w:vAlign w:val="center"/>
          </w:tcPr>
          <w:p w:rsidR="00530B33" w:rsidRPr="00370B03" w:rsidRDefault="00530B33" w:rsidP="007D12CE">
            <w:pPr>
              <w:spacing w:line="300" w:lineRule="exact"/>
              <w:jc w:val="left"/>
              <w:rPr>
                <w:rFonts w:ascii="方正书宋_GBK" w:eastAsia="方正书宋_GBK"/>
                <w:b/>
              </w:rPr>
            </w:pPr>
          </w:p>
        </w:tc>
        <w:tc>
          <w:tcPr>
            <w:tcW w:w="261" w:type="pct"/>
            <w:shd w:val="clear" w:color="auto" w:fill="auto"/>
            <w:vAlign w:val="center"/>
          </w:tcPr>
          <w:p w:rsidR="00530B33" w:rsidRPr="00370B03" w:rsidRDefault="00530B33" w:rsidP="007D12CE">
            <w:pPr>
              <w:spacing w:line="300" w:lineRule="exact"/>
              <w:jc w:val="left"/>
              <w:rPr>
                <w:rFonts w:ascii="方正书宋_GBK" w:eastAsia="方正书宋_GBK"/>
                <w:b/>
              </w:rPr>
            </w:pPr>
          </w:p>
        </w:tc>
        <w:tc>
          <w:tcPr>
            <w:tcW w:w="261" w:type="pct"/>
            <w:shd w:val="clear" w:color="auto" w:fill="auto"/>
            <w:vAlign w:val="center"/>
          </w:tcPr>
          <w:p w:rsidR="00530B33" w:rsidRPr="00370B03" w:rsidRDefault="00530B33" w:rsidP="007D12CE">
            <w:pPr>
              <w:spacing w:line="300" w:lineRule="exact"/>
              <w:jc w:val="right"/>
              <w:rPr>
                <w:rFonts w:ascii="方正书宋_GBK" w:eastAsia="方正书宋_GBK"/>
                <w:b/>
              </w:rPr>
            </w:pPr>
          </w:p>
        </w:tc>
        <w:tc>
          <w:tcPr>
            <w:tcW w:w="290" w:type="pct"/>
            <w:shd w:val="clear" w:color="auto" w:fill="auto"/>
            <w:vAlign w:val="center"/>
          </w:tcPr>
          <w:p w:rsidR="00530B33" w:rsidRPr="00370B03" w:rsidRDefault="00530B33" w:rsidP="007D12CE">
            <w:pPr>
              <w:spacing w:line="300" w:lineRule="exact"/>
              <w:jc w:val="right"/>
              <w:rPr>
                <w:rFonts w:ascii="方正书宋_GBK" w:eastAsia="方正书宋_GBK"/>
                <w:b/>
              </w:rPr>
            </w:pPr>
          </w:p>
        </w:tc>
        <w:tc>
          <w:tcPr>
            <w:tcW w:w="330" w:type="pct"/>
            <w:shd w:val="clear" w:color="auto" w:fill="auto"/>
            <w:vAlign w:val="center"/>
          </w:tcPr>
          <w:p w:rsidR="00530B33" w:rsidRPr="00370B03" w:rsidRDefault="00530B33" w:rsidP="007D12CE">
            <w:pPr>
              <w:spacing w:line="300" w:lineRule="exact"/>
              <w:jc w:val="right"/>
              <w:rPr>
                <w:rFonts w:ascii="方正书宋_GBK" w:eastAsia="方正书宋_GBK"/>
                <w:b/>
              </w:rPr>
            </w:pPr>
            <w:r w:rsidRPr="00370B03">
              <w:rPr>
                <w:rFonts w:ascii="方正书宋_GBK" w:eastAsia="方正书宋_GBK"/>
                <w:b/>
              </w:rPr>
              <w:t>80.00</w:t>
            </w:r>
          </w:p>
        </w:tc>
        <w:tc>
          <w:tcPr>
            <w:tcW w:w="330" w:type="pct"/>
            <w:shd w:val="clear" w:color="auto" w:fill="auto"/>
            <w:vAlign w:val="center"/>
          </w:tcPr>
          <w:p w:rsidR="00530B33" w:rsidRPr="00370B03" w:rsidRDefault="00530B33" w:rsidP="007D12CE">
            <w:pPr>
              <w:spacing w:line="300" w:lineRule="exact"/>
              <w:jc w:val="right"/>
              <w:rPr>
                <w:rFonts w:ascii="方正书宋_GBK" w:eastAsia="方正书宋_GBK"/>
                <w:b/>
              </w:rPr>
            </w:pPr>
            <w:r w:rsidRPr="00370B03">
              <w:rPr>
                <w:rFonts w:ascii="方正书宋_GBK" w:eastAsia="方正书宋_GBK"/>
                <w:b/>
              </w:rPr>
              <w:t>80.00</w:t>
            </w:r>
          </w:p>
        </w:tc>
        <w:tc>
          <w:tcPr>
            <w:tcW w:w="330" w:type="pct"/>
            <w:shd w:val="clear" w:color="auto" w:fill="auto"/>
            <w:vAlign w:val="center"/>
          </w:tcPr>
          <w:p w:rsidR="00530B33" w:rsidRPr="00370B03" w:rsidRDefault="00530B33" w:rsidP="007D12CE">
            <w:pPr>
              <w:spacing w:line="300" w:lineRule="exact"/>
              <w:jc w:val="right"/>
              <w:rPr>
                <w:rFonts w:ascii="方正书宋_GBK" w:eastAsia="方正书宋_GBK"/>
                <w:b/>
              </w:rPr>
            </w:pPr>
            <w:r w:rsidRPr="00370B03">
              <w:rPr>
                <w:rFonts w:ascii="方正书宋_GBK" w:eastAsia="方正书宋_GBK"/>
                <w:b/>
              </w:rPr>
              <w:t>80.00</w:t>
            </w:r>
          </w:p>
        </w:tc>
        <w:tc>
          <w:tcPr>
            <w:tcW w:w="330" w:type="pct"/>
            <w:shd w:val="clear" w:color="auto" w:fill="auto"/>
            <w:vAlign w:val="center"/>
          </w:tcPr>
          <w:p w:rsidR="00530B33" w:rsidRPr="00370B03" w:rsidRDefault="00530B33" w:rsidP="007D12CE">
            <w:pPr>
              <w:spacing w:line="300" w:lineRule="exact"/>
              <w:jc w:val="right"/>
              <w:rPr>
                <w:rFonts w:ascii="方正书宋_GBK" w:eastAsia="方正书宋_GBK"/>
                <w:b/>
              </w:rPr>
            </w:pPr>
          </w:p>
        </w:tc>
        <w:tc>
          <w:tcPr>
            <w:tcW w:w="331" w:type="pct"/>
            <w:shd w:val="clear" w:color="auto" w:fill="auto"/>
            <w:vAlign w:val="center"/>
          </w:tcPr>
          <w:p w:rsidR="00530B33" w:rsidRPr="00370B03" w:rsidRDefault="00530B33" w:rsidP="007D12CE">
            <w:pPr>
              <w:spacing w:line="300" w:lineRule="exact"/>
              <w:jc w:val="right"/>
              <w:rPr>
                <w:rFonts w:ascii="方正书宋_GBK" w:eastAsia="方正书宋_GBK"/>
                <w:b/>
              </w:rPr>
            </w:pPr>
          </w:p>
        </w:tc>
        <w:tc>
          <w:tcPr>
            <w:tcW w:w="331" w:type="pct"/>
            <w:shd w:val="clear" w:color="auto" w:fill="auto"/>
            <w:vAlign w:val="center"/>
          </w:tcPr>
          <w:p w:rsidR="00530B33" w:rsidRPr="00370B03" w:rsidRDefault="00530B33" w:rsidP="007D12CE">
            <w:pPr>
              <w:spacing w:line="300" w:lineRule="exact"/>
              <w:jc w:val="right"/>
              <w:rPr>
                <w:rFonts w:ascii="方正书宋_GBK" w:eastAsia="方正书宋_GBK"/>
                <w:b/>
              </w:rPr>
            </w:pPr>
          </w:p>
        </w:tc>
        <w:tc>
          <w:tcPr>
            <w:tcW w:w="317" w:type="pct"/>
            <w:shd w:val="clear" w:color="auto" w:fill="auto"/>
            <w:vAlign w:val="center"/>
          </w:tcPr>
          <w:p w:rsidR="00530B33" w:rsidRPr="00370B03" w:rsidRDefault="00530B33" w:rsidP="007D12CE">
            <w:pPr>
              <w:spacing w:line="300" w:lineRule="exact"/>
              <w:jc w:val="right"/>
              <w:rPr>
                <w:rFonts w:ascii="方正书宋_GBK" w:eastAsia="方正书宋_GBK"/>
                <w:b/>
              </w:rPr>
            </w:pPr>
          </w:p>
        </w:tc>
      </w:tr>
      <w:tr w:rsidR="00530B33" w:rsidTr="007D12CE">
        <w:tblPrEx>
          <w:tblCellMar>
            <w:top w:w="0" w:type="dxa"/>
            <w:bottom w:w="0" w:type="dxa"/>
          </w:tblCellMar>
        </w:tblPrEx>
        <w:trPr>
          <w:jc w:val="center"/>
        </w:trPr>
        <w:tc>
          <w:tcPr>
            <w:tcW w:w="840" w:type="pct"/>
            <w:shd w:val="clear" w:color="auto" w:fill="auto"/>
            <w:vAlign w:val="center"/>
          </w:tcPr>
          <w:p w:rsidR="00530B33" w:rsidRPr="00370B03" w:rsidRDefault="00530B33" w:rsidP="007D12CE">
            <w:pPr>
              <w:spacing w:line="300" w:lineRule="exact"/>
              <w:jc w:val="center"/>
              <w:rPr>
                <w:rFonts w:ascii="方正书宋_GBK" w:eastAsia="方正书宋_GBK" w:hint="eastAsia"/>
                <w:b/>
              </w:rPr>
            </w:pPr>
            <w:r w:rsidRPr="00370B03">
              <w:rPr>
                <w:rFonts w:ascii="方正书宋_GBK" w:eastAsia="方正书宋_GBK" w:hint="eastAsia"/>
                <w:b/>
              </w:rPr>
              <w:t>无极县审计局小计</w:t>
            </w:r>
          </w:p>
        </w:tc>
        <w:tc>
          <w:tcPr>
            <w:tcW w:w="377" w:type="pct"/>
            <w:shd w:val="clear" w:color="auto" w:fill="auto"/>
            <w:vAlign w:val="center"/>
          </w:tcPr>
          <w:p w:rsidR="00530B33" w:rsidRPr="00370B03" w:rsidRDefault="00530B33" w:rsidP="007D12CE">
            <w:pPr>
              <w:spacing w:line="300" w:lineRule="exact"/>
              <w:jc w:val="right"/>
              <w:rPr>
                <w:rFonts w:ascii="方正书宋_GBK" w:eastAsia="方正书宋_GBK"/>
                <w:b/>
              </w:rPr>
            </w:pPr>
          </w:p>
        </w:tc>
        <w:tc>
          <w:tcPr>
            <w:tcW w:w="334" w:type="pct"/>
            <w:shd w:val="clear" w:color="auto" w:fill="auto"/>
            <w:vAlign w:val="center"/>
          </w:tcPr>
          <w:p w:rsidR="00530B33" w:rsidRPr="00370B03" w:rsidRDefault="00530B33" w:rsidP="007D12CE">
            <w:pPr>
              <w:spacing w:line="300" w:lineRule="exact"/>
              <w:jc w:val="left"/>
              <w:rPr>
                <w:rFonts w:ascii="方正书宋_GBK" w:eastAsia="方正书宋_GBK"/>
                <w:b/>
              </w:rPr>
            </w:pPr>
          </w:p>
        </w:tc>
        <w:tc>
          <w:tcPr>
            <w:tcW w:w="338" w:type="pct"/>
            <w:shd w:val="clear" w:color="auto" w:fill="auto"/>
            <w:vAlign w:val="center"/>
          </w:tcPr>
          <w:p w:rsidR="00530B33" w:rsidRPr="00370B03" w:rsidRDefault="00530B33" w:rsidP="007D12CE">
            <w:pPr>
              <w:spacing w:line="300" w:lineRule="exact"/>
              <w:jc w:val="left"/>
              <w:rPr>
                <w:rFonts w:ascii="方正书宋_GBK" w:eastAsia="方正书宋_GBK"/>
                <w:b/>
              </w:rPr>
            </w:pPr>
          </w:p>
        </w:tc>
        <w:tc>
          <w:tcPr>
            <w:tcW w:w="261" w:type="pct"/>
            <w:shd w:val="clear" w:color="auto" w:fill="auto"/>
            <w:vAlign w:val="center"/>
          </w:tcPr>
          <w:p w:rsidR="00530B33" w:rsidRPr="00370B03" w:rsidRDefault="00530B33" w:rsidP="007D12CE">
            <w:pPr>
              <w:spacing w:line="300" w:lineRule="exact"/>
              <w:jc w:val="left"/>
              <w:rPr>
                <w:rFonts w:ascii="方正书宋_GBK" w:eastAsia="方正书宋_GBK"/>
                <w:b/>
              </w:rPr>
            </w:pPr>
          </w:p>
        </w:tc>
        <w:tc>
          <w:tcPr>
            <w:tcW w:w="261" w:type="pct"/>
            <w:shd w:val="clear" w:color="auto" w:fill="auto"/>
            <w:vAlign w:val="center"/>
          </w:tcPr>
          <w:p w:rsidR="00530B33" w:rsidRPr="00370B03" w:rsidRDefault="00530B33" w:rsidP="007D12CE">
            <w:pPr>
              <w:spacing w:line="300" w:lineRule="exact"/>
              <w:jc w:val="right"/>
              <w:rPr>
                <w:rFonts w:ascii="方正书宋_GBK" w:eastAsia="方正书宋_GBK"/>
                <w:b/>
              </w:rPr>
            </w:pPr>
          </w:p>
        </w:tc>
        <w:tc>
          <w:tcPr>
            <w:tcW w:w="290" w:type="pct"/>
            <w:shd w:val="clear" w:color="auto" w:fill="auto"/>
            <w:vAlign w:val="center"/>
          </w:tcPr>
          <w:p w:rsidR="00530B33" w:rsidRPr="00370B03" w:rsidRDefault="00530B33" w:rsidP="007D12CE">
            <w:pPr>
              <w:spacing w:line="300" w:lineRule="exact"/>
              <w:jc w:val="right"/>
              <w:rPr>
                <w:rFonts w:ascii="方正书宋_GBK" w:eastAsia="方正书宋_GBK"/>
                <w:b/>
              </w:rPr>
            </w:pPr>
          </w:p>
        </w:tc>
        <w:tc>
          <w:tcPr>
            <w:tcW w:w="330" w:type="pct"/>
            <w:shd w:val="clear" w:color="auto" w:fill="auto"/>
            <w:vAlign w:val="center"/>
          </w:tcPr>
          <w:p w:rsidR="00530B33" w:rsidRPr="00370B03" w:rsidRDefault="00530B33" w:rsidP="007D12CE">
            <w:pPr>
              <w:spacing w:line="300" w:lineRule="exact"/>
              <w:jc w:val="right"/>
              <w:rPr>
                <w:rFonts w:ascii="方正书宋_GBK" w:eastAsia="方正书宋_GBK"/>
                <w:b/>
              </w:rPr>
            </w:pPr>
            <w:r w:rsidRPr="00370B03">
              <w:rPr>
                <w:rFonts w:ascii="方正书宋_GBK" w:eastAsia="方正书宋_GBK"/>
                <w:b/>
              </w:rPr>
              <w:t>80.00</w:t>
            </w:r>
          </w:p>
        </w:tc>
        <w:tc>
          <w:tcPr>
            <w:tcW w:w="330" w:type="pct"/>
            <w:shd w:val="clear" w:color="auto" w:fill="auto"/>
            <w:vAlign w:val="center"/>
          </w:tcPr>
          <w:p w:rsidR="00530B33" w:rsidRPr="00370B03" w:rsidRDefault="00530B33" w:rsidP="007D12CE">
            <w:pPr>
              <w:spacing w:line="300" w:lineRule="exact"/>
              <w:jc w:val="right"/>
              <w:rPr>
                <w:rFonts w:ascii="方正书宋_GBK" w:eastAsia="方正书宋_GBK"/>
                <w:b/>
              </w:rPr>
            </w:pPr>
            <w:r w:rsidRPr="00370B03">
              <w:rPr>
                <w:rFonts w:ascii="方正书宋_GBK" w:eastAsia="方正书宋_GBK"/>
                <w:b/>
              </w:rPr>
              <w:t>80.00</w:t>
            </w:r>
          </w:p>
        </w:tc>
        <w:tc>
          <w:tcPr>
            <w:tcW w:w="330" w:type="pct"/>
            <w:shd w:val="clear" w:color="auto" w:fill="auto"/>
            <w:vAlign w:val="center"/>
          </w:tcPr>
          <w:p w:rsidR="00530B33" w:rsidRPr="00370B03" w:rsidRDefault="00530B33" w:rsidP="007D12CE">
            <w:pPr>
              <w:spacing w:line="300" w:lineRule="exact"/>
              <w:jc w:val="right"/>
              <w:rPr>
                <w:rFonts w:ascii="方正书宋_GBK" w:eastAsia="方正书宋_GBK"/>
                <w:b/>
              </w:rPr>
            </w:pPr>
            <w:r w:rsidRPr="00370B03">
              <w:rPr>
                <w:rFonts w:ascii="方正书宋_GBK" w:eastAsia="方正书宋_GBK"/>
                <w:b/>
              </w:rPr>
              <w:t>80.00</w:t>
            </w:r>
          </w:p>
        </w:tc>
        <w:tc>
          <w:tcPr>
            <w:tcW w:w="330" w:type="pct"/>
            <w:shd w:val="clear" w:color="auto" w:fill="auto"/>
            <w:vAlign w:val="center"/>
          </w:tcPr>
          <w:p w:rsidR="00530B33" w:rsidRPr="00370B03" w:rsidRDefault="00530B33" w:rsidP="007D12CE">
            <w:pPr>
              <w:spacing w:line="300" w:lineRule="exact"/>
              <w:jc w:val="right"/>
              <w:rPr>
                <w:rFonts w:ascii="方正书宋_GBK" w:eastAsia="方正书宋_GBK"/>
                <w:b/>
              </w:rPr>
            </w:pPr>
          </w:p>
        </w:tc>
        <w:tc>
          <w:tcPr>
            <w:tcW w:w="331" w:type="pct"/>
            <w:shd w:val="clear" w:color="auto" w:fill="auto"/>
            <w:vAlign w:val="center"/>
          </w:tcPr>
          <w:p w:rsidR="00530B33" w:rsidRPr="00370B03" w:rsidRDefault="00530B33" w:rsidP="007D12CE">
            <w:pPr>
              <w:spacing w:line="300" w:lineRule="exact"/>
              <w:jc w:val="right"/>
              <w:rPr>
                <w:rFonts w:ascii="方正书宋_GBK" w:eastAsia="方正书宋_GBK"/>
                <w:b/>
              </w:rPr>
            </w:pPr>
          </w:p>
        </w:tc>
        <w:tc>
          <w:tcPr>
            <w:tcW w:w="331" w:type="pct"/>
            <w:shd w:val="clear" w:color="auto" w:fill="auto"/>
            <w:vAlign w:val="center"/>
          </w:tcPr>
          <w:p w:rsidR="00530B33" w:rsidRPr="00370B03" w:rsidRDefault="00530B33" w:rsidP="007D12CE">
            <w:pPr>
              <w:spacing w:line="300" w:lineRule="exact"/>
              <w:jc w:val="right"/>
              <w:rPr>
                <w:rFonts w:ascii="方正书宋_GBK" w:eastAsia="方正书宋_GBK"/>
                <w:b/>
              </w:rPr>
            </w:pPr>
          </w:p>
        </w:tc>
        <w:tc>
          <w:tcPr>
            <w:tcW w:w="317" w:type="pct"/>
            <w:shd w:val="clear" w:color="auto" w:fill="auto"/>
            <w:vAlign w:val="center"/>
          </w:tcPr>
          <w:p w:rsidR="00530B33" w:rsidRPr="00370B03" w:rsidRDefault="00530B33" w:rsidP="007D12CE">
            <w:pPr>
              <w:spacing w:line="300" w:lineRule="exact"/>
              <w:jc w:val="right"/>
              <w:rPr>
                <w:rFonts w:ascii="方正书宋_GBK" w:eastAsia="方正书宋_GBK"/>
                <w:b/>
              </w:rPr>
            </w:pPr>
          </w:p>
        </w:tc>
      </w:tr>
      <w:tr w:rsidR="00530B33" w:rsidTr="007D12CE">
        <w:tblPrEx>
          <w:tblCellMar>
            <w:top w:w="0" w:type="dxa"/>
            <w:bottom w:w="0" w:type="dxa"/>
          </w:tblCellMar>
        </w:tblPrEx>
        <w:trPr>
          <w:jc w:val="center"/>
        </w:trPr>
        <w:tc>
          <w:tcPr>
            <w:tcW w:w="840" w:type="pct"/>
            <w:shd w:val="clear" w:color="auto" w:fill="auto"/>
            <w:vAlign w:val="center"/>
          </w:tcPr>
          <w:p w:rsidR="00530B33" w:rsidRDefault="00530B33" w:rsidP="007D12CE">
            <w:pPr>
              <w:spacing w:line="300" w:lineRule="exact"/>
              <w:jc w:val="left"/>
              <w:rPr>
                <w:rFonts w:ascii="方正书宋_GBK" w:eastAsia="方正书宋_GBK" w:hint="eastAsia"/>
              </w:rPr>
            </w:pPr>
            <w:r>
              <w:rPr>
                <w:rFonts w:ascii="方正书宋_GBK" w:eastAsia="方正书宋_GBK" w:hint="eastAsia"/>
              </w:rPr>
              <w:t>基建项目审计费</w:t>
            </w:r>
          </w:p>
        </w:tc>
        <w:tc>
          <w:tcPr>
            <w:tcW w:w="377" w:type="pct"/>
            <w:shd w:val="clear" w:color="auto" w:fill="auto"/>
            <w:vAlign w:val="center"/>
          </w:tcPr>
          <w:p w:rsidR="00530B33" w:rsidRPr="00370B03" w:rsidRDefault="00530B33" w:rsidP="007D12CE">
            <w:pPr>
              <w:spacing w:line="300" w:lineRule="exact"/>
              <w:jc w:val="right"/>
              <w:rPr>
                <w:rFonts w:ascii="方正书宋_GBK" w:eastAsia="方正书宋_GBK"/>
              </w:rPr>
            </w:pPr>
            <w:r>
              <w:rPr>
                <w:rFonts w:ascii="方正书宋_GBK" w:eastAsia="方正书宋_GBK"/>
              </w:rPr>
              <w:t>80.00</w:t>
            </w:r>
          </w:p>
        </w:tc>
        <w:tc>
          <w:tcPr>
            <w:tcW w:w="334" w:type="pct"/>
            <w:shd w:val="clear" w:color="auto" w:fill="auto"/>
            <w:vAlign w:val="center"/>
          </w:tcPr>
          <w:p w:rsidR="00530B33" w:rsidRPr="00370B03" w:rsidRDefault="00530B33" w:rsidP="007D12CE">
            <w:pPr>
              <w:spacing w:line="300" w:lineRule="exact"/>
              <w:jc w:val="left"/>
              <w:rPr>
                <w:rFonts w:ascii="方正书宋_GBK" w:eastAsia="方正书宋_GBK"/>
              </w:rPr>
            </w:pPr>
            <w:r>
              <w:rPr>
                <w:rFonts w:ascii="方正书宋_GBK" w:eastAsia="方正书宋_GBK" w:hint="eastAsia"/>
              </w:rPr>
              <w:t>审计服务</w:t>
            </w:r>
          </w:p>
        </w:tc>
        <w:tc>
          <w:tcPr>
            <w:tcW w:w="338" w:type="pct"/>
            <w:shd w:val="clear" w:color="auto" w:fill="auto"/>
            <w:vAlign w:val="center"/>
          </w:tcPr>
          <w:p w:rsidR="00530B33" w:rsidRPr="00370B03" w:rsidRDefault="00530B33" w:rsidP="007D12CE">
            <w:pPr>
              <w:spacing w:line="300" w:lineRule="exact"/>
              <w:jc w:val="left"/>
              <w:rPr>
                <w:rFonts w:ascii="方正书宋_GBK" w:eastAsia="方正书宋_GBK"/>
              </w:rPr>
            </w:pPr>
            <w:r>
              <w:rPr>
                <w:rFonts w:ascii="方正书宋_GBK" w:eastAsia="方正书宋_GBK"/>
              </w:rPr>
              <w:t>C0803</w:t>
            </w:r>
          </w:p>
        </w:tc>
        <w:tc>
          <w:tcPr>
            <w:tcW w:w="261" w:type="pct"/>
            <w:shd w:val="clear" w:color="auto" w:fill="auto"/>
            <w:vAlign w:val="center"/>
          </w:tcPr>
          <w:p w:rsidR="00530B33" w:rsidRPr="00370B03" w:rsidRDefault="00530B33" w:rsidP="007D12CE">
            <w:pPr>
              <w:spacing w:line="300" w:lineRule="exact"/>
              <w:jc w:val="left"/>
              <w:rPr>
                <w:rFonts w:ascii="方正书宋_GBK" w:eastAsia="方正书宋_GBK"/>
              </w:rPr>
            </w:pPr>
          </w:p>
        </w:tc>
        <w:tc>
          <w:tcPr>
            <w:tcW w:w="261" w:type="pct"/>
            <w:shd w:val="clear" w:color="auto" w:fill="auto"/>
            <w:vAlign w:val="center"/>
          </w:tcPr>
          <w:p w:rsidR="00530B33" w:rsidRPr="00370B03" w:rsidRDefault="00530B33" w:rsidP="007D12CE">
            <w:pPr>
              <w:spacing w:line="300" w:lineRule="exact"/>
              <w:jc w:val="right"/>
              <w:rPr>
                <w:rFonts w:ascii="方正书宋_GBK" w:eastAsia="方正书宋_GBK"/>
              </w:rPr>
            </w:pPr>
            <w:r>
              <w:rPr>
                <w:rFonts w:ascii="方正书宋_GBK" w:eastAsia="方正书宋_GBK"/>
              </w:rPr>
              <w:t>1.00</w:t>
            </w:r>
          </w:p>
        </w:tc>
        <w:tc>
          <w:tcPr>
            <w:tcW w:w="290" w:type="pct"/>
            <w:shd w:val="clear" w:color="auto" w:fill="auto"/>
            <w:vAlign w:val="center"/>
          </w:tcPr>
          <w:p w:rsidR="00530B33" w:rsidRPr="00370B03" w:rsidRDefault="00530B33" w:rsidP="007D12CE">
            <w:pPr>
              <w:spacing w:line="300" w:lineRule="exact"/>
              <w:jc w:val="right"/>
              <w:rPr>
                <w:rFonts w:ascii="方正书宋_GBK" w:eastAsia="方正书宋_GBK"/>
              </w:rPr>
            </w:pPr>
            <w:r>
              <w:rPr>
                <w:rFonts w:ascii="方正书宋_GBK" w:eastAsia="方正书宋_GBK"/>
              </w:rPr>
              <w:t>100.00</w:t>
            </w:r>
          </w:p>
        </w:tc>
        <w:tc>
          <w:tcPr>
            <w:tcW w:w="330" w:type="pct"/>
            <w:shd w:val="clear" w:color="auto" w:fill="auto"/>
            <w:vAlign w:val="center"/>
          </w:tcPr>
          <w:p w:rsidR="00530B33" w:rsidRDefault="00530B33" w:rsidP="007D12CE">
            <w:pPr>
              <w:spacing w:line="300" w:lineRule="exact"/>
              <w:jc w:val="right"/>
              <w:rPr>
                <w:rFonts w:ascii="方正书宋_GBK" w:eastAsia="方正书宋_GBK"/>
              </w:rPr>
            </w:pPr>
            <w:r>
              <w:rPr>
                <w:rFonts w:ascii="方正书宋_GBK" w:eastAsia="方正书宋_GBK"/>
              </w:rPr>
              <w:t>80.00</w:t>
            </w:r>
          </w:p>
        </w:tc>
        <w:tc>
          <w:tcPr>
            <w:tcW w:w="330" w:type="pct"/>
            <w:shd w:val="clear" w:color="auto" w:fill="auto"/>
            <w:vAlign w:val="center"/>
          </w:tcPr>
          <w:p w:rsidR="00530B33" w:rsidRDefault="00530B33" w:rsidP="007D12CE">
            <w:pPr>
              <w:spacing w:line="300" w:lineRule="exact"/>
              <w:jc w:val="right"/>
              <w:rPr>
                <w:rFonts w:ascii="方正书宋_GBK" w:eastAsia="方正书宋_GBK"/>
              </w:rPr>
            </w:pPr>
            <w:r>
              <w:rPr>
                <w:rFonts w:ascii="方正书宋_GBK" w:eastAsia="方正书宋_GBK"/>
              </w:rPr>
              <w:t>80.00</w:t>
            </w:r>
          </w:p>
        </w:tc>
        <w:tc>
          <w:tcPr>
            <w:tcW w:w="330" w:type="pct"/>
            <w:shd w:val="clear" w:color="auto" w:fill="auto"/>
            <w:vAlign w:val="center"/>
          </w:tcPr>
          <w:p w:rsidR="00530B33" w:rsidRDefault="00530B33" w:rsidP="007D12CE">
            <w:pPr>
              <w:spacing w:line="300" w:lineRule="exact"/>
              <w:jc w:val="right"/>
              <w:rPr>
                <w:rFonts w:ascii="方正书宋_GBK" w:eastAsia="方正书宋_GBK"/>
              </w:rPr>
            </w:pPr>
            <w:r>
              <w:rPr>
                <w:rFonts w:ascii="方正书宋_GBK" w:eastAsia="方正书宋_GBK"/>
              </w:rPr>
              <w:t>80.00</w:t>
            </w:r>
          </w:p>
        </w:tc>
        <w:tc>
          <w:tcPr>
            <w:tcW w:w="330" w:type="pct"/>
            <w:shd w:val="clear" w:color="auto" w:fill="auto"/>
            <w:vAlign w:val="center"/>
          </w:tcPr>
          <w:p w:rsidR="00530B33" w:rsidRPr="00370B03" w:rsidRDefault="00530B33" w:rsidP="007D12CE">
            <w:pPr>
              <w:spacing w:line="300" w:lineRule="exact"/>
              <w:jc w:val="right"/>
              <w:rPr>
                <w:rFonts w:ascii="方正书宋_GBK" w:eastAsia="方正书宋_GBK"/>
              </w:rPr>
            </w:pPr>
          </w:p>
        </w:tc>
        <w:tc>
          <w:tcPr>
            <w:tcW w:w="331" w:type="pct"/>
            <w:shd w:val="clear" w:color="auto" w:fill="auto"/>
            <w:vAlign w:val="center"/>
          </w:tcPr>
          <w:p w:rsidR="00530B33" w:rsidRPr="00370B03" w:rsidRDefault="00530B33" w:rsidP="007D12CE">
            <w:pPr>
              <w:spacing w:line="300" w:lineRule="exact"/>
              <w:jc w:val="right"/>
              <w:rPr>
                <w:rFonts w:ascii="方正书宋_GBK" w:eastAsia="方正书宋_GBK"/>
              </w:rPr>
            </w:pPr>
          </w:p>
        </w:tc>
        <w:tc>
          <w:tcPr>
            <w:tcW w:w="331" w:type="pct"/>
            <w:shd w:val="clear" w:color="auto" w:fill="auto"/>
            <w:vAlign w:val="center"/>
          </w:tcPr>
          <w:p w:rsidR="00530B33" w:rsidRPr="00370B03" w:rsidRDefault="00530B33" w:rsidP="007D12CE">
            <w:pPr>
              <w:spacing w:line="300" w:lineRule="exact"/>
              <w:jc w:val="right"/>
              <w:rPr>
                <w:rFonts w:ascii="方正书宋_GBK" w:eastAsia="方正书宋_GBK"/>
              </w:rPr>
            </w:pPr>
          </w:p>
        </w:tc>
        <w:tc>
          <w:tcPr>
            <w:tcW w:w="317" w:type="pct"/>
            <w:shd w:val="clear" w:color="auto" w:fill="auto"/>
            <w:vAlign w:val="center"/>
          </w:tcPr>
          <w:p w:rsidR="00530B33" w:rsidRPr="00370B03" w:rsidRDefault="00530B33" w:rsidP="007D12CE">
            <w:pPr>
              <w:spacing w:line="300" w:lineRule="exact"/>
              <w:jc w:val="right"/>
              <w:rPr>
                <w:rFonts w:ascii="方正书宋_GBK" w:eastAsia="方正书宋_GBK"/>
              </w:rPr>
            </w:pPr>
          </w:p>
        </w:tc>
      </w:tr>
    </w:tbl>
    <w:p w:rsidR="00F046DF" w:rsidRDefault="00F046DF">
      <w:pPr>
        <w:ind w:firstLineChars="215" w:firstLine="645"/>
        <w:rPr>
          <w:rFonts w:ascii="仿宋_GB2312" w:eastAsia="仿宋_GB2312" w:hint="eastAsia"/>
          <w:sz w:val="30"/>
          <w:szCs w:val="30"/>
        </w:rPr>
      </w:pPr>
    </w:p>
    <w:p w:rsidR="00B70347" w:rsidRDefault="00467EF3">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B70347" w:rsidRDefault="00467EF3">
      <w:pPr>
        <w:pStyle w:val="Normal"/>
        <w:ind w:firstLineChars="200" w:firstLine="640"/>
        <w:rPr>
          <w:rFonts w:ascii="仿宋_GB2312" w:eastAsia="仿宋_GB2312" w:hAnsi="仿宋_GB2312" w:cs="仿宋_GB2312"/>
          <w:sz w:val="32"/>
          <w:szCs w:val="32"/>
          <w:lang w:eastAsia="zh-CN"/>
        </w:rPr>
      </w:pPr>
      <w:r>
        <w:rPr>
          <w:rFonts w:ascii="仿宋_GB2312" w:eastAsia="仿宋_GB2312" w:hAnsi="仿宋_GB2312" w:cs="仿宋_GB2312" w:hint="eastAsia"/>
          <w:sz w:val="32"/>
          <w:szCs w:val="32"/>
          <w:lang w:eastAsia="zh-CN"/>
        </w:rPr>
        <w:t>无极县审计局上年末固定资产为107万元（详见下表）。本年度拟购置固定资产为0万元。</w:t>
      </w:r>
    </w:p>
    <w:p w:rsidR="00B70347" w:rsidRDefault="00B70347">
      <w:pPr>
        <w:pStyle w:val="Normal"/>
        <w:ind w:firstLineChars="200" w:firstLine="640"/>
        <w:rPr>
          <w:rFonts w:ascii="仿宋_GB2312" w:eastAsia="仿宋_GB2312" w:hAnsi="仿宋_GB2312" w:cs="仿宋_GB2312"/>
          <w:sz w:val="32"/>
          <w:szCs w:val="32"/>
          <w:lang w:eastAsia="zh-CN"/>
        </w:rPr>
      </w:pPr>
    </w:p>
    <w:p w:rsidR="00B70347" w:rsidRDefault="00467EF3">
      <w:pPr>
        <w:ind w:firstLine="640"/>
        <w:jc w:val="center"/>
        <w:rPr>
          <w:rFonts w:ascii="宋体" w:hAnsi="宋体" w:cs="宋体"/>
          <w:sz w:val="32"/>
          <w:szCs w:val="32"/>
        </w:rPr>
      </w:pPr>
      <w:r>
        <w:rPr>
          <w:rFonts w:ascii="宋体" w:hAnsi="宋体" w:cs="宋体" w:hint="eastAsia"/>
          <w:sz w:val="32"/>
          <w:szCs w:val="32"/>
        </w:rPr>
        <w:t>无极县审计局固定资产占用情况表</w:t>
      </w:r>
    </w:p>
    <w:tbl>
      <w:tblPr>
        <w:tblpPr w:leftFromText="180" w:rightFromText="180" w:vertAnchor="text" w:horzAnchor="page" w:tblpX="4156" w:tblpY="698"/>
        <w:tblOverlap w:val="never"/>
        <w:tblW w:w="9180" w:type="dxa"/>
        <w:tblLayout w:type="fixed"/>
        <w:tblLook w:val="0000" w:firstRow="0" w:lastRow="0" w:firstColumn="0" w:lastColumn="0" w:noHBand="0" w:noVBand="0"/>
      </w:tblPr>
      <w:tblGrid>
        <w:gridCol w:w="9180"/>
      </w:tblGrid>
      <w:tr w:rsidR="00B70347">
        <w:trPr>
          <w:trHeight w:val="705"/>
        </w:trPr>
        <w:tc>
          <w:tcPr>
            <w:tcW w:w="9180" w:type="dxa"/>
            <w:tcBorders>
              <w:top w:val="nil"/>
              <w:left w:val="nil"/>
              <w:bottom w:val="nil"/>
              <w:right w:val="nil"/>
            </w:tcBorders>
            <w:vAlign w:val="center"/>
          </w:tcPr>
          <w:p w:rsidR="00326BD8" w:rsidRDefault="00326BD8">
            <w:pPr>
              <w:widowControl/>
              <w:jc w:val="left"/>
              <w:rPr>
                <w:rFonts w:ascii="宋体" w:hint="eastAsia"/>
                <w:b/>
                <w:bCs/>
                <w:kern w:val="0"/>
                <w:sz w:val="32"/>
                <w:szCs w:val="32"/>
              </w:rPr>
            </w:pPr>
          </w:p>
        </w:tc>
      </w:tr>
    </w:tbl>
    <w:p w:rsidR="006F04B0" w:rsidRPr="006F04B0" w:rsidRDefault="006F04B0" w:rsidP="006F04B0">
      <w:pPr>
        <w:rPr>
          <w:vanish/>
        </w:rPr>
      </w:pPr>
    </w:p>
    <w:tbl>
      <w:tblPr>
        <w:tblpPr w:leftFromText="180" w:rightFromText="180" w:vertAnchor="text" w:horzAnchor="margin" w:tblpXSpec="center" w:tblpY="500"/>
        <w:tblW w:w="9271" w:type="dxa"/>
        <w:tblLayout w:type="fixed"/>
        <w:tblLook w:val="0000" w:firstRow="0" w:lastRow="0" w:firstColumn="0" w:lastColumn="0" w:noHBand="0" w:noVBand="0"/>
      </w:tblPr>
      <w:tblGrid>
        <w:gridCol w:w="3527"/>
        <w:gridCol w:w="1785"/>
        <w:gridCol w:w="3959"/>
      </w:tblGrid>
      <w:tr w:rsidR="00326BD8" w:rsidTr="007D12CE">
        <w:trPr>
          <w:trHeight w:val="510"/>
        </w:trPr>
        <w:tc>
          <w:tcPr>
            <w:tcW w:w="5312" w:type="dxa"/>
            <w:gridSpan w:val="2"/>
            <w:tcBorders>
              <w:top w:val="nil"/>
              <w:left w:val="nil"/>
              <w:bottom w:val="nil"/>
              <w:right w:val="nil"/>
            </w:tcBorders>
            <w:vAlign w:val="center"/>
          </w:tcPr>
          <w:p w:rsidR="00326BD8" w:rsidRDefault="00326BD8" w:rsidP="007D12CE">
            <w:pPr>
              <w:widowControl/>
              <w:jc w:val="left"/>
              <w:rPr>
                <w:rFonts w:ascii="宋体"/>
                <w:kern w:val="0"/>
                <w:sz w:val="22"/>
              </w:rPr>
            </w:pPr>
            <w:r>
              <w:rPr>
                <w:rFonts w:ascii="宋体" w:hAnsi="宋体" w:cs="宋体" w:hint="eastAsia"/>
                <w:kern w:val="0"/>
                <w:sz w:val="22"/>
              </w:rPr>
              <w:t>编制部门：</w:t>
            </w:r>
            <w:r>
              <w:rPr>
                <w:rFonts w:cs="宋体" w:hint="eastAsia"/>
              </w:rPr>
              <w:t>无极县</w:t>
            </w:r>
            <w:r>
              <w:rPr>
                <w:rFonts w:cs="宋体" w:hint="eastAsia"/>
              </w:rPr>
              <w:t>审计局</w:t>
            </w:r>
          </w:p>
        </w:tc>
        <w:tc>
          <w:tcPr>
            <w:tcW w:w="3959" w:type="dxa"/>
            <w:tcBorders>
              <w:top w:val="nil"/>
              <w:left w:val="nil"/>
              <w:bottom w:val="nil"/>
              <w:right w:val="nil"/>
            </w:tcBorders>
            <w:vAlign w:val="center"/>
          </w:tcPr>
          <w:p w:rsidR="00326BD8" w:rsidRDefault="00326BD8" w:rsidP="007D12CE">
            <w:pPr>
              <w:widowControl/>
              <w:ind w:firstLineChars="600" w:firstLine="1080"/>
              <w:jc w:val="left"/>
              <w:rPr>
                <w:rFonts w:ascii="宋体"/>
                <w:kern w:val="0"/>
                <w:sz w:val="18"/>
                <w:szCs w:val="18"/>
              </w:rPr>
            </w:pPr>
            <w:r>
              <w:rPr>
                <w:rFonts w:ascii="宋体" w:hAnsi="宋体" w:cs="宋体" w:hint="eastAsia"/>
                <w:kern w:val="0"/>
                <w:sz w:val="18"/>
                <w:szCs w:val="18"/>
              </w:rPr>
              <w:t>截止时间：</w:t>
            </w:r>
            <w:r>
              <w:rPr>
                <w:rFonts w:ascii="宋体" w:hAnsi="宋体" w:cs="宋体"/>
                <w:kern w:val="0"/>
                <w:sz w:val="18"/>
                <w:szCs w:val="18"/>
              </w:rPr>
              <w:t>201</w:t>
            </w:r>
            <w:r>
              <w:rPr>
                <w:rFonts w:ascii="宋体" w:hAnsi="宋体" w:cs="宋体" w:hint="eastAsia"/>
                <w:kern w:val="0"/>
                <w:sz w:val="18"/>
                <w:szCs w:val="18"/>
              </w:rPr>
              <w:t>7年</w:t>
            </w:r>
            <w:r>
              <w:rPr>
                <w:rFonts w:ascii="宋体" w:hAnsi="宋体" w:cs="宋体"/>
                <w:kern w:val="0"/>
                <w:sz w:val="18"/>
                <w:szCs w:val="18"/>
              </w:rPr>
              <w:t>12</w:t>
            </w:r>
            <w:r>
              <w:rPr>
                <w:rFonts w:ascii="宋体" w:hAnsi="宋体" w:cs="宋体" w:hint="eastAsia"/>
                <w:kern w:val="0"/>
                <w:sz w:val="18"/>
                <w:szCs w:val="18"/>
              </w:rPr>
              <w:t>月</w:t>
            </w:r>
            <w:r>
              <w:rPr>
                <w:rFonts w:ascii="宋体" w:hAnsi="宋体" w:cs="宋体"/>
                <w:kern w:val="0"/>
                <w:sz w:val="18"/>
                <w:szCs w:val="18"/>
              </w:rPr>
              <w:t>31</w:t>
            </w:r>
            <w:r>
              <w:rPr>
                <w:rFonts w:ascii="宋体" w:hAnsi="宋体" w:cs="宋体" w:hint="eastAsia"/>
                <w:kern w:val="0"/>
                <w:sz w:val="18"/>
                <w:szCs w:val="18"/>
              </w:rPr>
              <w:t>日</w:t>
            </w:r>
            <w:r>
              <w:rPr>
                <w:rFonts w:ascii="宋体" w:hAnsi="宋体" w:cs="宋体"/>
                <w:kern w:val="0"/>
                <w:sz w:val="18"/>
                <w:szCs w:val="18"/>
              </w:rPr>
              <w:t xml:space="preserve">  </w:t>
            </w:r>
          </w:p>
        </w:tc>
      </w:tr>
      <w:tr w:rsidR="00326BD8" w:rsidTr="007D12CE">
        <w:trPr>
          <w:trHeight w:val="645"/>
        </w:trPr>
        <w:tc>
          <w:tcPr>
            <w:tcW w:w="3527" w:type="dxa"/>
            <w:tcBorders>
              <w:top w:val="single" w:sz="4" w:space="0" w:color="auto"/>
              <w:left w:val="single" w:sz="4" w:space="0" w:color="auto"/>
              <w:bottom w:val="single" w:sz="4" w:space="0" w:color="auto"/>
              <w:right w:val="single" w:sz="4" w:space="0" w:color="auto"/>
            </w:tcBorders>
            <w:vAlign w:val="center"/>
          </w:tcPr>
          <w:p w:rsidR="00326BD8" w:rsidRDefault="00326BD8" w:rsidP="007D12CE">
            <w:pPr>
              <w:widowControl/>
              <w:jc w:val="center"/>
              <w:rPr>
                <w:rFonts w:ascii="宋体"/>
                <w:b/>
                <w:bCs/>
                <w:kern w:val="0"/>
                <w:sz w:val="22"/>
              </w:rPr>
            </w:pPr>
            <w:r>
              <w:rPr>
                <w:rFonts w:ascii="宋体" w:hAnsi="宋体" w:cs="宋体" w:hint="eastAsia"/>
                <w:b/>
                <w:bCs/>
                <w:kern w:val="0"/>
                <w:sz w:val="22"/>
              </w:rPr>
              <w:t>项</w:t>
            </w:r>
            <w:r>
              <w:rPr>
                <w:rFonts w:ascii="宋体" w:hAnsi="宋体" w:cs="宋体"/>
                <w:b/>
                <w:bCs/>
                <w:kern w:val="0"/>
                <w:sz w:val="22"/>
              </w:rPr>
              <w:t xml:space="preserve">   </w:t>
            </w:r>
            <w:r>
              <w:rPr>
                <w:rFonts w:ascii="宋体" w:hAnsi="宋体" w:cs="宋体" w:hint="eastAsia"/>
                <w:b/>
                <w:bCs/>
                <w:kern w:val="0"/>
                <w:sz w:val="22"/>
              </w:rPr>
              <w:t>目</w:t>
            </w:r>
          </w:p>
        </w:tc>
        <w:tc>
          <w:tcPr>
            <w:tcW w:w="1785" w:type="dxa"/>
            <w:tcBorders>
              <w:top w:val="single" w:sz="4" w:space="0" w:color="auto"/>
              <w:left w:val="nil"/>
              <w:bottom w:val="single" w:sz="4" w:space="0" w:color="auto"/>
              <w:right w:val="single" w:sz="4" w:space="0" w:color="auto"/>
            </w:tcBorders>
            <w:vAlign w:val="center"/>
          </w:tcPr>
          <w:p w:rsidR="00326BD8" w:rsidRDefault="00326BD8" w:rsidP="007D12CE">
            <w:pPr>
              <w:widowControl/>
              <w:jc w:val="center"/>
              <w:rPr>
                <w:rFonts w:ascii="宋体"/>
                <w:b/>
                <w:bCs/>
                <w:kern w:val="0"/>
                <w:sz w:val="22"/>
              </w:rPr>
            </w:pPr>
            <w:r>
              <w:rPr>
                <w:rFonts w:ascii="宋体" w:hAnsi="宋体" w:cs="宋体" w:hint="eastAsia"/>
                <w:b/>
                <w:bCs/>
                <w:kern w:val="0"/>
                <w:sz w:val="22"/>
              </w:rPr>
              <w:t>数量</w:t>
            </w:r>
          </w:p>
        </w:tc>
        <w:tc>
          <w:tcPr>
            <w:tcW w:w="3959" w:type="dxa"/>
            <w:tcBorders>
              <w:top w:val="single" w:sz="4" w:space="0" w:color="auto"/>
              <w:left w:val="nil"/>
              <w:bottom w:val="single" w:sz="4" w:space="0" w:color="auto"/>
              <w:right w:val="single" w:sz="4" w:space="0" w:color="auto"/>
            </w:tcBorders>
            <w:vAlign w:val="center"/>
          </w:tcPr>
          <w:p w:rsidR="00326BD8" w:rsidRDefault="00326BD8" w:rsidP="007D12CE">
            <w:pPr>
              <w:widowControl/>
              <w:jc w:val="center"/>
              <w:rPr>
                <w:rFonts w:ascii="宋体"/>
                <w:b/>
                <w:bCs/>
                <w:kern w:val="0"/>
                <w:sz w:val="22"/>
              </w:rPr>
            </w:pPr>
            <w:r>
              <w:rPr>
                <w:rFonts w:ascii="宋体" w:hAnsi="宋体" w:cs="宋体" w:hint="eastAsia"/>
                <w:b/>
                <w:bCs/>
                <w:kern w:val="0"/>
                <w:sz w:val="22"/>
              </w:rPr>
              <w:t>价值（金额单位：万元）</w:t>
            </w:r>
          </w:p>
        </w:tc>
      </w:tr>
      <w:tr w:rsidR="00326BD8" w:rsidTr="007D12CE">
        <w:trPr>
          <w:trHeight w:val="525"/>
        </w:trPr>
        <w:tc>
          <w:tcPr>
            <w:tcW w:w="3527" w:type="dxa"/>
            <w:tcBorders>
              <w:top w:val="nil"/>
              <w:left w:val="single" w:sz="4" w:space="0" w:color="auto"/>
              <w:bottom w:val="single" w:sz="4" w:space="0" w:color="auto"/>
              <w:right w:val="single" w:sz="4" w:space="0" w:color="auto"/>
            </w:tcBorders>
            <w:vAlign w:val="center"/>
          </w:tcPr>
          <w:p w:rsidR="00326BD8" w:rsidRDefault="00326BD8" w:rsidP="007D12CE">
            <w:pPr>
              <w:widowControl/>
              <w:jc w:val="center"/>
              <w:rPr>
                <w:rFonts w:ascii="宋体"/>
                <w:kern w:val="0"/>
                <w:sz w:val="22"/>
              </w:rPr>
            </w:pPr>
            <w:r>
              <w:rPr>
                <w:rFonts w:ascii="宋体" w:hAnsi="宋体" w:cs="宋体" w:hint="eastAsia"/>
                <w:kern w:val="0"/>
                <w:sz w:val="22"/>
              </w:rPr>
              <w:t>资产总额</w:t>
            </w:r>
          </w:p>
        </w:tc>
        <w:tc>
          <w:tcPr>
            <w:tcW w:w="1785" w:type="dxa"/>
            <w:tcBorders>
              <w:top w:val="nil"/>
              <w:left w:val="nil"/>
              <w:bottom w:val="single" w:sz="4" w:space="0" w:color="auto"/>
              <w:right w:val="single" w:sz="4" w:space="0" w:color="auto"/>
            </w:tcBorders>
            <w:vAlign w:val="center"/>
          </w:tcPr>
          <w:p w:rsidR="00326BD8" w:rsidRDefault="00326BD8" w:rsidP="007D12CE">
            <w:pPr>
              <w:widowControl/>
              <w:jc w:val="center"/>
              <w:rPr>
                <w:rFonts w:ascii="宋体"/>
                <w:kern w:val="0"/>
                <w:sz w:val="22"/>
              </w:rPr>
            </w:pPr>
            <w:r>
              <w:rPr>
                <w:rFonts w:ascii="宋体" w:hAnsi="宋体" w:cs="宋体"/>
                <w:kern w:val="0"/>
                <w:sz w:val="22"/>
              </w:rPr>
              <w:t>——</w:t>
            </w:r>
          </w:p>
        </w:tc>
        <w:tc>
          <w:tcPr>
            <w:tcW w:w="3959" w:type="dxa"/>
            <w:tcBorders>
              <w:top w:val="nil"/>
              <w:left w:val="nil"/>
              <w:bottom w:val="single" w:sz="4" w:space="0" w:color="auto"/>
              <w:right w:val="single" w:sz="4" w:space="0" w:color="auto"/>
            </w:tcBorders>
            <w:vAlign w:val="center"/>
          </w:tcPr>
          <w:p w:rsidR="00326BD8" w:rsidRDefault="00326BD8" w:rsidP="007D12CE">
            <w:pPr>
              <w:widowControl/>
              <w:jc w:val="center"/>
              <w:rPr>
                <w:rFonts w:ascii="宋体"/>
                <w:kern w:val="0"/>
                <w:sz w:val="22"/>
              </w:rPr>
            </w:pPr>
            <w:r>
              <w:rPr>
                <w:rFonts w:ascii="宋体" w:hint="eastAsia"/>
                <w:kern w:val="0"/>
                <w:sz w:val="22"/>
              </w:rPr>
              <w:t>107</w:t>
            </w:r>
          </w:p>
        </w:tc>
      </w:tr>
      <w:tr w:rsidR="00326BD8" w:rsidTr="007D12CE">
        <w:trPr>
          <w:trHeight w:val="525"/>
        </w:trPr>
        <w:tc>
          <w:tcPr>
            <w:tcW w:w="3527" w:type="dxa"/>
            <w:tcBorders>
              <w:top w:val="nil"/>
              <w:left w:val="single" w:sz="4" w:space="0" w:color="auto"/>
              <w:bottom w:val="single" w:sz="4" w:space="0" w:color="auto"/>
              <w:right w:val="single" w:sz="4" w:space="0" w:color="auto"/>
            </w:tcBorders>
            <w:vAlign w:val="center"/>
          </w:tcPr>
          <w:p w:rsidR="00326BD8" w:rsidRDefault="00326BD8" w:rsidP="007D12CE">
            <w:pPr>
              <w:widowControl/>
              <w:jc w:val="left"/>
              <w:rPr>
                <w:rFonts w:ascii="宋体"/>
                <w:kern w:val="0"/>
                <w:sz w:val="22"/>
              </w:rPr>
            </w:pPr>
            <w:r>
              <w:rPr>
                <w:rFonts w:ascii="宋体" w:hAnsi="宋体" w:cs="宋体"/>
                <w:kern w:val="0"/>
                <w:sz w:val="22"/>
              </w:rPr>
              <w:t>1</w:t>
            </w:r>
            <w:r>
              <w:rPr>
                <w:rFonts w:ascii="宋体" w:hAnsi="宋体" w:cs="宋体" w:hint="eastAsia"/>
                <w:kern w:val="0"/>
                <w:sz w:val="22"/>
              </w:rPr>
              <w:t>、房屋（平方米）</w:t>
            </w:r>
          </w:p>
        </w:tc>
        <w:tc>
          <w:tcPr>
            <w:tcW w:w="1785" w:type="dxa"/>
            <w:tcBorders>
              <w:top w:val="nil"/>
              <w:left w:val="nil"/>
              <w:bottom w:val="single" w:sz="4" w:space="0" w:color="auto"/>
              <w:right w:val="single" w:sz="4" w:space="0" w:color="auto"/>
            </w:tcBorders>
            <w:vAlign w:val="center"/>
          </w:tcPr>
          <w:p w:rsidR="00326BD8" w:rsidRDefault="00326BD8" w:rsidP="007D12CE">
            <w:pPr>
              <w:widowControl/>
              <w:jc w:val="center"/>
              <w:rPr>
                <w:rFonts w:ascii="宋体"/>
                <w:kern w:val="0"/>
                <w:sz w:val="22"/>
              </w:rPr>
            </w:pPr>
          </w:p>
        </w:tc>
        <w:tc>
          <w:tcPr>
            <w:tcW w:w="3959" w:type="dxa"/>
            <w:tcBorders>
              <w:top w:val="nil"/>
              <w:left w:val="nil"/>
              <w:bottom w:val="single" w:sz="4" w:space="0" w:color="auto"/>
              <w:right w:val="single" w:sz="4" w:space="0" w:color="auto"/>
            </w:tcBorders>
            <w:vAlign w:val="center"/>
          </w:tcPr>
          <w:p w:rsidR="00326BD8" w:rsidRDefault="00326BD8" w:rsidP="007D12CE">
            <w:pPr>
              <w:widowControl/>
              <w:jc w:val="center"/>
              <w:rPr>
                <w:rFonts w:ascii="宋体"/>
                <w:kern w:val="0"/>
                <w:sz w:val="22"/>
              </w:rPr>
            </w:pPr>
          </w:p>
        </w:tc>
      </w:tr>
      <w:tr w:rsidR="00326BD8" w:rsidTr="007D12CE">
        <w:trPr>
          <w:trHeight w:val="525"/>
        </w:trPr>
        <w:tc>
          <w:tcPr>
            <w:tcW w:w="3527" w:type="dxa"/>
            <w:tcBorders>
              <w:top w:val="nil"/>
              <w:left w:val="single" w:sz="4" w:space="0" w:color="auto"/>
              <w:bottom w:val="single" w:sz="4" w:space="0" w:color="auto"/>
              <w:right w:val="single" w:sz="4" w:space="0" w:color="auto"/>
            </w:tcBorders>
            <w:vAlign w:val="center"/>
          </w:tcPr>
          <w:p w:rsidR="00326BD8" w:rsidRDefault="00326BD8" w:rsidP="007D12CE">
            <w:pPr>
              <w:widowControl/>
              <w:jc w:val="left"/>
              <w:rPr>
                <w:rFonts w:ascii="宋体"/>
                <w:kern w:val="0"/>
                <w:sz w:val="22"/>
              </w:rPr>
            </w:pPr>
            <w:r>
              <w:rPr>
                <w:rFonts w:ascii="宋体" w:hAnsi="宋体" w:cs="宋体"/>
                <w:kern w:val="0"/>
                <w:sz w:val="22"/>
              </w:rPr>
              <w:t xml:space="preserve">  </w:t>
            </w:r>
            <w:r>
              <w:rPr>
                <w:rFonts w:ascii="宋体" w:hAnsi="宋体" w:cs="宋体" w:hint="eastAsia"/>
                <w:kern w:val="0"/>
                <w:sz w:val="22"/>
              </w:rPr>
              <w:t>其中：办公用房（平方米）</w:t>
            </w:r>
          </w:p>
        </w:tc>
        <w:tc>
          <w:tcPr>
            <w:tcW w:w="1785" w:type="dxa"/>
            <w:tcBorders>
              <w:top w:val="nil"/>
              <w:left w:val="nil"/>
              <w:bottom w:val="single" w:sz="4" w:space="0" w:color="auto"/>
              <w:right w:val="single" w:sz="4" w:space="0" w:color="auto"/>
            </w:tcBorders>
            <w:vAlign w:val="center"/>
          </w:tcPr>
          <w:p w:rsidR="00326BD8" w:rsidRDefault="00326BD8" w:rsidP="007D12CE">
            <w:pPr>
              <w:widowControl/>
              <w:jc w:val="center"/>
              <w:rPr>
                <w:rFonts w:ascii="宋体"/>
                <w:kern w:val="0"/>
                <w:sz w:val="22"/>
              </w:rPr>
            </w:pPr>
          </w:p>
        </w:tc>
        <w:tc>
          <w:tcPr>
            <w:tcW w:w="3959" w:type="dxa"/>
            <w:tcBorders>
              <w:top w:val="nil"/>
              <w:left w:val="nil"/>
              <w:bottom w:val="single" w:sz="4" w:space="0" w:color="auto"/>
              <w:right w:val="single" w:sz="4" w:space="0" w:color="auto"/>
            </w:tcBorders>
            <w:vAlign w:val="center"/>
          </w:tcPr>
          <w:p w:rsidR="00326BD8" w:rsidRDefault="00326BD8" w:rsidP="007D12CE">
            <w:pPr>
              <w:widowControl/>
              <w:jc w:val="center"/>
              <w:rPr>
                <w:rFonts w:ascii="宋体"/>
                <w:kern w:val="0"/>
                <w:sz w:val="22"/>
              </w:rPr>
            </w:pPr>
          </w:p>
        </w:tc>
      </w:tr>
      <w:tr w:rsidR="00326BD8" w:rsidTr="007D12CE">
        <w:trPr>
          <w:trHeight w:val="510"/>
        </w:trPr>
        <w:tc>
          <w:tcPr>
            <w:tcW w:w="3527" w:type="dxa"/>
            <w:tcBorders>
              <w:top w:val="nil"/>
              <w:left w:val="single" w:sz="4" w:space="0" w:color="auto"/>
              <w:bottom w:val="single" w:sz="4" w:space="0" w:color="auto"/>
              <w:right w:val="single" w:sz="4" w:space="0" w:color="auto"/>
            </w:tcBorders>
            <w:vAlign w:val="center"/>
          </w:tcPr>
          <w:p w:rsidR="00326BD8" w:rsidRDefault="00326BD8" w:rsidP="007D12CE">
            <w:pPr>
              <w:widowControl/>
              <w:jc w:val="left"/>
              <w:rPr>
                <w:rFonts w:ascii="宋体"/>
                <w:kern w:val="0"/>
                <w:sz w:val="22"/>
              </w:rPr>
            </w:pPr>
            <w:r>
              <w:rPr>
                <w:rFonts w:ascii="宋体" w:hAnsi="宋体" w:cs="宋体"/>
                <w:kern w:val="0"/>
                <w:sz w:val="22"/>
              </w:rPr>
              <w:lastRenderedPageBreak/>
              <w:t>2</w:t>
            </w:r>
            <w:r>
              <w:rPr>
                <w:rFonts w:ascii="宋体" w:hAnsi="宋体" w:cs="宋体" w:hint="eastAsia"/>
                <w:kern w:val="0"/>
                <w:sz w:val="22"/>
              </w:rPr>
              <w:t>、车辆（台、辆）</w:t>
            </w:r>
          </w:p>
        </w:tc>
        <w:tc>
          <w:tcPr>
            <w:tcW w:w="1785" w:type="dxa"/>
            <w:tcBorders>
              <w:top w:val="nil"/>
              <w:left w:val="nil"/>
              <w:bottom w:val="single" w:sz="4" w:space="0" w:color="auto"/>
              <w:right w:val="single" w:sz="4" w:space="0" w:color="auto"/>
            </w:tcBorders>
            <w:vAlign w:val="center"/>
          </w:tcPr>
          <w:p w:rsidR="00326BD8" w:rsidRDefault="00326BD8" w:rsidP="007D12CE">
            <w:pPr>
              <w:widowControl/>
              <w:jc w:val="center"/>
              <w:rPr>
                <w:rFonts w:ascii="宋体"/>
                <w:kern w:val="0"/>
                <w:sz w:val="22"/>
              </w:rPr>
            </w:pPr>
            <w:r>
              <w:rPr>
                <w:rFonts w:ascii="宋体" w:hint="eastAsia"/>
                <w:kern w:val="0"/>
                <w:sz w:val="22"/>
              </w:rPr>
              <w:t>1</w:t>
            </w:r>
          </w:p>
        </w:tc>
        <w:tc>
          <w:tcPr>
            <w:tcW w:w="3959" w:type="dxa"/>
            <w:tcBorders>
              <w:top w:val="nil"/>
              <w:left w:val="nil"/>
              <w:bottom w:val="single" w:sz="4" w:space="0" w:color="auto"/>
              <w:right w:val="single" w:sz="4" w:space="0" w:color="auto"/>
            </w:tcBorders>
            <w:vAlign w:val="center"/>
          </w:tcPr>
          <w:p w:rsidR="00326BD8" w:rsidRDefault="00326BD8" w:rsidP="007D12CE">
            <w:pPr>
              <w:widowControl/>
              <w:jc w:val="center"/>
              <w:rPr>
                <w:rFonts w:ascii="宋体"/>
                <w:kern w:val="0"/>
                <w:sz w:val="22"/>
              </w:rPr>
            </w:pPr>
            <w:r>
              <w:rPr>
                <w:rFonts w:ascii="宋体" w:hint="eastAsia"/>
                <w:kern w:val="0"/>
                <w:sz w:val="22"/>
              </w:rPr>
              <w:t>14</w:t>
            </w:r>
          </w:p>
        </w:tc>
      </w:tr>
      <w:tr w:rsidR="00326BD8" w:rsidTr="007D12CE">
        <w:trPr>
          <w:trHeight w:val="555"/>
        </w:trPr>
        <w:tc>
          <w:tcPr>
            <w:tcW w:w="3527" w:type="dxa"/>
            <w:tcBorders>
              <w:top w:val="nil"/>
              <w:left w:val="single" w:sz="4" w:space="0" w:color="auto"/>
              <w:bottom w:val="single" w:sz="4" w:space="0" w:color="auto"/>
              <w:right w:val="single" w:sz="4" w:space="0" w:color="auto"/>
            </w:tcBorders>
            <w:vAlign w:val="center"/>
          </w:tcPr>
          <w:p w:rsidR="00326BD8" w:rsidRDefault="00326BD8" w:rsidP="007D12CE">
            <w:pPr>
              <w:widowControl/>
              <w:jc w:val="left"/>
              <w:rPr>
                <w:rFonts w:ascii="宋体"/>
                <w:kern w:val="0"/>
                <w:sz w:val="22"/>
              </w:rPr>
            </w:pPr>
            <w:r>
              <w:rPr>
                <w:rFonts w:ascii="宋体" w:hAnsi="宋体" w:cs="宋体"/>
                <w:kern w:val="0"/>
                <w:sz w:val="22"/>
              </w:rPr>
              <w:t>3</w:t>
            </w:r>
            <w:r>
              <w:rPr>
                <w:rFonts w:ascii="宋体" w:hAnsi="宋体" w:cs="宋体" w:hint="eastAsia"/>
                <w:kern w:val="0"/>
                <w:sz w:val="22"/>
              </w:rPr>
              <w:t>、单价在</w:t>
            </w:r>
            <w:r>
              <w:rPr>
                <w:rFonts w:ascii="宋体" w:hAnsi="宋体" w:cs="宋体"/>
                <w:kern w:val="0"/>
                <w:sz w:val="22"/>
              </w:rPr>
              <w:t>20</w:t>
            </w:r>
            <w:r>
              <w:rPr>
                <w:rFonts w:ascii="宋体" w:hAnsi="宋体" w:cs="宋体" w:hint="eastAsia"/>
                <w:kern w:val="0"/>
                <w:sz w:val="22"/>
              </w:rPr>
              <w:t>万元以上设备</w:t>
            </w:r>
          </w:p>
        </w:tc>
        <w:tc>
          <w:tcPr>
            <w:tcW w:w="1785" w:type="dxa"/>
            <w:tcBorders>
              <w:top w:val="nil"/>
              <w:left w:val="nil"/>
              <w:bottom w:val="single" w:sz="4" w:space="0" w:color="auto"/>
              <w:right w:val="single" w:sz="4" w:space="0" w:color="auto"/>
            </w:tcBorders>
            <w:vAlign w:val="center"/>
          </w:tcPr>
          <w:p w:rsidR="00326BD8" w:rsidRDefault="00326BD8" w:rsidP="007D12CE">
            <w:pPr>
              <w:widowControl/>
              <w:jc w:val="center"/>
              <w:rPr>
                <w:rFonts w:ascii="宋体"/>
                <w:kern w:val="0"/>
                <w:sz w:val="22"/>
              </w:rPr>
            </w:pPr>
            <w:r>
              <w:rPr>
                <w:rFonts w:ascii="宋体" w:hAnsi="宋体" w:cs="宋体"/>
                <w:kern w:val="0"/>
                <w:sz w:val="22"/>
              </w:rPr>
              <w:t>——</w:t>
            </w:r>
          </w:p>
        </w:tc>
        <w:tc>
          <w:tcPr>
            <w:tcW w:w="3959" w:type="dxa"/>
            <w:tcBorders>
              <w:top w:val="nil"/>
              <w:left w:val="nil"/>
              <w:bottom w:val="single" w:sz="4" w:space="0" w:color="auto"/>
              <w:right w:val="single" w:sz="4" w:space="0" w:color="auto"/>
            </w:tcBorders>
            <w:vAlign w:val="center"/>
          </w:tcPr>
          <w:p w:rsidR="00326BD8" w:rsidRDefault="00326BD8" w:rsidP="007D12CE">
            <w:pPr>
              <w:widowControl/>
              <w:jc w:val="center"/>
              <w:rPr>
                <w:rFonts w:ascii="宋体"/>
                <w:kern w:val="0"/>
                <w:sz w:val="22"/>
              </w:rPr>
            </w:pPr>
          </w:p>
        </w:tc>
      </w:tr>
      <w:tr w:rsidR="00326BD8" w:rsidTr="007D12CE">
        <w:trPr>
          <w:trHeight w:val="580"/>
        </w:trPr>
        <w:tc>
          <w:tcPr>
            <w:tcW w:w="3527" w:type="dxa"/>
            <w:tcBorders>
              <w:top w:val="nil"/>
              <w:left w:val="single" w:sz="4" w:space="0" w:color="auto"/>
              <w:bottom w:val="single" w:sz="4" w:space="0" w:color="auto"/>
              <w:right w:val="single" w:sz="4" w:space="0" w:color="auto"/>
            </w:tcBorders>
            <w:vAlign w:val="center"/>
          </w:tcPr>
          <w:p w:rsidR="00326BD8" w:rsidRDefault="00326BD8" w:rsidP="007D12CE">
            <w:pPr>
              <w:widowControl/>
              <w:jc w:val="left"/>
              <w:rPr>
                <w:rFonts w:ascii="宋体"/>
                <w:kern w:val="0"/>
                <w:sz w:val="22"/>
              </w:rPr>
            </w:pPr>
            <w:r>
              <w:rPr>
                <w:rFonts w:ascii="宋体" w:hAnsi="宋体" w:cs="宋体"/>
                <w:kern w:val="0"/>
                <w:sz w:val="22"/>
              </w:rPr>
              <w:t>4</w:t>
            </w:r>
            <w:r>
              <w:rPr>
                <w:rFonts w:ascii="宋体" w:hAnsi="宋体" w:cs="宋体" w:hint="eastAsia"/>
                <w:kern w:val="0"/>
                <w:sz w:val="22"/>
              </w:rPr>
              <w:t>、其他固定资产</w:t>
            </w:r>
          </w:p>
        </w:tc>
        <w:tc>
          <w:tcPr>
            <w:tcW w:w="1785" w:type="dxa"/>
            <w:tcBorders>
              <w:top w:val="nil"/>
              <w:left w:val="nil"/>
              <w:bottom w:val="single" w:sz="4" w:space="0" w:color="auto"/>
              <w:right w:val="single" w:sz="4" w:space="0" w:color="auto"/>
            </w:tcBorders>
            <w:vAlign w:val="center"/>
          </w:tcPr>
          <w:p w:rsidR="00326BD8" w:rsidRDefault="00326BD8" w:rsidP="007D12CE">
            <w:pPr>
              <w:widowControl/>
              <w:jc w:val="center"/>
              <w:rPr>
                <w:rFonts w:ascii="宋体"/>
                <w:kern w:val="0"/>
                <w:sz w:val="22"/>
              </w:rPr>
            </w:pPr>
            <w:r>
              <w:rPr>
                <w:rFonts w:ascii="宋体" w:hAnsi="宋体" w:cs="宋体"/>
                <w:kern w:val="0"/>
                <w:sz w:val="22"/>
              </w:rPr>
              <w:t>——</w:t>
            </w:r>
          </w:p>
        </w:tc>
        <w:tc>
          <w:tcPr>
            <w:tcW w:w="3959" w:type="dxa"/>
            <w:tcBorders>
              <w:top w:val="nil"/>
              <w:left w:val="nil"/>
              <w:bottom w:val="single" w:sz="4" w:space="0" w:color="auto"/>
              <w:right w:val="single" w:sz="4" w:space="0" w:color="auto"/>
            </w:tcBorders>
            <w:vAlign w:val="center"/>
          </w:tcPr>
          <w:p w:rsidR="00326BD8" w:rsidRDefault="00326BD8" w:rsidP="007D12CE">
            <w:pPr>
              <w:widowControl/>
              <w:jc w:val="center"/>
              <w:rPr>
                <w:rFonts w:ascii="宋体"/>
                <w:kern w:val="0"/>
                <w:sz w:val="22"/>
              </w:rPr>
            </w:pPr>
            <w:r>
              <w:rPr>
                <w:rFonts w:ascii="宋体" w:hint="eastAsia"/>
                <w:kern w:val="0"/>
                <w:sz w:val="22"/>
              </w:rPr>
              <w:t>93</w:t>
            </w:r>
          </w:p>
        </w:tc>
      </w:tr>
    </w:tbl>
    <w:p w:rsidR="00B70347" w:rsidRDefault="00B70347">
      <w:pPr>
        <w:autoSpaceDE w:val="0"/>
        <w:autoSpaceDN w:val="0"/>
        <w:adjustRightInd w:val="0"/>
        <w:ind w:firstLineChars="200" w:firstLine="640"/>
        <w:jc w:val="left"/>
        <w:rPr>
          <w:rFonts w:ascii="黑体" w:eastAsia="黑体" w:hAnsi="黑体" w:cs="仿宋_GB2312"/>
          <w:sz w:val="32"/>
          <w:szCs w:val="32"/>
        </w:rPr>
      </w:pPr>
    </w:p>
    <w:p w:rsidR="00B70347" w:rsidRPr="00326BD8" w:rsidRDefault="00B70347">
      <w:pPr>
        <w:autoSpaceDE w:val="0"/>
        <w:autoSpaceDN w:val="0"/>
        <w:adjustRightInd w:val="0"/>
        <w:ind w:firstLineChars="200" w:firstLine="640"/>
        <w:jc w:val="left"/>
        <w:rPr>
          <w:rFonts w:ascii="黑体" w:eastAsia="黑体" w:hAnsi="黑体" w:cs="仿宋_GB2312"/>
          <w:sz w:val="32"/>
          <w:szCs w:val="32"/>
        </w:rPr>
      </w:pPr>
    </w:p>
    <w:p w:rsidR="00B70347" w:rsidRDefault="00B70347">
      <w:pPr>
        <w:autoSpaceDE w:val="0"/>
        <w:autoSpaceDN w:val="0"/>
        <w:adjustRightInd w:val="0"/>
        <w:ind w:firstLineChars="200" w:firstLine="640"/>
        <w:jc w:val="left"/>
        <w:rPr>
          <w:rFonts w:ascii="黑体" w:eastAsia="黑体" w:hAnsi="黑体" w:cs="仿宋_GB2312" w:hint="eastAsia"/>
          <w:sz w:val="32"/>
          <w:szCs w:val="32"/>
        </w:rPr>
      </w:pPr>
    </w:p>
    <w:p w:rsidR="00B70347" w:rsidRDefault="00B70347">
      <w:pPr>
        <w:autoSpaceDE w:val="0"/>
        <w:autoSpaceDN w:val="0"/>
        <w:adjustRightInd w:val="0"/>
        <w:ind w:firstLineChars="200" w:firstLine="640"/>
        <w:jc w:val="left"/>
        <w:rPr>
          <w:rFonts w:ascii="黑体" w:eastAsia="黑体" w:hAnsi="黑体" w:cs="仿宋_GB2312"/>
          <w:sz w:val="32"/>
          <w:szCs w:val="32"/>
        </w:rPr>
      </w:pPr>
    </w:p>
    <w:p w:rsidR="00B70347" w:rsidRDefault="00B70347">
      <w:pPr>
        <w:autoSpaceDE w:val="0"/>
        <w:autoSpaceDN w:val="0"/>
        <w:adjustRightInd w:val="0"/>
        <w:ind w:firstLineChars="200" w:firstLine="640"/>
        <w:jc w:val="left"/>
        <w:rPr>
          <w:rFonts w:ascii="黑体" w:eastAsia="黑体" w:hAnsi="黑体" w:cs="仿宋_GB2312"/>
          <w:sz w:val="32"/>
          <w:szCs w:val="32"/>
        </w:rPr>
      </w:pPr>
    </w:p>
    <w:p w:rsidR="00B70347" w:rsidRDefault="00B70347">
      <w:pPr>
        <w:autoSpaceDE w:val="0"/>
        <w:autoSpaceDN w:val="0"/>
        <w:adjustRightInd w:val="0"/>
        <w:ind w:firstLineChars="200" w:firstLine="640"/>
        <w:jc w:val="left"/>
        <w:rPr>
          <w:rFonts w:ascii="黑体" w:eastAsia="黑体" w:hAnsi="黑体" w:cs="仿宋_GB2312"/>
          <w:sz w:val="32"/>
          <w:szCs w:val="32"/>
        </w:rPr>
      </w:pPr>
    </w:p>
    <w:p w:rsidR="00B70347" w:rsidRDefault="00B70347">
      <w:pPr>
        <w:autoSpaceDE w:val="0"/>
        <w:autoSpaceDN w:val="0"/>
        <w:adjustRightInd w:val="0"/>
        <w:ind w:firstLineChars="200" w:firstLine="640"/>
        <w:jc w:val="left"/>
        <w:rPr>
          <w:rFonts w:ascii="黑体" w:eastAsia="黑体" w:hAnsi="黑体" w:cs="仿宋_GB2312"/>
          <w:sz w:val="32"/>
          <w:szCs w:val="32"/>
        </w:rPr>
      </w:pPr>
    </w:p>
    <w:p w:rsidR="00B70347" w:rsidRDefault="00B70347" w:rsidP="00E3359F">
      <w:pPr>
        <w:autoSpaceDE w:val="0"/>
        <w:autoSpaceDN w:val="0"/>
        <w:adjustRightInd w:val="0"/>
        <w:jc w:val="left"/>
        <w:rPr>
          <w:rFonts w:ascii="黑体" w:eastAsia="黑体" w:hAnsi="黑体" w:cs="仿宋_GB2312"/>
          <w:sz w:val="32"/>
          <w:szCs w:val="32"/>
        </w:rPr>
      </w:pPr>
    </w:p>
    <w:p w:rsidR="00E3359F" w:rsidRDefault="00E3359F" w:rsidP="00E3359F">
      <w:pPr>
        <w:autoSpaceDE w:val="0"/>
        <w:autoSpaceDN w:val="0"/>
        <w:adjustRightInd w:val="0"/>
        <w:jc w:val="left"/>
        <w:rPr>
          <w:rFonts w:ascii="黑体" w:eastAsia="黑体" w:hAnsi="黑体" w:cs="仿宋_GB2312" w:hint="eastAsia"/>
          <w:sz w:val="32"/>
          <w:szCs w:val="32"/>
        </w:rPr>
      </w:pPr>
    </w:p>
    <w:p w:rsidR="00326BD8" w:rsidRDefault="00326BD8" w:rsidP="00326BD8">
      <w:pPr>
        <w:autoSpaceDE w:val="0"/>
        <w:autoSpaceDN w:val="0"/>
        <w:adjustRightInd w:val="0"/>
        <w:ind w:firstLineChars="200" w:firstLine="640"/>
        <w:jc w:val="left"/>
        <w:rPr>
          <w:rFonts w:ascii="黑体" w:eastAsia="黑体" w:hAnsi="黑体" w:cs="仿宋_GB2312"/>
          <w:sz w:val="32"/>
          <w:szCs w:val="32"/>
        </w:rPr>
      </w:pPr>
    </w:p>
    <w:p w:rsidR="00B70347" w:rsidRDefault="00467EF3" w:rsidP="00326BD8">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B70347" w:rsidRDefault="00467EF3">
      <w:pPr>
        <w:ind w:firstLine="720"/>
        <w:rPr>
          <w:rFonts w:ascii="仿宋_GB2312" w:eastAsia="仿宋_GB2312" w:hAnsi="仿宋_GB2312" w:cs="仿宋_GB2312"/>
          <w:b/>
          <w:sz w:val="32"/>
          <w:szCs w:val="32"/>
        </w:rPr>
      </w:pPr>
      <w:r>
        <w:rPr>
          <w:rFonts w:ascii="仿宋_GB2312" w:eastAsia="仿宋_GB2312" w:hAnsi="仿宋_GB2312" w:cs="仿宋_GB2312" w:hint="eastAsia"/>
          <w:b/>
          <w:sz w:val="32"/>
          <w:szCs w:val="32"/>
        </w:rPr>
        <w:t>1.财政拨款收入</w:t>
      </w:r>
    </w:p>
    <w:p w:rsidR="00B70347" w:rsidRDefault="00467EF3">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财政拨款收入是指财政部门按照批复的预算核拨给单位的财政预算资金。</w:t>
      </w:r>
    </w:p>
    <w:p w:rsidR="00B70347" w:rsidRDefault="00467EF3">
      <w:pPr>
        <w:ind w:firstLine="720"/>
        <w:rPr>
          <w:rFonts w:ascii="仿宋_GB2312" w:eastAsia="仿宋_GB2312" w:hAnsi="仿宋_GB2312" w:cs="仿宋_GB2312"/>
          <w:b/>
          <w:sz w:val="32"/>
          <w:szCs w:val="32"/>
        </w:rPr>
      </w:pPr>
      <w:r>
        <w:rPr>
          <w:rFonts w:ascii="仿宋_GB2312" w:eastAsia="仿宋_GB2312" w:hAnsi="仿宋_GB2312" w:cs="仿宋_GB2312" w:hint="eastAsia"/>
          <w:b/>
          <w:sz w:val="32"/>
          <w:szCs w:val="32"/>
        </w:rPr>
        <w:t>2.基本支出、项目支出</w:t>
      </w:r>
    </w:p>
    <w:p w:rsidR="00B70347" w:rsidRDefault="00467EF3">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基本支出是指预算单位为保障机构正常运转和完成日常工作而发生的各项支出，包括人员经费和</w:t>
      </w:r>
      <w:r>
        <w:rPr>
          <w:rFonts w:ascii="仿宋_GB2312" w:eastAsia="仿宋_GB2312" w:hAnsi="仿宋_GB2312" w:cs="仿宋_GB2312" w:hint="eastAsia"/>
          <w:sz w:val="32"/>
          <w:szCs w:val="32"/>
        </w:rPr>
        <w:lastRenderedPageBreak/>
        <w:t>日常公用经费。</w:t>
      </w:r>
    </w:p>
    <w:p w:rsidR="00B70347" w:rsidRDefault="00467EF3">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项目支出是指在基本支出之外完成特定行政任务和事业发展目标所发生的支出。</w:t>
      </w:r>
    </w:p>
    <w:p w:rsidR="00B70347" w:rsidRDefault="00467EF3">
      <w:pPr>
        <w:ind w:firstLine="720"/>
        <w:rPr>
          <w:rFonts w:ascii="仿宋_GB2312" w:eastAsia="仿宋_GB2312" w:hAnsi="仿宋_GB2312" w:cs="仿宋_GB2312"/>
          <w:b/>
          <w:sz w:val="32"/>
          <w:szCs w:val="32"/>
        </w:rPr>
      </w:pPr>
      <w:r>
        <w:rPr>
          <w:rFonts w:ascii="仿宋_GB2312" w:eastAsia="仿宋_GB2312" w:hAnsi="仿宋_GB2312" w:cs="仿宋_GB2312" w:hint="eastAsia"/>
          <w:b/>
          <w:sz w:val="32"/>
          <w:szCs w:val="32"/>
        </w:rPr>
        <w:t>3.一般公共服务支出</w:t>
      </w:r>
    </w:p>
    <w:p w:rsidR="00B70347" w:rsidRDefault="00467EF3">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一般公共服务支出是指反映预算单位一般公共服务的支出。</w:t>
      </w:r>
    </w:p>
    <w:p w:rsidR="00B70347" w:rsidRDefault="00467EF3">
      <w:pPr>
        <w:ind w:firstLine="720"/>
        <w:rPr>
          <w:rFonts w:ascii="仿宋_GB2312" w:eastAsia="仿宋_GB2312" w:hAnsi="仿宋_GB2312" w:cs="仿宋_GB2312"/>
          <w:b/>
          <w:sz w:val="32"/>
          <w:szCs w:val="32"/>
        </w:rPr>
      </w:pPr>
      <w:r>
        <w:rPr>
          <w:rFonts w:ascii="仿宋_GB2312" w:eastAsia="仿宋_GB2312" w:hAnsi="仿宋_GB2312" w:cs="仿宋_GB2312" w:hint="eastAsia"/>
          <w:b/>
          <w:sz w:val="32"/>
          <w:szCs w:val="32"/>
        </w:rPr>
        <w:t>4.文化体育与传媒支出</w:t>
      </w:r>
    </w:p>
    <w:p w:rsidR="00B70347" w:rsidRDefault="00467EF3">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文化体育与传媒支出是指反映预算单位在文化、文物、体育、广播影视、新闻出版等方面的支出。</w:t>
      </w:r>
    </w:p>
    <w:p w:rsidR="00B70347" w:rsidRDefault="00467EF3">
      <w:pPr>
        <w:ind w:firstLine="720"/>
        <w:rPr>
          <w:rFonts w:ascii="仿宋_GB2312" w:eastAsia="仿宋_GB2312" w:hAnsi="仿宋_GB2312" w:cs="仿宋_GB2312"/>
          <w:b/>
          <w:sz w:val="32"/>
          <w:szCs w:val="32"/>
        </w:rPr>
      </w:pPr>
      <w:r>
        <w:rPr>
          <w:rFonts w:ascii="仿宋_GB2312" w:eastAsia="仿宋_GB2312" w:hAnsi="仿宋_GB2312" w:cs="仿宋_GB2312" w:hint="eastAsia"/>
          <w:b/>
          <w:sz w:val="32"/>
          <w:szCs w:val="32"/>
        </w:rPr>
        <w:t>5.社会保障和就业支出</w:t>
      </w:r>
    </w:p>
    <w:p w:rsidR="00B70347" w:rsidRDefault="00467EF3">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社会保障和就业支出是指预算单位在社会保障和就业方面的支出。</w:t>
      </w:r>
    </w:p>
    <w:p w:rsidR="00B70347" w:rsidRDefault="00467EF3">
      <w:pPr>
        <w:ind w:firstLine="720"/>
        <w:rPr>
          <w:rFonts w:ascii="仿宋_GB2312" w:eastAsia="仿宋_GB2312" w:hAnsi="仿宋_GB2312" w:cs="仿宋_GB2312"/>
          <w:b/>
          <w:sz w:val="32"/>
          <w:szCs w:val="32"/>
        </w:rPr>
      </w:pPr>
      <w:r>
        <w:rPr>
          <w:rFonts w:ascii="仿宋_GB2312" w:eastAsia="仿宋_GB2312" w:hAnsi="仿宋_GB2312" w:cs="仿宋_GB2312" w:hint="eastAsia"/>
          <w:b/>
          <w:sz w:val="32"/>
          <w:szCs w:val="32"/>
        </w:rPr>
        <w:t>6.机关运行经费</w:t>
      </w:r>
    </w:p>
    <w:p w:rsidR="00B70347" w:rsidRDefault="00467EF3">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B70347" w:rsidRDefault="00467EF3">
      <w:pPr>
        <w:ind w:firstLine="720"/>
        <w:rPr>
          <w:rFonts w:ascii="仿宋_GB2312" w:eastAsia="仿宋_GB2312" w:hAnsi="仿宋_GB2312" w:cs="仿宋_GB2312"/>
          <w:b/>
          <w:sz w:val="32"/>
          <w:szCs w:val="32"/>
        </w:rPr>
      </w:pPr>
      <w:r>
        <w:rPr>
          <w:rFonts w:ascii="仿宋_GB2312" w:eastAsia="仿宋_GB2312" w:hAnsi="仿宋_GB2312" w:cs="仿宋_GB2312" w:hint="eastAsia"/>
          <w:b/>
          <w:sz w:val="32"/>
          <w:szCs w:val="32"/>
        </w:rPr>
        <w:t>7.“三公”经费</w:t>
      </w:r>
    </w:p>
    <w:p w:rsidR="00B70347" w:rsidRDefault="00467EF3">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“三公”经费是指因公出国（境）费、公务用车购置及运行维护费和公务接待费。</w:t>
      </w:r>
    </w:p>
    <w:p w:rsidR="00B70347" w:rsidRDefault="00467EF3">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因公出国（境）费是指单位公务出国（境）的国际旅费、国外城市间交通费、住宿费、伙食费、</w:t>
      </w:r>
      <w:r>
        <w:rPr>
          <w:rFonts w:ascii="仿宋_GB2312" w:eastAsia="仿宋_GB2312" w:hAnsi="仿宋_GB2312" w:cs="仿宋_GB2312" w:hint="eastAsia"/>
          <w:sz w:val="32"/>
          <w:szCs w:val="32"/>
        </w:rPr>
        <w:lastRenderedPageBreak/>
        <w:t>培训费、公杂费等支出。</w:t>
      </w:r>
    </w:p>
    <w:p w:rsidR="00B70347" w:rsidRDefault="00467EF3">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公务用车购置及运行维护费是指单位购置公务用车及公务用车租用费、燃料费、维修费、路桥费、保险费等支出。</w:t>
      </w:r>
    </w:p>
    <w:p w:rsidR="00B70347" w:rsidRDefault="00467EF3">
      <w:pPr>
        <w:ind w:firstLine="720"/>
        <w:rPr>
          <w:rFonts w:ascii="仿宋_GB2312" w:eastAsia="仿宋_GB2312" w:hAnsi="仿宋_GB2312" w:cs="仿宋_GB2312"/>
          <w:sz w:val="32"/>
          <w:szCs w:val="32"/>
        </w:rPr>
      </w:pPr>
      <w:r>
        <w:rPr>
          <w:rFonts w:ascii="仿宋_GB2312" w:eastAsia="仿宋_GB2312" w:hAnsi="仿宋_GB2312" w:cs="仿宋_GB2312" w:hint="eastAsia"/>
          <w:sz w:val="32"/>
          <w:szCs w:val="32"/>
        </w:rPr>
        <w:t>公务接待费是指单位按规定开支的各类公务接待（含外宾接待）费用。</w:t>
      </w:r>
    </w:p>
    <w:p w:rsidR="00B70347" w:rsidRDefault="00467EF3">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B70347" w:rsidRDefault="00A63EB4">
      <w:pPr>
        <w:ind w:firstLineChars="215" w:firstLine="688"/>
        <w:rPr>
          <w:rFonts w:ascii="仿宋" w:eastAsia="仿宋" w:hAnsi="仿宋"/>
          <w:sz w:val="32"/>
          <w:szCs w:val="32"/>
        </w:rPr>
      </w:pPr>
      <w:r w:rsidRPr="00A63EB4">
        <w:rPr>
          <w:rFonts w:ascii="仿宋" w:eastAsia="仿宋" w:hAnsi="仿宋" w:hint="eastAsia"/>
          <w:sz w:val="32"/>
          <w:szCs w:val="32"/>
        </w:rPr>
        <w:t>我部门无其他需要说明的事项</w:t>
      </w:r>
      <w:r w:rsidR="00467EF3">
        <w:rPr>
          <w:rFonts w:ascii="仿宋" w:eastAsia="仿宋" w:hAnsi="仿宋" w:hint="eastAsia"/>
          <w:sz w:val="32"/>
          <w:szCs w:val="32"/>
        </w:rPr>
        <w:t>。</w:t>
      </w:r>
    </w:p>
    <w:sectPr w:rsidR="00B70347">
      <w:headerReference w:type="default" r:id="rId8"/>
      <w:pgSz w:w="16839" w:h="11907" w:orient="landscape"/>
      <w:pgMar w:top="1020" w:right="1361" w:bottom="1020" w:left="1361"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F04B0" w:rsidRDefault="006F04B0">
      <w:r>
        <w:separator/>
      </w:r>
    </w:p>
  </w:endnote>
  <w:endnote w:type="continuationSeparator" w:id="0">
    <w:p w:rsidR="006F04B0" w:rsidRDefault="006F04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微软雅黑"/>
    <w:charset w:val="86"/>
    <w:family w:val="auto"/>
    <w:pitch w:val="default"/>
    <w:sig w:usb0="00000001" w:usb1="080E0000" w:usb2="00000000" w:usb3="00000000" w:csb0="00040000" w:csb1="00000000"/>
  </w:font>
  <w:font w:name="仿宋">
    <w:altName w:val="仿宋_GB2312"/>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楷体_GB2312"/>
    <w:panose1 w:val="02010609060101010101"/>
    <w:charset w:val="86"/>
    <w:family w:val="modern"/>
    <w:pitch w:val="fixed"/>
    <w:sig w:usb0="800002BF" w:usb1="38CF7CFA" w:usb2="00000016" w:usb3="00000000" w:csb0="00040001" w:csb1="00000000"/>
  </w:font>
  <w:font w:name="方正仿宋_GBK">
    <w:altName w:val="宋体"/>
    <w:charset w:val="86"/>
    <w:family w:val="auto"/>
    <w:pitch w:val="default"/>
    <w:sig w:usb0="00000000" w:usb1="00000000" w:usb2="00000000" w:usb3="00000000" w:csb0="00040001" w:csb1="00000000"/>
  </w:font>
  <w:font w:name="方正小标宋_GBK">
    <w:altName w:val="宋体"/>
    <w:charset w:val="86"/>
    <w:family w:val="auto"/>
    <w:pitch w:val="default"/>
    <w:sig w:usb0="00000001" w:usb1="080E0000" w:usb2="00000010" w:usb3="00000000" w:csb0="00040000" w:csb1="00000000"/>
  </w:font>
  <w:font w:name="方正书宋_GBK">
    <w:altName w:val="宋体"/>
    <w:charset w:val="86"/>
    <w:family w:val="auto"/>
    <w:pitch w:val="default"/>
    <w:sig w:usb0="00000001" w:usb1="080E0000" w:usb2="00000010" w:usb3="00000000" w:csb0="00040000" w:csb1="00000000"/>
  </w:font>
  <w:font w:name="Cambria">
    <w:altName w:val="Palatino Linotype"/>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F04B0" w:rsidRDefault="006F04B0">
      <w:r>
        <w:separator/>
      </w:r>
    </w:p>
  </w:footnote>
  <w:footnote w:type="continuationSeparator" w:id="0">
    <w:p w:rsidR="006F04B0" w:rsidRDefault="006F04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0347" w:rsidRDefault="00B70347">
    <w:pPr>
      <w:pStyle w:val="a5"/>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lvl w:ilvl="0">
      <w:start w:val="4"/>
      <w:numFmt w:val="chineseCounting"/>
      <w:suff w:val="nothing"/>
      <w:lvlText w:val="%1、"/>
      <w:lvlJc w:val="left"/>
    </w:lvl>
  </w:abstractNum>
  <w:abstractNum w:abstractNumId="1" w15:restartNumberingAfterBreak="0">
    <w:nsid w:val="0000000C"/>
    <w:multiLevelType w:val="singleLevel"/>
    <w:tmpl w:val="0000000C"/>
    <w:lvl w:ilvl="0">
      <w:start w:val="2"/>
      <w:numFmt w:val="chineseCounting"/>
      <w:suff w:val="nothing"/>
      <w:lvlText w:val="（%1）"/>
      <w:lvlJc w:val="left"/>
    </w:lvl>
  </w:abstractNum>
  <w:abstractNum w:abstractNumId="2" w15:restartNumberingAfterBreak="0">
    <w:nsid w:val="0000000D"/>
    <w:multiLevelType w:val="singleLevel"/>
    <w:tmpl w:val="0000000D"/>
    <w:lvl w:ilvl="0">
      <w:start w:val="1"/>
      <w:numFmt w:val="chineseCounting"/>
      <w:suff w:val="nothing"/>
      <w:lvlText w:val="（%1）"/>
      <w:lvlJc w:val="left"/>
    </w:lvl>
  </w:abstractNum>
  <w:abstractNum w:abstractNumId="3" w15:restartNumberingAfterBreak="0">
    <w:nsid w:val="0000000E"/>
    <w:multiLevelType w:val="singleLevel"/>
    <w:tmpl w:val="0000000E"/>
    <w:lvl w:ilvl="0">
      <w:start w:val="2"/>
      <w:numFmt w:val="chineseCounting"/>
      <w:suff w:val="nothing"/>
      <w:lvlText w:val="（%1）"/>
      <w:lvlJc w:val="left"/>
    </w:lvl>
  </w:abstractNum>
  <w:abstractNum w:abstractNumId="4" w15:restartNumberingAfterBreak="0">
    <w:nsid w:val="2D2C2BCF"/>
    <w:multiLevelType w:val="singleLevel"/>
    <w:tmpl w:val="00000000"/>
    <w:lvl w:ilvl="0">
      <w:start w:val="3"/>
      <w:numFmt w:val="chineseCounting"/>
      <w:suff w:val="nothing"/>
      <w:lvlText w:val="（%1）"/>
      <w:lvlJc w:val="left"/>
    </w:lvl>
  </w:abstractNum>
  <w:num w:numId="1">
    <w:abstractNumId w:val="2"/>
  </w:num>
  <w:num w:numId="2">
    <w:abstractNumId w:val="1"/>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B70347"/>
    <w:rsid w:val="000A5E98"/>
    <w:rsid w:val="00326BD8"/>
    <w:rsid w:val="00456472"/>
    <w:rsid w:val="00467EF3"/>
    <w:rsid w:val="00530B33"/>
    <w:rsid w:val="006F04B0"/>
    <w:rsid w:val="00A63EB4"/>
    <w:rsid w:val="00B70347"/>
    <w:rsid w:val="00BA0707"/>
    <w:rsid w:val="00C046D2"/>
    <w:rsid w:val="00CA7447"/>
    <w:rsid w:val="00E3359F"/>
    <w:rsid w:val="00F046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4:docId w14:val="446D2E48"/>
  <w15:docId w15:val="{025A2893-4FAE-443E-9A2D-E99260246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Calibr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rFonts w:ascii="Times New Roman"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153"/>
        <w:tab w:val="right" w:pos="8306"/>
      </w:tabs>
      <w:snapToGrid w:val="0"/>
      <w:jc w:val="left"/>
    </w:pPr>
    <w:rPr>
      <w:sz w:val="18"/>
      <w:szCs w:val="18"/>
    </w:rPr>
  </w:style>
  <w:style w:type="character" w:customStyle="1" w:styleId="a4">
    <w:name w:val="页脚 字符"/>
    <w:link w:val="a3"/>
    <w:semiHidden/>
    <w:rPr>
      <w:rFonts w:ascii="Times New Roman" w:eastAsia="宋体" w:hAnsi="Times New Roman" w:cs="Times New Roman"/>
      <w:sz w:val="18"/>
      <w:szCs w:val="18"/>
    </w:rPr>
  </w:style>
  <w:style w:type="paragraph" w:styleId="a5">
    <w:name w:val="header"/>
    <w:basedOn w:val="a"/>
    <w:link w:val="a6"/>
    <w:pPr>
      <w:pBdr>
        <w:bottom w:val="single" w:sz="6" w:space="1" w:color="auto"/>
      </w:pBdr>
      <w:tabs>
        <w:tab w:val="center" w:pos="4153"/>
        <w:tab w:val="right" w:pos="8306"/>
      </w:tabs>
      <w:snapToGrid w:val="0"/>
      <w:jc w:val="center"/>
    </w:pPr>
    <w:rPr>
      <w:sz w:val="18"/>
      <w:szCs w:val="18"/>
    </w:rPr>
  </w:style>
  <w:style w:type="character" w:customStyle="1" w:styleId="a6">
    <w:name w:val="页眉 字符"/>
    <w:link w:val="a5"/>
    <w:semiHidden/>
    <w:rPr>
      <w:rFonts w:ascii="Times New Roman" w:eastAsia="宋体" w:hAnsi="Times New Roman" w:cs="Times New Roman"/>
      <w:sz w:val="18"/>
      <w:szCs w:val="18"/>
    </w:rPr>
  </w:style>
  <w:style w:type="paragraph" w:customStyle="1" w:styleId="1">
    <w:name w:val="列出段落1"/>
    <w:basedOn w:val="a"/>
    <w:pPr>
      <w:ind w:firstLineChars="200" w:firstLine="420"/>
    </w:pPr>
  </w:style>
  <w:style w:type="paragraph" w:customStyle="1" w:styleId="Normal">
    <w:name w:val="[Normal]"/>
    <w:rPr>
      <w:rFonts w:ascii="宋体" w:hAnsi="Times New Roman"/>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11</Pages>
  <Words>648</Words>
  <Characters>3696</Characters>
  <Application>Microsoft Office Word</Application>
  <DocSecurity>0</DocSecurity>
  <Lines>30</Lines>
  <Paragraphs>8</Paragraphs>
  <ScaleCrop>false</ScaleCrop>
  <Company>微软中国</Company>
  <LinksUpToDate>false</LinksUpToDate>
  <CharactersWithSpaces>4336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微软用户</dc:title>
  <dc:creator>微软用户</dc:creator>
  <cp:lastModifiedBy>刘 川</cp:lastModifiedBy>
  <cp:revision>8</cp:revision>
  <dcterms:created xsi:type="dcterms:W3CDTF">2018-04-04T22:34:00Z</dcterms:created>
  <dcterms:modified xsi:type="dcterms:W3CDTF">2019-03-15T05:59:00Z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