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sz w:val="72"/>
          <w:szCs w:val="72"/>
        </w:rPr>
      </w:pPr>
    </w:p>
    <w:p w:rsidR="00FC3039" w:rsidRDefault="00FC3F68">
      <w:pPr>
        <w:widowControl/>
        <w:jc w:val="center"/>
        <w:rPr>
          <w:rFonts w:ascii="黑体" w:eastAsia="黑体" w:hAnsi="宋体"/>
          <w:color w:val="002060"/>
          <w:sz w:val="84"/>
          <w:szCs w:val="84"/>
        </w:rPr>
      </w:pPr>
      <w:r>
        <w:rPr>
          <w:rFonts w:ascii="黑体" w:eastAsia="黑体" w:hAnsi="宋体"/>
          <w:color w:val="002060"/>
          <w:sz w:val="84"/>
          <w:szCs w:val="84"/>
        </w:rPr>
        <w:t>2017</w:t>
      </w:r>
      <w:r>
        <w:rPr>
          <w:rFonts w:ascii="黑体" w:eastAsia="黑体" w:hAnsi="宋体" w:hint="eastAsia"/>
          <w:color w:val="002060"/>
          <w:sz w:val="84"/>
          <w:szCs w:val="84"/>
        </w:rPr>
        <w:t>年度部门决算公开</w:t>
      </w:r>
    </w:p>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b/>
          <w:sz w:val="72"/>
          <w:szCs w:val="72"/>
        </w:rPr>
      </w:pPr>
    </w:p>
    <w:p w:rsidR="00FC3039" w:rsidRDefault="00FC3039">
      <w:pPr>
        <w:widowControl/>
        <w:jc w:val="center"/>
        <w:rPr>
          <w:rFonts w:ascii="黑体" w:eastAsia="黑体" w:hAnsi="黑体"/>
          <w:b/>
          <w:sz w:val="72"/>
          <w:szCs w:val="72"/>
        </w:rPr>
      </w:pPr>
    </w:p>
    <w:p w:rsidR="00FC3039" w:rsidRDefault="00FC3F68">
      <w:pPr>
        <w:widowControl/>
        <w:jc w:val="center"/>
        <w:rPr>
          <w:rFonts w:ascii="宋体"/>
          <w:b/>
          <w:sz w:val="44"/>
          <w:szCs w:val="44"/>
        </w:rPr>
      </w:pPr>
      <w:r>
        <w:rPr>
          <w:rFonts w:ascii="宋体" w:hAnsi="宋体" w:hint="eastAsia"/>
          <w:b/>
          <w:sz w:val="44"/>
          <w:szCs w:val="44"/>
        </w:rPr>
        <w:t>无极县农林畜牧局</w:t>
      </w:r>
    </w:p>
    <w:p w:rsidR="00FC3039" w:rsidRDefault="00FC3F68">
      <w:pPr>
        <w:widowControl/>
        <w:jc w:val="center"/>
        <w:rPr>
          <w:rFonts w:ascii="宋体"/>
          <w:b/>
          <w:sz w:val="44"/>
          <w:szCs w:val="44"/>
        </w:rPr>
      </w:pPr>
      <w:r>
        <w:rPr>
          <w:rFonts w:ascii="宋体" w:hAnsi="宋体"/>
          <w:b/>
          <w:sz w:val="44"/>
          <w:szCs w:val="44"/>
        </w:rPr>
        <w:t>2018</w:t>
      </w:r>
      <w:r>
        <w:rPr>
          <w:rFonts w:ascii="宋体" w:hAnsi="宋体" w:hint="eastAsia"/>
          <w:b/>
          <w:sz w:val="44"/>
          <w:szCs w:val="44"/>
        </w:rPr>
        <w:t>年</w:t>
      </w:r>
      <w:r>
        <w:rPr>
          <w:rFonts w:ascii="宋体" w:hAnsi="宋体"/>
          <w:b/>
          <w:sz w:val="44"/>
          <w:szCs w:val="44"/>
        </w:rPr>
        <w:t>9</w:t>
      </w:r>
      <w:r>
        <w:rPr>
          <w:rFonts w:ascii="宋体" w:hAnsi="宋体" w:hint="eastAsia"/>
          <w:b/>
          <w:sz w:val="44"/>
          <w:szCs w:val="44"/>
        </w:rPr>
        <w:t>月</w:t>
      </w:r>
      <w:r>
        <w:rPr>
          <w:rFonts w:ascii="宋体" w:hAnsi="宋体"/>
          <w:b/>
          <w:sz w:val="44"/>
          <w:szCs w:val="44"/>
        </w:rPr>
        <w:t>18</w:t>
      </w:r>
      <w:r>
        <w:rPr>
          <w:rFonts w:ascii="宋体" w:hAnsi="宋体" w:hint="eastAsia"/>
          <w:b/>
          <w:sz w:val="44"/>
          <w:szCs w:val="44"/>
        </w:rPr>
        <w:t>日</w:t>
      </w:r>
    </w:p>
    <w:p w:rsidR="00FC3039" w:rsidRDefault="00FC3039">
      <w:pPr>
        <w:widowControl/>
        <w:spacing w:line="580" w:lineRule="exact"/>
        <w:jc w:val="center"/>
        <w:rPr>
          <w:rFonts w:eastAsia="方正小标宋_GBK"/>
          <w:sz w:val="44"/>
          <w:szCs w:val="44"/>
        </w:rPr>
      </w:pPr>
    </w:p>
    <w:p w:rsidR="00FC3039" w:rsidRDefault="00FC3F68">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FC3039" w:rsidRDefault="00FC3039">
      <w:pPr>
        <w:widowControl/>
        <w:spacing w:line="580" w:lineRule="exact"/>
        <w:ind w:firstLineChars="200" w:firstLine="640"/>
        <w:rPr>
          <w:rFonts w:eastAsia="黑体"/>
          <w:sz w:val="32"/>
          <w:szCs w:val="32"/>
        </w:rPr>
      </w:pPr>
    </w:p>
    <w:p w:rsidR="00FC3039" w:rsidRDefault="00FC3F68">
      <w:pPr>
        <w:widowControl/>
        <w:spacing w:line="580" w:lineRule="exact"/>
        <w:ind w:firstLineChars="200" w:firstLine="640"/>
        <w:rPr>
          <w:rFonts w:eastAsia="仿宋_GB2312"/>
          <w:sz w:val="24"/>
          <w:szCs w:val="32"/>
        </w:rPr>
      </w:pPr>
      <w:r>
        <w:rPr>
          <w:rFonts w:eastAsia="黑体" w:hint="eastAsia"/>
          <w:sz w:val="32"/>
          <w:szCs w:val="32"/>
        </w:rPr>
        <w:t>第一部分</w:t>
      </w:r>
      <w:r>
        <w:rPr>
          <w:rFonts w:eastAsia="黑体"/>
          <w:sz w:val="32"/>
          <w:szCs w:val="32"/>
        </w:rPr>
        <w:t xml:space="preserve">  </w:t>
      </w:r>
      <w:r>
        <w:rPr>
          <w:rFonts w:eastAsia="黑体" w:hint="eastAsia"/>
          <w:sz w:val="32"/>
          <w:szCs w:val="32"/>
        </w:rPr>
        <w:t>部门概况</w:t>
      </w:r>
    </w:p>
    <w:p w:rsidR="00FC3039" w:rsidRDefault="00FC3F68" w:rsidP="00462C40">
      <w:pPr>
        <w:widowControl/>
        <w:spacing w:line="580" w:lineRule="exact"/>
        <w:ind w:firstLineChars="398" w:firstLine="1274"/>
        <w:rPr>
          <w:rFonts w:eastAsia="仿宋_GB2312"/>
          <w:sz w:val="32"/>
          <w:szCs w:val="32"/>
        </w:rPr>
      </w:pPr>
      <w:r>
        <w:rPr>
          <w:rFonts w:eastAsia="仿宋_GB2312" w:hint="eastAsia"/>
          <w:sz w:val="32"/>
          <w:szCs w:val="32"/>
        </w:rPr>
        <w:t>一、部门职责</w:t>
      </w:r>
    </w:p>
    <w:p w:rsidR="00FC3039" w:rsidRDefault="00FC3F68" w:rsidP="00462C40">
      <w:pPr>
        <w:widowControl/>
        <w:spacing w:line="580" w:lineRule="exact"/>
        <w:ind w:firstLineChars="398" w:firstLine="1274"/>
        <w:rPr>
          <w:rFonts w:eastAsia="仿宋_GB2312"/>
          <w:sz w:val="32"/>
          <w:szCs w:val="32"/>
        </w:rPr>
      </w:pPr>
      <w:r>
        <w:rPr>
          <w:rFonts w:eastAsia="仿宋_GB2312" w:hint="eastAsia"/>
          <w:sz w:val="32"/>
          <w:szCs w:val="32"/>
        </w:rPr>
        <w:t>二、部门决算单位构成</w:t>
      </w:r>
    </w:p>
    <w:p w:rsidR="00FC3039" w:rsidRDefault="00FC3F68">
      <w:pPr>
        <w:widowControl/>
        <w:spacing w:line="580" w:lineRule="exact"/>
        <w:ind w:firstLineChars="200" w:firstLine="640"/>
        <w:rPr>
          <w:rFonts w:eastAsia="仿宋_GB2312"/>
          <w:sz w:val="20"/>
          <w:szCs w:val="32"/>
        </w:rPr>
      </w:pPr>
      <w:r>
        <w:rPr>
          <w:rFonts w:eastAsia="黑体" w:hint="eastAsia"/>
          <w:sz w:val="32"/>
          <w:szCs w:val="32"/>
        </w:rPr>
        <w:t>第二部分</w:t>
      </w:r>
      <w:r>
        <w:rPr>
          <w:rFonts w:eastAsia="黑体"/>
          <w:sz w:val="32"/>
          <w:szCs w:val="32"/>
        </w:rPr>
        <w:t xml:space="preserve">  2017</w:t>
      </w:r>
      <w:r>
        <w:rPr>
          <w:rFonts w:eastAsia="黑体" w:hint="eastAsia"/>
          <w:sz w:val="32"/>
          <w:szCs w:val="32"/>
        </w:rPr>
        <w:t>年度部门决算报表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一、收入支出决算总表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二、收入决算表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三、支出决算表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四、财政拨款收入支出决算总表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六、一般公共预算财政拨款基本支出决算经济分类表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七、政府性基金预算财政拨款收入支出决算表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八、国有资本经营预算财政拨款收入支出决算表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w:t>
      </w:r>
      <w:r>
        <w:rPr>
          <w:rFonts w:eastAsia="仿宋_GB2312" w:hint="eastAsia"/>
          <w:sz w:val="32"/>
          <w:szCs w:val="32"/>
        </w:rPr>
        <w:t>三公</w:t>
      </w:r>
      <w:r>
        <w:rPr>
          <w:rFonts w:eastAsia="仿宋_GB2312"/>
          <w:sz w:val="32"/>
          <w:szCs w:val="32"/>
        </w:rPr>
        <w:t>”</w:t>
      </w:r>
      <w:r>
        <w:rPr>
          <w:rFonts w:eastAsia="仿宋_GB2312" w:hint="eastAsia"/>
          <w:sz w:val="32"/>
          <w:szCs w:val="32"/>
        </w:rPr>
        <w:t>经费等相关信息统计表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十、政府采购情况表</w:t>
      </w:r>
    </w:p>
    <w:p w:rsidR="00FC3039" w:rsidRDefault="00FC3F68">
      <w:pPr>
        <w:widowControl/>
        <w:spacing w:line="580" w:lineRule="exact"/>
        <w:ind w:firstLineChars="200" w:firstLine="640"/>
        <w:rPr>
          <w:rFonts w:eastAsia="黑体"/>
          <w:sz w:val="32"/>
          <w:szCs w:val="32"/>
        </w:rPr>
      </w:pPr>
      <w:r>
        <w:rPr>
          <w:rFonts w:eastAsia="黑体" w:hint="eastAsia"/>
          <w:sz w:val="32"/>
          <w:szCs w:val="32"/>
        </w:rPr>
        <w:t>第三部分</w:t>
      </w:r>
      <w:r>
        <w:rPr>
          <w:rFonts w:eastAsia="黑体"/>
          <w:sz w:val="32"/>
          <w:szCs w:val="32"/>
        </w:rPr>
        <w:t>2017</w:t>
      </w:r>
      <w:r>
        <w:rPr>
          <w:rFonts w:eastAsia="黑体" w:hint="eastAsia"/>
          <w:sz w:val="32"/>
          <w:szCs w:val="32"/>
        </w:rPr>
        <w:t>年部门决算情况说明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lastRenderedPageBreak/>
        <w:t>一、收入支出决算总体情况说明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二、收入决算情况说明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三、支出决算情况说明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四、财政拨款收入支出决算总体情况说明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五、</w:t>
      </w:r>
      <w:r>
        <w:rPr>
          <w:rFonts w:eastAsia="仿宋_GB2312"/>
          <w:sz w:val="32"/>
          <w:szCs w:val="32"/>
        </w:rPr>
        <w:t>“</w:t>
      </w:r>
      <w:r>
        <w:rPr>
          <w:rFonts w:eastAsia="仿宋_GB2312" w:hint="eastAsia"/>
          <w:sz w:val="32"/>
          <w:szCs w:val="32"/>
        </w:rPr>
        <w:t>三公</w:t>
      </w:r>
      <w:r>
        <w:rPr>
          <w:rFonts w:eastAsia="仿宋_GB2312"/>
          <w:sz w:val="32"/>
          <w:szCs w:val="32"/>
        </w:rPr>
        <w:t>”</w:t>
      </w:r>
      <w:r>
        <w:rPr>
          <w:rFonts w:eastAsia="仿宋_GB2312" w:hint="eastAsia"/>
          <w:sz w:val="32"/>
          <w:szCs w:val="32"/>
        </w:rPr>
        <w:t>经费支出决算情况说明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六、预算绩效管理工作开展情况说明</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七、其他重要事项的说明</w:t>
      </w:r>
    </w:p>
    <w:p w:rsidR="00FC3039" w:rsidRDefault="00FC3F68">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hint="eastAsia"/>
          <w:sz w:val="32"/>
          <w:szCs w:val="32"/>
        </w:rPr>
        <w:t>机关运行经费情况</w:t>
      </w:r>
    </w:p>
    <w:p w:rsidR="00FC3039" w:rsidRDefault="00FC3F68">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hint="eastAsia"/>
          <w:sz w:val="32"/>
          <w:szCs w:val="32"/>
        </w:rPr>
        <w:t>政府采购情况</w:t>
      </w:r>
    </w:p>
    <w:p w:rsidR="00FC3039" w:rsidRDefault="00FC3F68">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hint="eastAsia"/>
          <w:sz w:val="32"/>
          <w:szCs w:val="32"/>
        </w:rPr>
        <w:t>国有资产占用情况</w:t>
      </w:r>
    </w:p>
    <w:p w:rsidR="00FC3039" w:rsidRDefault="00FC3F68">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hint="eastAsia"/>
          <w:sz w:val="32"/>
          <w:szCs w:val="32"/>
        </w:rPr>
        <w:t>其他需要说明的情况</w:t>
      </w:r>
    </w:p>
    <w:p w:rsidR="00FC3039" w:rsidRDefault="00FC3F68">
      <w:pPr>
        <w:widowControl/>
        <w:spacing w:line="580" w:lineRule="exact"/>
        <w:ind w:firstLineChars="200" w:firstLine="640"/>
        <w:rPr>
          <w:rFonts w:eastAsia="黑体"/>
          <w:sz w:val="32"/>
          <w:szCs w:val="32"/>
        </w:rPr>
      </w:pPr>
      <w:r>
        <w:rPr>
          <w:rFonts w:eastAsia="黑体" w:hint="eastAsia"/>
          <w:sz w:val="32"/>
          <w:szCs w:val="32"/>
        </w:rPr>
        <w:t>第四部分</w:t>
      </w:r>
      <w:r>
        <w:rPr>
          <w:rFonts w:eastAsia="黑体"/>
          <w:sz w:val="32"/>
          <w:szCs w:val="32"/>
        </w:rPr>
        <w:t xml:space="preserve">  </w:t>
      </w:r>
      <w:r>
        <w:rPr>
          <w:rFonts w:eastAsia="黑体" w:hint="eastAsia"/>
          <w:sz w:val="32"/>
          <w:szCs w:val="32"/>
        </w:rPr>
        <w:t>名词解释</w:t>
      </w:r>
    </w:p>
    <w:p w:rsidR="00FC3039" w:rsidRDefault="00FC3039"/>
    <w:p w:rsidR="00FC3039" w:rsidRDefault="00FC3039"/>
    <w:p w:rsidR="00FC3039" w:rsidRDefault="00FC3039"/>
    <w:p w:rsidR="00FC3039" w:rsidRDefault="00FC3039"/>
    <w:p w:rsidR="00FC3039" w:rsidRDefault="00FC3039"/>
    <w:p w:rsidR="00FC3039" w:rsidRDefault="00FC3F68">
      <w:pPr>
        <w:pStyle w:val="1"/>
        <w:spacing w:line="560" w:lineRule="exact"/>
        <w:jc w:val="center"/>
        <w:rPr>
          <w:rFonts w:ascii="宋体" w:cs="ArialUnicodeMS"/>
          <w:color w:val="000000"/>
          <w:kern w:val="0"/>
        </w:rPr>
      </w:pPr>
      <w:r>
        <w:rPr>
          <w:rFonts w:ascii="宋体" w:hAnsi="宋体" w:cs="ArialUnicodeMS" w:hint="eastAsia"/>
          <w:color w:val="000000"/>
          <w:kern w:val="0"/>
        </w:rPr>
        <w:lastRenderedPageBreak/>
        <w:t>第一部分</w:t>
      </w:r>
      <w:r>
        <w:rPr>
          <w:rFonts w:ascii="宋体" w:hAnsi="宋体" w:cs="ArialUnicodeMS"/>
          <w:color w:val="000000"/>
          <w:kern w:val="0"/>
        </w:rPr>
        <w:t xml:space="preserve"> </w:t>
      </w:r>
      <w:r>
        <w:rPr>
          <w:rFonts w:ascii="宋体" w:hAnsi="宋体" w:cs="ArialUnicodeMS" w:hint="eastAsia"/>
          <w:color w:val="000000"/>
          <w:kern w:val="0"/>
        </w:rPr>
        <w:t>部门概况</w:t>
      </w:r>
    </w:p>
    <w:p w:rsidR="00FC3039" w:rsidRDefault="00FC3F68">
      <w:pPr>
        <w:pStyle w:val="2"/>
        <w:spacing w:before="0" w:after="0" w:line="560" w:lineRule="exact"/>
        <w:ind w:firstLineChars="200" w:firstLine="643"/>
        <w:rPr>
          <w:rFonts w:ascii="黑体" w:eastAsia="黑体" w:hAnsi="Cambria" w:cs="黑体"/>
          <w:kern w:val="0"/>
        </w:rPr>
      </w:pPr>
      <w:r>
        <w:rPr>
          <w:rFonts w:ascii="黑体" w:eastAsia="黑体" w:hAnsi="Cambria" w:cs="黑体" w:hint="eastAsia"/>
          <w:kern w:val="0"/>
        </w:rPr>
        <w:t>一、部门职责</w:t>
      </w:r>
    </w:p>
    <w:p w:rsidR="00FC3039" w:rsidRDefault="00FC3F68">
      <w:pPr>
        <w:ind w:firstLine="560"/>
        <w:rPr>
          <w:rFonts w:ascii="仿宋" w:eastAsia="仿宋" w:hAnsi="仿宋"/>
          <w:sz w:val="32"/>
          <w:szCs w:val="32"/>
        </w:rPr>
      </w:pPr>
      <w:r>
        <w:rPr>
          <w:rFonts w:ascii="仿宋" w:eastAsia="仿宋" w:hAnsi="仿宋" w:hint="eastAsia"/>
          <w:sz w:val="32"/>
          <w:szCs w:val="32"/>
        </w:rPr>
        <w:t>无极县农林畜牧局是县政府主管全县农业、农村、农机、林业、畜牧工作的职能部门，主要职能是：</w:t>
      </w:r>
    </w:p>
    <w:p w:rsidR="00FC3039" w:rsidRDefault="00FC3F68">
      <w:pPr>
        <w:ind w:firstLineChars="225" w:firstLine="72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参与研究拟定全县农业和农村经济的发展规划及农业产业的有关政策。</w:t>
      </w:r>
    </w:p>
    <w:p w:rsidR="00FC3039" w:rsidRDefault="00FC3F68">
      <w:pPr>
        <w:ind w:firstLine="560"/>
        <w:rPr>
          <w:rFonts w:ascii="仿宋" w:eastAsia="仿宋" w:hAnsi="仿宋"/>
          <w:sz w:val="32"/>
          <w:szCs w:val="32"/>
        </w:rPr>
      </w:pPr>
      <w:r>
        <w:rPr>
          <w:rFonts w:ascii="仿宋" w:eastAsia="仿宋"/>
          <w:sz w:val="32"/>
          <w:szCs w:val="32"/>
        </w:rPr>
        <w:t>  </w:t>
      </w:r>
      <w:r>
        <w:rPr>
          <w:rFonts w:ascii="仿宋" w:eastAsia="仿宋" w:hAnsi="仿宋"/>
          <w:sz w:val="32"/>
          <w:szCs w:val="32"/>
        </w:rPr>
        <w:t>2.</w:t>
      </w:r>
      <w:r>
        <w:rPr>
          <w:rFonts w:ascii="仿宋" w:eastAsia="仿宋" w:hAnsi="仿宋" w:hint="eastAsia"/>
          <w:sz w:val="32"/>
          <w:szCs w:val="32"/>
        </w:rPr>
        <w:t>研究提出全县种植业发展规划及重大技术措施并组织实施；指导农业种植业结构的合理调整和农业资源的合理配置。</w:t>
      </w:r>
    </w:p>
    <w:p w:rsidR="00FC3039" w:rsidRDefault="00FC3F68">
      <w:pPr>
        <w:ind w:firstLine="560"/>
        <w:rPr>
          <w:rFonts w:ascii="仿宋" w:eastAsia="仿宋" w:hAnsi="仿宋"/>
          <w:sz w:val="32"/>
          <w:szCs w:val="32"/>
        </w:rPr>
      </w:pPr>
      <w:r>
        <w:rPr>
          <w:rFonts w:ascii="仿宋" w:eastAsia="仿宋"/>
          <w:sz w:val="32"/>
          <w:szCs w:val="32"/>
        </w:rPr>
        <w:t>  </w:t>
      </w:r>
      <w:r>
        <w:rPr>
          <w:rFonts w:ascii="仿宋" w:eastAsia="仿宋" w:hAnsi="仿宋"/>
          <w:sz w:val="32"/>
          <w:szCs w:val="32"/>
        </w:rPr>
        <w:t>3.</w:t>
      </w:r>
      <w:r>
        <w:rPr>
          <w:rFonts w:ascii="仿宋" w:eastAsia="仿宋" w:hAnsi="仿宋" w:hint="eastAsia"/>
          <w:sz w:val="32"/>
          <w:szCs w:val="32"/>
        </w:rPr>
        <w:t>参与指导农村经济体制改革，指导农业社会化服务体系建设和乡村集体经济组织、合作经济组织建设；稳定和完善农村基本经营制度和政策，调节农村经济利益关系，指导、监督农民负担和农村财务工作。</w:t>
      </w:r>
    </w:p>
    <w:p w:rsidR="00FC3039" w:rsidRDefault="00FC3F68">
      <w:pPr>
        <w:ind w:firstLine="560"/>
        <w:rPr>
          <w:rFonts w:ascii="仿宋" w:eastAsia="仿宋" w:hAnsi="仿宋"/>
          <w:sz w:val="32"/>
          <w:szCs w:val="32"/>
        </w:rPr>
      </w:pPr>
      <w:r>
        <w:rPr>
          <w:rFonts w:ascii="仿宋" w:eastAsia="仿宋"/>
          <w:sz w:val="32"/>
          <w:szCs w:val="32"/>
        </w:rPr>
        <w:t> </w:t>
      </w:r>
      <w:r>
        <w:rPr>
          <w:rFonts w:ascii="仿宋" w:eastAsia="仿宋" w:hAnsi="仿宋"/>
          <w:sz w:val="32"/>
          <w:szCs w:val="32"/>
        </w:rPr>
        <w:t>4.</w:t>
      </w:r>
      <w:r>
        <w:rPr>
          <w:rFonts w:ascii="仿宋" w:eastAsia="仿宋" w:hAnsi="仿宋" w:hint="eastAsia"/>
          <w:sz w:val="32"/>
          <w:szCs w:val="32"/>
        </w:rPr>
        <w:t>参与大宗农产品产地批发市场建设和农业信息网络建设，预测、发布农产品及农业生产资料供求情况等农村经济信息。</w:t>
      </w:r>
    </w:p>
    <w:p w:rsidR="00FC3039" w:rsidRDefault="00FC3F68">
      <w:pPr>
        <w:ind w:firstLine="560"/>
        <w:rPr>
          <w:rFonts w:ascii="仿宋" w:eastAsia="仿宋" w:hAnsi="仿宋"/>
          <w:sz w:val="32"/>
          <w:szCs w:val="32"/>
        </w:rPr>
      </w:pPr>
      <w:r>
        <w:rPr>
          <w:rFonts w:ascii="仿宋" w:eastAsia="仿宋"/>
          <w:sz w:val="32"/>
          <w:szCs w:val="32"/>
        </w:rPr>
        <w:t> </w:t>
      </w:r>
      <w:r>
        <w:rPr>
          <w:rFonts w:ascii="仿宋" w:eastAsia="仿宋" w:hAnsi="仿宋"/>
          <w:sz w:val="32"/>
          <w:szCs w:val="32"/>
        </w:rPr>
        <w:t>5.</w:t>
      </w:r>
      <w:r>
        <w:rPr>
          <w:rFonts w:ascii="仿宋" w:eastAsia="仿宋" w:hAnsi="仿宋" w:hint="eastAsia"/>
          <w:sz w:val="32"/>
          <w:szCs w:val="32"/>
        </w:rPr>
        <w:t>组织实施生态农业和农业环境保</w:t>
      </w:r>
      <w:r>
        <w:rPr>
          <w:rFonts w:ascii="仿宋" w:eastAsia="仿宋" w:hAnsi="仿宋" w:hint="eastAsia"/>
          <w:sz w:val="32"/>
          <w:szCs w:val="32"/>
        </w:rPr>
        <w:t>护工作；指导农用土地及农村可再生能源开发利用和农业生物物种资源保护与管理，拟定主管产业技术标准并组织实施；对主管产业产品、绿色食品、无公害农产品进行质量监督、组织认证和农业植物品种保护工作。</w:t>
      </w:r>
    </w:p>
    <w:p w:rsidR="00FC3039" w:rsidRDefault="00FC3F68">
      <w:pPr>
        <w:ind w:firstLine="560"/>
        <w:rPr>
          <w:rFonts w:ascii="仿宋" w:eastAsia="仿宋" w:hAnsi="仿宋"/>
          <w:sz w:val="32"/>
          <w:szCs w:val="32"/>
        </w:rPr>
      </w:pPr>
      <w:r>
        <w:rPr>
          <w:rFonts w:ascii="仿宋" w:eastAsia="仿宋"/>
          <w:sz w:val="32"/>
          <w:szCs w:val="32"/>
        </w:rPr>
        <w:lastRenderedPageBreak/>
        <w:t>  </w:t>
      </w:r>
      <w:r>
        <w:rPr>
          <w:rFonts w:ascii="仿宋" w:eastAsia="仿宋" w:hAnsi="仿宋"/>
          <w:sz w:val="32"/>
          <w:szCs w:val="32"/>
        </w:rPr>
        <w:t>6.</w:t>
      </w:r>
      <w:r>
        <w:rPr>
          <w:rFonts w:ascii="仿宋" w:eastAsia="仿宋" w:hAnsi="仿宋" w:hint="eastAsia"/>
          <w:sz w:val="32"/>
          <w:szCs w:val="32"/>
        </w:rPr>
        <w:t>拟定全县农业科技及其队伍建设的发展规划和相关政策，并组织实施；组织重大农业技术推广项目的筛选和实施；并负责农业科技宣传和培训。</w:t>
      </w:r>
    </w:p>
    <w:p w:rsidR="00FC3039" w:rsidRDefault="00FC3F68">
      <w:pPr>
        <w:ind w:firstLineChars="225" w:firstLine="720"/>
        <w:rPr>
          <w:rFonts w:ascii="仿宋" w:eastAsia="仿宋" w:hAnsi="仿宋"/>
          <w:sz w:val="32"/>
          <w:szCs w:val="32"/>
        </w:rPr>
      </w:pPr>
      <w:r>
        <w:rPr>
          <w:rFonts w:ascii="仿宋" w:eastAsia="仿宋" w:hAnsi="仿宋"/>
          <w:sz w:val="32"/>
          <w:szCs w:val="32"/>
        </w:rPr>
        <w:t>7.</w:t>
      </w:r>
      <w:r>
        <w:rPr>
          <w:rFonts w:ascii="仿宋" w:eastAsia="仿宋" w:hAnsi="仿宋" w:hint="eastAsia"/>
          <w:sz w:val="32"/>
          <w:szCs w:val="32"/>
        </w:rPr>
        <w:t>组织起草农业产业有关的地方性政策法规草案；指导农业行政执法体系建设和法制宣传教育；组织种子、农药等农业生产资料的质量检测、鉴定和执法监督管理；组织、监督、管理全县植物防疫和检疫工作</w:t>
      </w:r>
      <w:r>
        <w:rPr>
          <w:rFonts w:ascii="仿宋" w:eastAsia="仿宋" w:hAnsi="仿宋" w:hint="eastAsia"/>
          <w:sz w:val="32"/>
          <w:szCs w:val="32"/>
        </w:rPr>
        <w:t>，发布疫情并组织扑灭。</w:t>
      </w:r>
    </w:p>
    <w:p w:rsidR="00FC3039" w:rsidRDefault="00FC3F68">
      <w:pPr>
        <w:ind w:firstLineChars="225" w:firstLine="720"/>
        <w:rPr>
          <w:rFonts w:ascii="仿宋" w:eastAsia="仿宋" w:hAnsi="仿宋"/>
          <w:sz w:val="32"/>
          <w:szCs w:val="32"/>
        </w:rPr>
      </w:pPr>
      <w:r>
        <w:rPr>
          <w:rFonts w:ascii="仿宋" w:eastAsia="仿宋" w:hAnsi="仿宋"/>
          <w:sz w:val="32"/>
          <w:szCs w:val="32"/>
        </w:rPr>
        <w:t>8.</w:t>
      </w:r>
      <w:r>
        <w:rPr>
          <w:rFonts w:ascii="仿宋" w:eastAsia="仿宋" w:hAnsi="仿宋" w:hint="eastAsia"/>
          <w:sz w:val="32"/>
          <w:szCs w:val="32"/>
        </w:rPr>
        <w:t>负责全县农业机械装备的监督管理和推广服务。</w:t>
      </w:r>
    </w:p>
    <w:p w:rsidR="00FC3039" w:rsidRDefault="00FC3F68">
      <w:pPr>
        <w:ind w:firstLineChars="225" w:firstLine="720"/>
        <w:rPr>
          <w:rFonts w:ascii="仿宋" w:eastAsia="仿宋" w:hAnsi="仿宋"/>
          <w:sz w:val="32"/>
          <w:szCs w:val="32"/>
        </w:rPr>
      </w:pPr>
      <w:r>
        <w:rPr>
          <w:rFonts w:ascii="仿宋" w:eastAsia="仿宋" w:hAnsi="仿宋"/>
          <w:sz w:val="32"/>
          <w:szCs w:val="32"/>
        </w:rPr>
        <w:t>9.</w:t>
      </w:r>
      <w:r>
        <w:rPr>
          <w:rFonts w:ascii="仿宋" w:eastAsia="仿宋" w:hAnsi="仿宋" w:hint="eastAsia"/>
          <w:sz w:val="32"/>
          <w:szCs w:val="32"/>
        </w:rPr>
        <w:t>组织兽医</w:t>
      </w:r>
      <w:proofErr w:type="gramStart"/>
      <w:r>
        <w:rPr>
          <w:rFonts w:ascii="仿宋" w:eastAsia="仿宋" w:hAnsi="仿宋" w:hint="eastAsia"/>
          <w:sz w:val="32"/>
          <w:szCs w:val="32"/>
        </w:rPr>
        <w:t>医</w:t>
      </w:r>
      <w:proofErr w:type="gramEnd"/>
      <w:r>
        <w:rPr>
          <w:rFonts w:ascii="仿宋" w:eastAsia="仿宋" w:hAnsi="仿宋" w:hint="eastAsia"/>
          <w:sz w:val="32"/>
          <w:szCs w:val="32"/>
        </w:rPr>
        <w:t>政、兽药药政药检工作。</w:t>
      </w:r>
    </w:p>
    <w:p w:rsidR="00FC3039" w:rsidRDefault="00FC3F68">
      <w:pPr>
        <w:ind w:firstLineChars="225" w:firstLine="720"/>
        <w:rPr>
          <w:rFonts w:ascii="仿宋" w:eastAsia="仿宋" w:hAnsi="仿宋"/>
          <w:sz w:val="32"/>
          <w:szCs w:val="32"/>
        </w:rPr>
      </w:pPr>
      <w:r>
        <w:rPr>
          <w:rFonts w:ascii="仿宋" w:eastAsia="仿宋" w:hAnsi="仿宋"/>
          <w:sz w:val="32"/>
          <w:szCs w:val="32"/>
        </w:rPr>
        <w:t>10.</w:t>
      </w:r>
      <w:r>
        <w:rPr>
          <w:rFonts w:ascii="仿宋" w:eastAsia="仿宋" w:hAnsi="仿宋" w:hint="eastAsia"/>
          <w:sz w:val="32"/>
          <w:szCs w:val="32"/>
        </w:rPr>
        <w:t>组织农业对外经济技术交流与合作工作，负责主管产业项目的管理工作。</w:t>
      </w:r>
    </w:p>
    <w:p w:rsidR="00FC3039" w:rsidRDefault="00FC3F68">
      <w:pPr>
        <w:ind w:firstLineChars="225" w:firstLine="720"/>
        <w:rPr>
          <w:rFonts w:ascii="仿宋" w:eastAsia="仿宋" w:hAnsi="仿宋"/>
          <w:sz w:val="32"/>
          <w:szCs w:val="32"/>
        </w:rPr>
      </w:pPr>
      <w:r>
        <w:rPr>
          <w:rFonts w:ascii="仿宋" w:eastAsia="仿宋" w:hAnsi="仿宋"/>
          <w:sz w:val="32"/>
          <w:szCs w:val="32"/>
        </w:rPr>
        <w:t>11.</w:t>
      </w:r>
      <w:r>
        <w:rPr>
          <w:rFonts w:ascii="仿宋" w:eastAsia="仿宋" w:hAnsi="仿宋" w:hint="eastAsia"/>
          <w:sz w:val="32"/>
          <w:szCs w:val="32"/>
        </w:rPr>
        <w:t>贯彻执行国家林业工作方针、政策，依照《森林法》及林业管理的有关法规、规章，行使林政法权，保护我县动植物资源。</w:t>
      </w:r>
    </w:p>
    <w:p w:rsidR="00FC3039" w:rsidRDefault="00FC3F68">
      <w:pPr>
        <w:ind w:firstLineChars="250" w:firstLine="800"/>
        <w:rPr>
          <w:rFonts w:ascii="仿宋" w:eastAsia="仿宋" w:hAnsi="仿宋" w:cs="仿宋_GB2312"/>
          <w:sz w:val="32"/>
          <w:szCs w:val="32"/>
        </w:rPr>
      </w:pPr>
      <w:r>
        <w:rPr>
          <w:rFonts w:ascii="仿宋" w:eastAsia="仿宋" w:hAnsi="仿宋"/>
          <w:sz w:val="32"/>
          <w:szCs w:val="32"/>
        </w:rPr>
        <w:t>12.</w:t>
      </w:r>
      <w:r>
        <w:rPr>
          <w:rFonts w:ascii="仿宋" w:eastAsia="仿宋" w:hAnsi="仿宋" w:hint="eastAsia"/>
          <w:sz w:val="32"/>
          <w:szCs w:val="32"/>
        </w:rPr>
        <w:t>负责局机关及直属单位的组织人事、劳动工资、机构编制工作；负责行业管理，指导有关社团工作</w:t>
      </w:r>
      <w:r>
        <w:rPr>
          <w:rFonts w:ascii="仿宋" w:eastAsia="仿宋" w:hAnsi="仿宋"/>
          <w:sz w:val="32"/>
          <w:szCs w:val="32"/>
        </w:rPr>
        <w:t>;</w:t>
      </w:r>
      <w:r>
        <w:rPr>
          <w:rFonts w:ascii="仿宋" w:eastAsia="仿宋" w:hAnsi="仿宋" w:hint="eastAsia"/>
          <w:sz w:val="32"/>
          <w:szCs w:val="32"/>
        </w:rPr>
        <w:t>承办县政府交办的其它事项。</w:t>
      </w:r>
    </w:p>
    <w:p w:rsidR="00FC3039" w:rsidRDefault="00FC3039">
      <w:pPr>
        <w:autoSpaceDE w:val="0"/>
        <w:autoSpaceDN w:val="0"/>
        <w:adjustRightInd w:val="0"/>
        <w:spacing w:after="0" w:line="560" w:lineRule="exact"/>
        <w:jc w:val="left"/>
        <w:rPr>
          <w:rFonts w:ascii="仿宋_GB2312" w:eastAsia="仿宋_GB2312" w:hAnsi="Cambria" w:cs="ArialUnicodeMS"/>
          <w:kern w:val="0"/>
          <w:sz w:val="32"/>
          <w:szCs w:val="32"/>
        </w:rPr>
      </w:pPr>
    </w:p>
    <w:p w:rsidR="00FC3039" w:rsidRDefault="00FC3F68">
      <w:pPr>
        <w:pStyle w:val="2"/>
        <w:numPr>
          <w:ilvl w:val="0"/>
          <w:numId w:val="1"/>
        </w:numPr>
        <w:spacing w:before="0" w:after="0" w:line="560" w:lineRule="exact"/>
        <w:ind w:firstLineChars="200" w:firstLine="643"/>
        <w:rPr>
          <w:rFonts w:ascii="黑体" w:eastAsia="黑体" w:hAnsi="Cambria" w:cs="黑体"/>
          <w:kern w:val="0"/>
        </w:rPr>
      </w:pPr>
      <w:r>
        <w:rPr>
          <w:rFonts w:ascii="黑体" w:eastAsia="黑体" w:hAnsi="Cambria" w:cs="黑体" w:hint="eastAsia"/>
          <w:kern w:val="0"/>
        </w:rPr>
        <w:lastRenderedPageBreak/>
        <w:t>部门决算单位构成</w:t>
      </w:r>
    </w:p>
    <w:p w:rsidR="00FC3039" w:rsidRDefault="00FC3F68">
      <w:pPr>
        <w:autoSpaceDE w:val="0"/>
        <w:autoSpaceDN w:val="0"/>
        <w:adjustRightInd w:val="0"/>
        <w:spacing w:after="0" w:line="560" w:lineRule="exact"/>
        <w:ind w:firstLineChars="200" w:firstLine="640"/>
        <w:jc w:val="lef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 xml:space="preserve">2017 </w:t>
      </w:r>
      <w:r>
        <w:rPr>
          <w:rFonts w:ascii="仿宋_GB2312" w:eastAsia="仿宋_GB2312" w:hAnsiTheme="minorHAnsi" w:cs="ArialUnicodeMS" w:hint="eastAsia"/>
          <w:kern w:val="0"/>
          <w:sz w:val="32"/>
          <w:szCs w:val="32"/>
        </w:rPr>
        <w:t>年度，纳入本部门决算汇编范围的独立核算单位</w:t>
      </w:r>
    </w:p>
    <w:p w:rsidR="00FC3039" w:rsidRDefault="00FC3F68">
      <w:r>
        <w:rPr>
          <w:rFonts w:ascii="仿宋_GB2312" w:eastAsia="仿宋_GB2312" w:hAnsiTheme="minorHAnsi" w:cs="ArialUnicodeMS" w:hint="eastAsia"/>
          <w:kern w:val="0"/>
          <w:sz w:val="32"/>
          <w:szCs w:val="32"/>
        </w:rPr>
        <w:t>（以下简称“单位”）共</w:t>
      </w:r>
      <w:r>
        <w:rPr>
          <w:rFonts w:ascii="仿宋_GB2312" w:eastAsia="仿宋_GB2312" w:hAnsiTheme="minorHAnsi" w:cs="ArialUnicodeMS" w:hint="eastAsia"/>
          <w:kern w:val="0"/>
          <w:sz w:val="32"/>
          <w:szCs w:val="32"/>
        </w:rPr>
        <w:t xml:space="preserve"> 1</w:t>
      </w:r>
      <w:r>
        <w:rPr>
          <w:rFonts w:ascii="仿宋_GB2312" w:eastAsia="仿宋_GB2312" w:hAnsiTheme="minorHAnsi" w:cs="ArialUnicodeMS" w:hint="eastAsia"/>
          <w:kern w:val="0"/>
          <w:sz w:val="32"/>
          <w:szCs w:val="32"/>
        </w:rPr>
        <w:t>个，分别是无极县机关事务管理局</w:t>
      </w:r>
      <w:r>
        <w:rPr>
          <w:rFonts w:ascii="仿宋_GB2312" w:eastAsia="仿宋_GB2312" w:hAnsiTheme="minorHAnsi" w:cs="ArialUnicodeMS" w:hint="eastAsia"/>
          <w:kern w:val="0"/>
          <w:sz w:val="32"/>
          <w:szCs w:val="32"/>
        </w:rPr>
        <w:t xml:space="preserve"> </w:t>
      </w:r>
      <w:r>
        <w:rPr>
          <w:rFonts w:ascii="仿宋_GB2312" w:eastAsia="仿宋_GB2312" w:hAnsiTheme="minorHAnsi" w:cs="ArialUnicodeMS" w:hint="eastAsia"/>
          <w:kern w:val="0"/>
          <w:sz w:val="32"/>
          <w:szCs w:val="32"/>
        </w:rPr>
        <w:t>，单位基本性质为事业单位，预算管理级次为</w:t>
      </w:r>
      <w:r>
        <w:rPr>
          <w:rFonts w:ascii="仿宋_GB2312" w:eastAsia="仿宋_GB2312" w:hAnsiTheme="minorHAnsi" w:cs="ArialUnicodeMS" w:hint="eastAsia"/>
          <w:kern w:val="0"/>
          <w:sz w:val="32"/>
          <w:szCs w:val="32"/>
        </w:rPr>
        <w:t>1</w:t>
      </w:r>
      <w:r>
        <w:rPr>
          <w:rFonts w:ascii="仿宋_GB2312" w:eastAsia="仿宋_GB2312" w:hAnsiTheme="minorHAnsi" w:cs="ArialUnicodeMS" w:hint="eastAsia"/>
          <w:kern w:val="0"/>
          <w:sz w:val="32"/>
          <w:szCs w:val="32"/>
        </w:rPr>
        <w:t>级预算单位，执行</w:t>
      </w:r>
      <w:r>
        <w:rPr>
          <w:rFonts w:ascii="仿宋_GB2312" w:eastAsia="仿宋_GB2312" w:hAnsiTheme="minorHAnsi" w:cs="ArialUnicodeMS" w:hint="eastAsia"/>
          <w:kern w:val="0"/>
          <w:sz w:val="32"/>
          <w:szCs w:val="32"/>
        </w:rPr>
        <w:t>行政</w:t>
      </w:r>
      <w:r>
        <w:rPr>
          <w:rFonts w:ascii="仿宋_GB2312" w:eastAsia="仿宋_GB2312" w:hAnsiTheme="minorHAnsi" w:cs="ArialUnicodeMS" w:hint="eastAsia"/>
          <w:kern w:val="0"/>
          <w:sz w:val="32"/>
          <w:szCs w:val="32"/>
        </w:rPr>
        <w:t>单位会计制度，较上年无增减变化</w:t>
      </w:r>
      <w:r>
        <w:rPr>
          <w:rFonts w:ascii="仿宋_GB2312" w:eastAsia="仿宋_GB2312" w:hAnsiTheme="minorHAnsi" w:cs="ArialUnicodeMS" w:hint="eastAsia"/>
          <w:kern w:val="0"/>
          <w:sz w:val="32"/>
          <w:szCs w:val="32"/>
        </w:rPr>
        <w:t>。</w:t>
      </w:r>
    </w:p>
    <w:tbl>
      <w:tblPr>
        <w:tblW w:w="85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827"/>
        <w:gridCol w:w="1134"/>
        <w:gridCol w:w="1276"/>
        <w:gridCol w:w="2353"/>
      </w:tblGrid>
      <w:tr w:rsidR="00FC3039">
        <w:trPr>
          <w:trHeight w:val="460"/>
          <w:tblHeader/>
          <w:jc w:val="center"/>
        </w:trPr>
        <w:tc>
          <w:tcPr>
            <w:tcW w:w="3827" w:type="dxa"/>
            <w:vMerge w:val="restart"/>
            <w:vAlign w:val="center"/>
          </w:tcPr>
          <w:p w:rsidR="00FC3039" w:rsidRDefault="00FC3F68">
            <w:pPr>
              <w:spacing w:line="300" w:lineRule="exact"/>
              <w:ind w:firstLine="643"/>
              <w:jc w:val="center"/>
              <w:rPr>
                <w:rFonts w:ascii="仿宋_GB2312" w:eastAsia="仿宋_GB2312" w:cs="仿宋_GB2312"/>
                <w:b/>
                <w:szCs w:val="32"/>
              </w:rPr>
            </w:pPr>
            <w:r>
              <w:rPr>
                <w:rFonts w:ascii="仿宋_GB2312" w:hAnsi="仿宋_GB2312" w:cs="仿宋_GB2312" w:hint="eastAsia"/>
                <w:b/>
                <w:szCs w:val="32"/>
              </w:rPr>
              <w:t>单位名称</w:t>
            </w:r>
          </w:p>
        </w:tc>
        <w:tc>
          <w:tcPr>
            <w:tcW w:w="1134" w:type="dxa"/>
            <w:vMerge w:val="restart"/>
            <w:vAlign w:val="center"/>
          </w:tcPr>
          <w:p w:rsidR="00FC3039" w:rsidRDefault="00FC3F68">
            <w:pPr>
              <w:spacing w:line="300" w:lineRule="exact"/>
              <w:rPr>
                <w:rFonts w:ascii="仿宋_GB2312" w:eastAsia="仿宋_GB2312" w:cs="仿宋_GB2312"/>
                <w:b/>
                <w:szCs w:val="32"/>
              </w:rPr>
            </w:pPr>
            <w:r>
              <w:rPr>
                <w:rFonts w:ascii="仿宋_GB2312" w:hAnsi="仿宋_GB2312" w:cs="仿宋_GB2312" w:hint="eastAsia"/>
                <w:b/>
                <w:szCs w:val="32"/>
              </w:rPr>
              <w:t>单位性质</w:t>
            </w:r>
          </w:p>
        </w:tc>
        <w:tc>
          <w:tcPr>
            <w:tcW w:w="1276" w:type="dxa"/>
            <w:vMerge w:val="restart"/>
            <w:vAlign w:val="center"/>
          </w:tcPr>
          <w:p w:rsidR="00FC3039" w:rsidRDefault="00FC3F68">
            <w:pPr>
              <w:spacing w:line="300" w:lineRule="exact"/>
              <w:rPr>
                <w:rFonts w:ascii="仿宋_GB2312" w:eastAsia="仿宋_GB2312" w:cs="仿宋_GB2312"/>
                <w:b/>
                <w:szCs w:val="32"/>
              </w:rPr>
            </w:pPr>
            <w:r>
              <w:rPr>
                <w:rFonts w:ascii="仿宋_GB2312" w:hAnsi="仿宋_GB2312" w:cs="仿宋_GB2312" w:hint="eastAsia"/>
                <w:b/>
                <w:szCs w:val="32"/>
              </w:rPr>
              <w:t>单位</w:t>
            </w:r>
            <w:r>
              <w:rPr>
                <w:rFonts w:ascii="仿宋_GB2312" w:hAnsi="仿宋_GB2312" w:cs="仿宋_GB2312"/>
                <w:b/>
                <w:szCs w:val="32"/>
              </w:rPr>
              <w:t xml:space="preserve"> </w:t>
            </w:r>
            <w:r>
              <w:rPr>
                <w:rFonts w:ascii="仿宋_GB2312" w:hAnsi="仿宋_GB2312" w:cs="仿宋_GB2312" w:hint="eastAsia"/>
                <w:b/>
                <w:szCs w:val="32"/>
              </w:rPr>
              <w:t>规格</w:t>
            </w:r>
          </w:p>
        </w:tc>
        <w:tc>
          <w:tcPr>
            <w:tcW w:w="2353" w:type="dxa"/>
            <w:vMerge w:val="restart"/>
            <w:vAlign w:val="center"/>
          </w:tcPr>
          <w:p w:rsidR="00FC3039" w:rsidRDefault="00FC3F68">
            <w:pPr>
              <w:spacing w:line="300" w:lineRule="exact"/>
              <w:ind w:firstLine="643"/>
              <w:jc w:val="center"/>
              <w:rPr>
                <w:rFonts w:ascii="仿宋_GB2312" w:eastAsia="仿宋_GB2312" w:cs="仿宋_GB2312"/>
                <w:b/>
                <w:szCs w:val="32"/>
              </w:rPr>
            </w:pPr>
            <w:r>
              <w:rPr>
                <w:rFonts w:ascii="仿宋_GB2312" w:hAnsi="仿宋_GB2312" w:cs="仿宋_GB2312" w:hint="eastAsia"/>
                <w:b/>
                <w:szCs w:val="32"/>
              </w:rPr>
              <w:t>经费保障形式</w:t>
            </w:r>
          </w:p>
        </w:tc>
      </w:tr>
      <w:tr w:rsidR="00FC3039">
        <w:trPr>
          <w:trHeight w:val="460"/>
          <w:tblHeader/>
          <w:jc w:val="center"/>
        </w:trPr>
        <w:tc>
          <w:tcPr>
            <w:tcW w:w="3827" w:type="dxa"/>
            <w:vMerge/>
            <w:vAlign w:val="center"/>
          </w:tcPr>
          <w:p w:rsidR="00FC3039" w:rsidRDefault="00FC3039">
            <w:pPr>
              <w:spacing w:line="300" w:lineRule="exact"/>
              <w:ind w:firstLine="640"/>
              <w:jc w:val="left"/>
              <w:outlineLvl w:val="0"/>
              <w:rPr>
                <w:rFonts w:ascii="仿宋_GB2312" w:eastAsia="仿宋_GB2312" w:cs="仿宋_GB2312"/>
                <w:szCs w:val="32"/>
              </w:rPr>
            </w:pPr>
          </w:p>
        </w:tc>
        <w:tc>
          <w:tcPr>
            <w:tcW w:w="1134" w:type="dxa"/>
            <w:vMerge/>
            <w:vAlign w:val="center"/>
          </w:tcPr>
          <w:p w:rsidR="00FC3039" w:rsidRDefault="00FC3039">
            <w:pPr>
              <w:spacing w:line="300" w:lineRule="exact"/>
              <w:ind w:firstLine="640"/>
              <w:jc w:val="left"/>
              <w:outlineLvl w:val="0"/>
              <w:rPr>
                <w:rFonts w:ascii="仿宋_GB2312" w:eastAsia="仿宋_GB2312" w:cs="仿宋_GB2312"/>
                <w:szCs w:val="32"/>
              </w:rPr>
            </w:pPr>
          </w:p>
        </w:tc>
        <w:tc>
          <w:tcPr>
            <w:tcW w:w="1276" w:type="dxa"/>
            <w:vMerge/>
            <w:vAlign w:val="center"/>
          </w:tcPr>
          <w:p w:rsidR="00FC3039" w:rsidRDefault="00FC3039">
            <w:pPr>
              <w:spacing w:line="300" w:lineRule="exact"/>
              <w:ind w:firstLine="640"/>
              <w:jc w:val="left"/>
              <w:outlineLvl w:val="0"/>
              <w:rPr>
                <w:rFonts w:ascii="仿宋_GB2312" w:eastAsia="仿宋_GB2312" w:cs="仿宋_GB2312"/>
                <w:szCs w:val="32"/>
              </w:rPr>
            </w:pPr>
          </w:p>
        </w:tc>
        <w:tc>
          <w:tcPr>
            <w:tcW w:w="2353" w:type="dxa"/>
            <w:vMerge/>
            <w:vAlign w:val="center"/>
          </w:tcPr>
          <w:p w:rsidR="00FC3039" w:rsidRDefault="00FC3039">
            <w:pPr>
              <w:spacing w:line="300" w:lineRule="exact"/>
              <w:ind w:firstLine="640"/>
              <w:jc w:val="left"/>
              <w:outlineLvl w:val="0"/>
              <w:rPr>
                <w:rFonts w:ascii="仿宋_GB2312" w:eastAsia="仿宋_GB2312" w:cs="仿宋_GB2312"/>
                <w:szCs w:val="32"/>
              </w:rPr>
            </w:pPr>
          </w:p>
        </w:tc>
      </w:tr>
      <w:tr w:rsidR="00FC3039">
        <w:trPr>
          <w:trHeight w:val="664"/>
          <w:jc w:val="center"/>
        </w:trPr>
        <w:tc>
          <w:tcPr>
            <w:tcW w:w="3827" w:type="dxa"/>
            <w:vAlign w:val="center"/>
          </w:tcPr>
          <w:p w:rsidR="00FC3039" w:rsidRDefault="00FC3F68">
            <w:pPr>
              <w:spacing w:line="300" w:lineRule="exact"/>
              <w:ind w:firstLine="640"/>
              <w:jc w:val="center"/>
              <w:rPr>
                <w:rFonts w:ascii="仿宋" w:eastAsia="仿宋" w:hAnsi="仿宋"/>
                <w:szCs w:val="32"/>
              </w:rPr>
            </w:pPr>
            <w:r>
              <w:rPr>
                <w:rFonts w:ascii="仿宋" w:eastAsia="仿宋" w:hAnsi="仿宋" w:hint="eastAsia"/>
                <w:szCs w:val="32"/>
              </w:rPr>
              <w:t>无极县农林畜牧局</w:t>
            </w:r>
          </w:p>
        </w:tc>
        <w:tc>
          <w:tcPr>
            <w:tcW w:w="1134" w:type="dxa"/>
            <w:vAlign w:val="center"/>
          </w:tcPr>
          <w:p w:rsidR="00FC3039" w:rsidRDefault="00FC3F68">
            <w:pPr>
              <w:spacing w:line="300" w:lineRule="exact"/>
              <w:jc w:val="center"/>
              <w:rPr>
                <w:rFonts w:ascii="仿宋" w:eastAsia="仿宋" w:hAnsi="仿宋"/>
                <w:szCs w:val="32"/>
              </w:rPr>
            </w:pPr>
            <w:r>
              <w:rPr>
                <w:rFonts w:ascii="仿宋" w:eastAsia="仿宋" w:hAnsi="仿宋" w:hint="eastAsia"/>
                <w:szCs w:val="32"/>
              </w:rPr>
              <w:t>行政</w:t>
            </w:r>
          </w:p>
        </w:tc>
        <w:tc>
          <w:tcPr>
            <w:tcW w:w="1276" w:type="dxa"/>
            <w:vAlign w:val="center"/>
          </w:tcPr>
          <w:p w:rsidR="00FC3039" w:rsidRDefault="00FC3F68">
            <w:pPr>
              <w:spacing w:line="300" w:lineRule="exact"/>
              <w:rPr>
                <w:rFonts w:ascii="仿宋" w:eastAsia="仿宋" w:hAnsi="仿宋"/>
                <w:szCs w:val="32"/>
              </w:rPr>
            </w:pPr>
            <w:r>
              <w:rPr>
                <w:rFonts w:ascii="仿宋" w:eastAsia="仿宋" w:hAnsi="仿宋" w:hint="eastAsia"/>
                <w:szCs w:val="32"/>
              </w:rPr>
              <w:t>正科级</w:t>
            </w:r>
          </w:p>
        </w:tc>
        <w:tc>
          <w:tcPr>
            <w:tcW w:w="2353" w:type="dxa"/>
            <w:vAlign w:val="center"/>
          </w:tcPr>
          <w:p w:rsidR="00FC3039" w:rsidRDefault="00FC3F68">
            <w:pPr>
              <w:spacing w:line="300" w:lineRule="exact"/>
              <w:ind w:firstLine="640"/>
              <w:jc w:val="center"/>
              <w:rPr>
                <w:rFonts w:ascii="仿宋" w:eastAsia="仿宋" w:hAnsi="仿宋"/>
                <w:szCs w:val="32"/>
              </w:rPr>
            </w:pPr>
            <w:r>
              <w:rPr>
                <w:rFonts w:ascii="仿宋" w:eastAsia="仿宋" w:hAnsi="仿宋" w:hint="eastAsia"/>
                <w:szCs w:val="32"/>
              </w:rPr>
              <w:t>财政拨款</w:t>
            </w:r>
          </w:p>
        </w:tc>
      </w:tr>
    </w:tbl>
    <w:p w:rsidR="00FC3039" w:rsidRDefault="00FC3039">
      <w:pPr>
        <w:widowControl/>
        <w:spacing w:line="560" w:lineRule="exact"/>
        <w:jc w:val="center"/>
        <w:rPr>
          <w:rFonts w:ascii="黑体" w:eastAsia="黑体" w:hAnsi="Cambria" w:cs="MS-UIGothic,Bold"/>
          <w:bCs/>
          <w:kern w:val="0"/>
          <w:sz w:val="52"/>
          <w:szCs w:val="52"/>
        </w:rPr>
      </w:pPr>
    </w:p>
    <w:p w:rsidR="00FC3039" w:rsidRDefault="00FC3F68">
      <w:pPr>
        <w:pStyle w:val="1"/>
        <w:spacing w:line="560" w:lineRule="exact"/>
        <w:jc w:val="center"/>
        <w:rPr>
          <w:rFonts w:ascii="宋体" w:cs="ArialUnicodeMS"/>
          <w:color w:val="000000"/>
          <w:kern w:val="0"/>
        </w:rPr>
      </w:pPr>
      <w:r>
        <w:rPr>
          <w:rFonts w:ascii="宋体" w:hAnsi="宋体" w:cs="ArialUnicodeMS" w:hint="eastAsia"/>
          <w:color w:val="000000"/>
          <w:kern w:val="0"/>
        </w:rPr>
        <w:t>第二部分</w:t>
      </w:r>
      <w:r>
        <w:rPr>
          <w:rFonts w:ascii="宋体" w:hAnsi="宋体" w:cs="ArialUnicodeMS"/>
          <w:color w:val="000000"/>
          <w:kern w:val="0"/>
        </w:rPr>
        <w:t xml:space="preserve"> 2017</w:t>
      </w:r>
      <w:r>
        <w:rPr>
          <w:rFonts w:ascii="宋体" w:hAnsi="宋体" w:cs="ArialUnicodeMS" w:hint="eastAsia"/>
          <w:color w:val="000000"/>
          <w:kern w:val="0"/>
        </w:rPr>
        <w:t>年度部门决算报表</w:t>
      </w:r>
    </w:p>
    <w:p w:rsidR="00FC3039" w:rsidRDefault="00FC3F68">
      <w:pPr>
        <w:jc w:val="center"/>
        <w:rPr>
          <w:rFonts w:ascii="黑体" w:eastAsia="黑体" w:hAnsi="黑体" w:cs="黑体"/>
          <w:b/>
          <w:sz w:val="32"/>
          <w:szCs w:val="32"/>
        </w:rPr>
      </w:pPr>
      <w:r>
        <w:rPr>
          <w:rFonts w:ascii="黑体" w:eastAsia="黑体" w:hAnsi="黑体" w:cs="黑体" w:hint="eastAsia"/>
          <w:b/>
          <w:sz w:val="32"/>
          <w:szCs w:val="32"/>
        </w:rPr>
        <w:t>（详见附件）</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一、收入支出决算总表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二、收入决算表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三、支出决算表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四、财政拨款收入支出决算总表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六、一般公共预算财政拨款基本支出决算经济分类表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七、政府性基金预算财政拨款收入支出决算表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lastRenderedPageBreak/>
        <w:t>八、国有资本经营预算财政拨款收入支出决算表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w:t>
      </w:r>
      <w:r>
        <w:rPr>
          <w:rFonts w:eastAsia="仿宋_GB2312" w:hint="eastAsia"/>
          <w:sz w:val="32"/>
          <w:szCs w:val="32"/>
        </w:rPr>
        <w:t>三公</w:t>
      </w:r>
      <w:r>
        <w:rPr>
          <w:rFonts w:eastAsia="仿宋_GB2312"/>
          <w:sz w:val="32"/>
          <w:szCs w:val="32"/>
        </w:rPr>
        <w:t>”</w:t>
      </w:r>
      <w:r>
        <w:rPr>
          <w:rFonts w:eastAsia="仿宋_GB2312" w:hint="eastAsia"/>
          <w:sz w:val="32"/>
          <w:szCs w:val="32"/>
        </w:rPr>
        <w:t>经费等相关信息统计表</w:t>
      </w:r>
    </w:p>
    <w:p w:rsidR="00FC3039" w:rsidRDefault="00FC3F68">
      <w:pPr>
        <w:widowControl/>
        <w:spacing w:line="580" w:lineRule="exact"/>
        <w:ind w:left="640" w:firstLineChars="200" w:firstLine="640"/>
        <w:rPr>
          <w:rFonts w:eastAsia="仿宋_GB2312"/>
          <w:sz w:val="32"/>
          <w:szCs w:val="32"/>
        </w:rPr>
      </w:pPr>
      <w:r>
        <w:rPr>
          <w:rFonts w:eastAsia="仿宋_GB2312" w:hint="eastAsia"/>
          <w:sz w:val="32"/>
          <w:szCs w:val="32"/>
        </w:rPr>
        <w:t>十、政府采购情况表</w:t>
      </w:r>
    </w:p>
    <w:p w:rsidR="00FC3039" w:rsidRDefault="00FC3039">
      <w:pPr>
        <w:jc w:val="center"/>
        <w:rPr>
          <w:rFonts w:ascii="黑体" w:eastAsia="黑体" w:hAnsi="黑体" w:cs="黑体"/>
          <w:b/>
          <w:sz w:val="32"/>
          <w:szCs w:val="32"/>
        </w:rPr>
      </w:pPr>
    </w:p>
    <w:p w:rsidR="00FC3039" w:rsidRDefault="00FC3F68">
      <w:pPr>
        <w:pStyle w:val="1"/>
        <w:spacing w:line="560" w:lineRule="exact"/>
        <w:jc w:val="center"/>
        <w:rPr>
          <w:rFonts w:ascii="宋体" w:cs="ArialUnicodeMS"/>
          <w:color w:val="000000"/>
          <w:kern w:val="0"/>
        </w:rPr>
      </w:pPr>
      <w:r>
        <w:rPr>
          <w:rFonts w:ascii="宋体" w:hAnsi="宋体" w:cs="ArialUnicodeMS" w:hint="eastAsia"/>
          <w:color w:val="000000"/>
          <w:kern w:val="0"/>
        </w:rPr>
        <w:t>第三部分部门决算情况说明</w:t>
      </w:r>
    </w:p>
    <w:p w:rsidR="00FC3039" w:rsidRDefault="00FC3F68">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cs="黑体" w:hint="eastAsia"/>
          <w:kern w:val="0"/>
        </w:rPr>
        <w:t>支出</w:t>
      </w:r>
      <w:r>
        <w:rPr>
          <w:rFonts w:ascii="黑体" w:eastAsia="黑体" w:hint="eastAsia"/>
        </w:rPr>
        <w:t>决算总体情况说明</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年度年初结转和结余</w:t>
      </w:r>
      <w:r>
        <w:rPr>
          <w:rFonts w:ascii="仿宋_GB2312" w:eastAsia="仿宋_GB2312" w:cs="DengXian-Regular"/>
          <w:sz w:val="32"/>
          <w:szCs w:val="32"/>
        </w:rPr>
        <w:t>1610.54</w:t>
      </w:r>
      <w:r>
        <w:rPr>
          <w:rFonts w:ascii="仿宋_GB2312" w:eastAsia="仿宋_GB2312" w:cs="DengXian-Regular" w:hint="eastAsia"/>
          <w:sz w:val="32"/>
          <w:szCs w:val="32"/>
        </w:rPr>
        <w:t>万元，本年收入</w:t>
      </w:r>
      <w:r>
        <w:rPr>
          <w:rFonts w:ascii="仿宋_GB2312" w:eastAsia="仿宋_GB2312" w:cs="DengXian-Regular"/>
          <w:sz w:val="32"/>
          <w:szCs w:val="32"/>
        </w:rPr>
        <w:t>7676.98</w:t>
      </w:r>
      <w:r>
        <w:rPr>
          <w:rFonts w:ascii="仿宋_GB2312" w:eastAsia="仿宋_GB2312" w:cs="DengXian-Regular" w:hint="eastAsia"/>
          <w:sz w:val="32"/>
          <w:szCs w:val="32"/>
        </w:rPr>
        <w:t>万元；本年支出</w:t>
      </w:r>
      <w:r>
        <w:rPr>
          <w:rFonts w:ascii="仿宋_GB2312" w:eastAsia="仿宋_GB2312" w:cs="DengXian-Regular"/>
          <w:sz w:val="32"/>
          <w:szCs w:val="32"/>
        </w:rPr>
        <w:t>7174.66</w:t>
      </w:r>
      <w:r>
        <w:rPr>
          <w:rFonts w:ascii="仿宋_GB2312" w:eastAsia="仿宋_GB2312" w:cs="DengXian-Regular" w:hint="eastAsia"/>
          <w:sz w:val="32"/>
          <w:szCs w:val="32"/>
        </w:rPr>
        <w:t>万元、年末结转和结余</w:t>
      </w:r>
      <w:r>
        <w:rPr>
          <w:rFonts w:ascii="仿宋_GB2312" w:eastAsia="仿宋_GB2312" w:cs="DengXian-Regular"/>
          <w:sz w:val="32"/>
          <w:szCs w:val="32"/>
        </w:rPr>
        <w:t>2112.86</w:t>
      </w:r>
      <w:r>
        <w:rPr>
          <w:rFonts w:ascii="仿宋_GB2312" w:eastAsia="仿宋_GB2312" w:cs="DengXian-Regular" w:hint="eastAsia"/>
          <w:sz w:val="32"/>
          <w:szCs w:val="32"/>
        </w:rPr>
        <w:t>万元。与</w:t>
      </w:r>
      <w:r>
        <w:rPr>
          <w:rFonts w:ascii="仿宋_GB2312" w:eastAsia="仿宋_GB2312" w:cs="DengXian-Regular"/>
          <w:sz w:val="32"/>
          <w:szCs w:val="32"/>
        </w:rPr>
        <w:t>2016</w:t>
      </w:r>
      <w:r>
        <w:rPr>
          <w:rFonts w:ascii="仿宋_GB2312" w:eastAsia="仿宋_GB2312" w:cs="DengXian-Regular" w:hint="eastAsia"/>
          <w:sz w:val="32"/>
          <w:szCs w:val="32"/>
        </w:rPr>
        <w:t>年度决算相比，本年收入增加</w:t>
      </w:r>
      <w:r>
        <w:rPr>
          <w:rFonts w:ascii="仿宋_GB2312" w:eastAsia="仿宋_GB2312" w:cs="DengXian-Regular"/>
          <w:sz w:val="32"/>
          <w:szCs w:val="32"/>
        </w:rPr>
        <w:t>391.57</w:t>
      </w:r>
      <w:r>
        <w:rPr>
          <w:rFonts w:ascii="仿宋_GB2312" w:eastAsia="仿宋_GB2312" w:cs="DengXian-Regular" w:hint="eastAsia"/>
          <w:sz w:val="32"/>
          <w:szCs w:val="32"/>
        </w:rPr>
        <w:t>万元，增长</w:t>
      </w:r>
      <w:r>
        <w:rPr>
          <w:rFonts w:ascii="仿宋_GB2312" w:eastAsia="仿宋_GB2312" w:cs="DengXian-Regular"/>
          <w:sz w:val="32"/>
          <w:szCs w:val="32"/>
        </w:rPr>
        <w:t>5.4%</w:t>
      </w:r>
      <w:r>
        <w:rPr>
          <w:rFonts w:ascii="仿宋_GB2312" w:eastAsia="仿宋_GB2312" w:cs="DengXian-Regular" w:hint="eastAsia"/>
          <w:sz w:val="32"/>
          <w:szCs w:val="32"/>
        </w:rPr>
        <w:t>，主要是一般预算收入增加；本年支出增加</w:t>
      </w:r>
      <w:r>
        <w:rPr>
          <w:rFonts w:ascii="仿宋_GB2312" w:eastAsia="仿宋_GB2312" w:cs="DengXian-Regular"/>
          <w:sz w:val="32"/>
          <w:szCs w:val="32"/>
        </w:rPr>
        <w:t>1293.66</w:t>
      </w:r>
      <w:r>
        <w:rPr>
          <w:rFonts w:ascii="仿宋_GB2312" w:eastAsia="仿宋_GB2312" w:cs="DengXian-Regular" w:hint="eastAsia"/>
          <w:sz w:val="32"/>
          <w:szCs w:val="32"/>
        </w:rPr>
        <w:t>万元，增长</w:t>
      </w:r>
      <w:r>
        <w:rPr>
          <w:rFonts w:ascii="仿宋_GB2312" w:eastAsia="仿宋_GB2312" w:cs="DengXian-Regular"/>
          <w:sz w:val="32"/>
          <w:szCs w:val="32"/>
        </w:rPr>
        <w:t>22%</w:t>
      </w:r>
      <w:r>
        <w:rPr>
          <w:rFonts w:ascii="仿宋_GB2312" w:eastAsia="仿宋_GB2312" w:cs="DengXian-Regular" w:hint="eastAsia"/>
          <w:sz w:val="32"/>
          <w:szCs w:val="32"/>
        </w:rPr>
        <w:t>，主要是本年上级转移支付增加。</w:t>
      </w:r>
    </w:p>
    <w:p w:rsidR="00FC3039" w:rsidRDefault="00FC3F68">
      <w:pPr>
        <w:pStyle w:val="2"/>
        <w:spacing w:before="0" w:after="0" w:line="560" w:lineRule="exact"/>
        <w:ind w:firstLineChars="200" w:firstLine="643"/>
        <w:rPr>
          <w:rFonts w:ascii="黑体" w:eastAsia="黑体"/>
        </w:rPr>
      </w:pPr>
      <w:r>
        <w:rPr>
          <w:rFonts w:ascii="黑体" w:eastAsia="黑体" w:hint="eastAsia"/>
        </w:rPr>
        <w:t>二、收入决算情况说明</w:t>
      </w:r>
    </w:p>
    <w:p w:rsidR="00FC3039" w:rsidRDefault="00FC3F68">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年度本年收入合计</w:t>
      </w:r>
      <w:r>
        <w:rPr>
          <w:rFonts w:ascii="仿宋_GB2312" w:eastAsia="仿宋_GB2312" w:cs="DengXian-Regular"/>
          <w:sz w:val="32"/>
          <w:szCs w:val="32"/>
        </w:rPr>
        <w:t>7676.98</w:t>
      </w:r>
      <w:r>
        <w:rPr>
          <w:rFonts w:ascii="仿宋_GB2312" w:eastAsia="仿宋_GB2312" w:cs="DengXian-Regular" w:hint="eastAsia"/>
          <w:sz w:val="32"/>
          <w:szCs w:val="32"/>
        </w:rPr>
        <w:t>万元，其中：财政拨款收入</w:t>
      </w:r>
      <w:r>
        <w:rPr>
          <w:rFonts w:ascii="仿宋_GB2312" w:eastAsia="仿宋_GB2312" w:cs="DengXian-Regular"/>
          <w:sz w:val="32"/>
          <w:szCs w:val="32"/>
        </w:rPr>
        <w:t>7676.98</w:t>
      </w:r>
      <w:r>
        <w:rPr>
          <w:rFonts w:ascii="仿宋_GB2312" w:eastAsia="仿宋_GB2312" w:cs="DengXian-Regular" w:hint="eastAsia"/>
          <w:sz w:val="32"/>
          <w:szCs w:val="32"/>
        </w:rPr>
        <w:t>万元，占</w:t>
      </w:r>
      <w:r>
        <w:rPr>
          <w:rFonts w:ascii="仿宋_GB2312" w:eastAsia="仿宋_GB2312" w:cs="DengXian-Regular"/>
          <w:sz w:val="32"/>
          <w:szCs w:val="32"/>
        </w:rPr>
        <w:t>100%</w:t>
      </w:r>
      <w:r>
        <w:rPr>
          <w:rFonts w:ascii="仿宋_GB2312" w:eastAsia="仿宋_GB2312" w:cs="DengXian-Regular" w:hint="eastAsia"/>
          <w:sz w:val="32"/>
          <w:szCs w:val="32"/>
        </w:rPr>
        <w:t>；事业收入</w:t>
      </w:r>
      <w:r>
        <w:rPr>
          <w:rFonts w:ascii="仿宋_GB2312" w:eastAsia="仿宋_GB2312" w:cs="DengXian-Regular"/>
          <w:sz w:val="32"/>
          <w:szCs w:val="32"/>
        </w:rPr>
        <w:t>0</w:t>
      </w:r>
      <w:r>
        <w:rPr>
          <w:rFonts w:ascii="仿宋_GB2312" w:eastAsia="仿宋_GB2312" w:cs="DengXian-Regular" w:hint="eastAsia"/>
          <w:sz w:val="32"/>
          <w:szCs w:val="32"/>
        </w:rPr>
        <w:t>万元，占</w:t>
      </w:r>
      <w:r>
        <w:rPr>
          <w:rFonts w:ascii="仿宋_GB2312" w:eastAsia="仿宋_GB2312" w:cs="DengXian-Regular"/>
          <w:sz w:val="32"/>
          <w:szCs w:val="32"/>
        </w:rPr>
        <w:t>0%</w:t>
      </w:r>
      <w:r>
        <w:rPr>
          <w:rFonts w:ascii="仿宋_GB2312" w:eastAsia="仿宋_GB2312" w:cs="DengXian-Regular" w:hint="eastAsia"/>
          <w:sz w:val="32"/>
          <w:szCs w:val="32"/>
        </w:rPr>
        <w:t>；经营收入</w:t>
      </w:r>
      <w:r>
        <w:rPr>
          <w:rFonts w:ascii="仿宋_GB2312" w:eastAsia="仿宋_GB2312" w:cs="DengXian-Regular"/>
          <w:sz w:val="32"/>
          <w:szCs w:val="32"/>
        </w:rPr>
        <w:t>0</w:t>
      </w:r>
      <w:r>
        <w:rPr>
          <w:rFonts w:ascii="仿宋_GB2312" w:eastAsia="仿宋_GB2312" w:cs="DengXian-Regular" w:hint="eastAsia"/>
          <w:sz w:val="32"/>
          <w:szCs w:val="32"/>
        </w:rPr>
        <w:t>万元，占</w:t>
      </w:r>
      <w:r>
        <w:rPr>
          <w:rFonts w:ascii="仿宋_GB2312" w:eastAsia="仿宋_GB2312" w:cs="DengXian-Regular"/>
          <w:sz w:val="32"/>
          <w:szCs w:val="32"/>
        </w:rPr>
        <w:t>0%</w:t>
      </w:r>
      <w:r>
        <w:rPr>
          <w:rFonts w:ascii="仿宋_GB2312" w:eastAsia="仿宋_GB2312" w:cs="DengXian-Regular" w:hint="eastAsia"/>
          <w:sz w:val="32"/>
          <w:szCs w:val="32"/>
        </w:rPr>
        <w:t>；其他收入</w:t>
      </w:r>
      <w:r>
        <w:rPr>
          <w:rFonts w:ascii="仿宋_GB2312" w:eastAsia="仿宋_GB2312" w:cs="DengXian-Regular"/>
          <w:sz w:val="32"/>
          <w:szCs w:val="32"/>
        </w:rPr>
        <w:t>0</w:t>
      </w:r>
      <w:r>
        <w:rPr>
          <w:rFonts w:ascii="仿宋_GB2312" w:eastAsia="仿宋_GB2312" w:cs="DengXian-Regular" w:hint="eastAsia"/>
          <w:sz w:val="32"/>
          <w:szCs w:val="32"/>
        </w:rPr>
        <w:t>万元，占</w:t>
      </w:r>
      <w:r>
        <w:rPr>
          <w:rFonts w:ascii="仿宋_GB2312" w:eastAsia="仿宋_GB2312" w:cs="DengXian-Regular"/>
          <w:sz w:val="32"/>
          <w:szCs w:val="32"/>
        </w:rPr>
        <w:t>0%</w:t>
      </w:r>
      <w:r>
        <w:rPr>
          <w:rFonts w:ascii="仿宋_GB2312" w:eastAsia="仿宋_GB2312" w:cs="DengXian-Regular" w:hint="eastAsia"/>
          <w:sz w:val="32"/>
          <w:szCs w:val="32"/>
        </w:rPr>
        <w:t>。如图所示</w:t>
      </w:r>
      <w:r>
        <w:rPr>
          <w:rFonts w:ascii="仿宋_GB2312" w:eastAsia="仿宋_GB2312" w:cs="DengXian-Regular" w:hint="eastAsia"/>
          <w:sz w:val="32"/>
          <w:szCs w:val="32"/>
        </w:rPr>
        <w:t>:</w:t>
      </w:r>
    </w:p>
    <w:p w:rsidR="00FC3039" w:rsidRDefault="00FC3F68">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FC3039" w:rsidRDefault="00462C40">
      <w:pPr>
        <w:adjustRightInd w:val="0"/>
        <w:snapToGrid w:val="0"/>
        <w:spacing w:after="0" w:line="240" w:lineRule="auto"/>
        <w:jc w:val="center"/>
        <w:rPr>
          <w:rFonts w:ascii="仿宋_GB2312" w:eastAsia="仿宋_GB2312" w:cs="DengXian-Regular"/>
          <w:sz w:val="32"/>
          <w:szCs w:val="32"/>
        </w:rP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217.5pt" o:gfxdata="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">
            <v:imagedata r:id="rId8" o:title=""/>
          </v:shape>
        </w:pict>
      </w:r>
    </w:p>
    <w:p w:rsidR="00FC3039" w:rsidRDefault="00FC3039">
      <w:pPr>
        <w:adjustRightInd w:val="0"/>
        <w:snapToGrid w:val="0"/>
        <w:spacing w:after="0" w:line="240" w:lineRule="auto"/>
        <w:rPr>
          <w:rFonts w:ascii="仿宋_GB2312" w:eastAsia="仿宋_GB2312" w:cs="DengXian-Regular"/>
          <w:sz w:val="32"/>
          <w:szCs w:val="32"/>
        </w:rPr>
      </w:pPr>
    </w:p>
    <w:p w:rsidR="00FC3039" w:rsidRDefault="00FC3F68">
      <w:pPr>
        <w:pStyle w:val="2"/>
        <w:spacing w:before="0" w:after="0" w:line="560" w:lineRule="exact"/>
        <w:ind w:firstLineChars="200" w:firstLine="643"/>
        <w:rPr>
          <w:rFonts w:ascii="黑体" w:eastAsia="黑体"/>
        </w:rPr>
      </w:pPr>
      <w:r>
        <w:rPr>
          <w:rFonts w:ascii="黑体" w:eastAsia="黑体" w:hint="eastAsia"/>
        </w:rPr>
        <w:t>三、支出决算情况说明</w:t>
      </w:r>
    </w:p>
    <w:p w:rsidR="00FC3039" w:rsidRDefault="00FC3F68">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年度本年支出合计</w:t>
      </w:r>
      <w:r>
        <w:rPr>
          <w:rFonts w:ascii="仿宋_GB2312" w:eastAsia="仿宋_GB2312" w:cs="DengXian-Regular"/>
          <w:sz w:val="32"/>
          <w:szCs w:val="32"/>
        </w:rPr>
        <w:t>7174.66</w:t>
      </w:r>
      <w:r>
        <w:rPr>
          <w:rFonts w:ascii="仿宋_GB2312" w:eastAsia="仿宋_GB2312" w:cs="DengXian-Regular" w:hint="eastAsia"/>
          <w:sz w:val="32"/>
          <w:szCs w:val="32"/>
        </w:rPr>
        <w:t>万元，其中：基本支出</w:t>
      </w:r>
      <w:r>
        <w:rPr>
          <w:rFonts w:ascii="仿宋_GB2312" w:eastAsia="仿宋_GB2312" w:cs="DengXian-Regular"/>
          <w:sz w:val="32"/>
          <w:szCs w:val="32"/>
        </w:rPr>
        <w:t>1409.26</w:t>
      </w:r>
      <w:r>
        <w:rPr>
          <w:rFonts w:ascii="仿宋_GB2312" w:eastAsia="仿宋_GB2312" w:cs="DengXian-Regular" w:hint="eastAsia"/>
          <w:sz w:val="32"/>
          <w:szCs w:val="32"/>
        </w:rPr>
        <w:t>万元，占</w:t>
      </w:r>
      <w:r>
        <w:rPr>
          <w:rFonts w:ascii="仿宋_GB2312" w:eastAsia="仿宋_GB2312" w:cs="DengXian-Regular"/>
          <w:sz w:val="32"/>
          <w:szCs w:val="32"/>
        </w:rPr>
        <w:t>19.6%</w:t>
      </w:r>
      <w:r>
        <w:rPr>
          <w:rFonts w:ascii="仿宋_GB2312" w:eastAsia="仿宋_GB2312" w:cs="DengXian-Regular" w:hint="eastAsia"/>
          <w:sz w:val="32"/>
          <w:szCs w:val="32"/>
        </w:rPr>
        <w:t>；项目支出</w:t>
      </w:r>
      <w:r>
        <w:rPr>
          <w:rFonts w:ascii="仿宋_GB2312" w:eastAsia="仿宋_GB2312" w:cs="DengXian-Regular"/>
          <w:sz w:val="32"/>
          <w:szCs w:val="32"/>
        </w:rPr>
        <w:t>5765.4</w:t>
      </w:r>
      <w:r>
        <w:rPr>
          <w:rFonts w:ascii="仿宋_GB2312" w:eastAsia="仿宋_GB2312" w:cs="DengXian-Regular" w:hint="eastAsia"/>
          <w:sz w:val="32"/>
          <w:szCs w:val="32"/>
        </w:rPr>
        <w:t>万元，占</w:t>
      </w:r>
      <w:r>
        <w:rPr>
          <w:rFonts w:ascii="仿宋_GB2312" w:eastAsia="仿宋_GB2312" w:cs="DengXian-Regular"/>
          <w:sz w:val="32"/>
          <w:szCs w:val="32"/>
        </w:rPr>
        <w:t>80.4%</w:t>
      </w:r>
      <w:r>
        <w:rPr>
          <w:rFonts w:ascii="仿宋_GB2312" w:eastAsia="仿宋_GB2312" w:cs="DengXian-Regular" w:hint="eastAsia"/>
          <w:sz w:val="32"/>
          <w:szCs w:val="32"/>
        </w:rPr>
        <w:t>；经营支出</w:t>
      </w:r>
      <w:r>
        <w:rPr>
          <w:rFonts w:ascii="仿宋_GB2312" w:eastAsia="仿宋_GB2312" w:cs="DengXian-Regular"/>
          <w:sz w:val="32"/>
          <w:szCs w:val="32"/>
        </w:rPr>
        <w:t>0</w:t>
      </w:r>
      <w:r>
        <w:rPr>
          <w:rFonts w:ascii="仿宋_GB2312" w:eastAsia="仿宋_GB2312" w:cs="DengXian-Regular" w:hint="eastAsia"/>
          <w:sz w:val="32"/>
          <w:szCs w:val="32"/>
        </w:rPr>
        <w:t>万元，占</w:t>
      </w:r>
      <w:r>
        <w:rPr>
          <w:rFonts w:ascii="仿宋_GB2312" w:eastAsia="仿宋_GB2312" w:cs="DengXian-Regular"/>
          <w:sz w:val="32"/>
          <w:szCs w:val="32"/>
        </w:rPr>
        <w:t>0%</w:t>
      </w:r>
      <w:r>
        <w:rPr>
          <w:rFonts w:ascii="仿宋_GB2312" w:eastAsia="仿宋_GB2312" w:cs="DengXian-Regular" w:hint="eastAsia"/>
          <w:sz w:val="32"/>
          <w:szCs w:val="32"/>
        </w:rPr>
        <w:t>。如图所示：</w:t>
      </w:r>
    </w:p>
    <w:p w:rsidR="00FC3039" w:rsidRDefault="00FC3F68">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FC3039" w:rsidRDefault="00462C40">
      <w:pPr>
        <w:adjustRightInd w:val="0"/>
        <w:snapToGrid w:val="0"/>
        <w:spacing w:after="0" w:line="240" w:lineRule="auto"/>
        <w:jc w:val="center"/>
        <w:rPr>
          <w:rFonts w:ascii="仿宋_GB2312" w:eastAsia="仿宋_GB2312" w:cs="DengXian-Regular"/>
          <w:sz w:val="32"/>
          <w:szCs w:val="32"/>
        </w:rPr>
      </w:pPr>
      <w:r>
        <w:pict>
          <v:shape id="_x0000_i1026" type="#_x0000_t75" style="width:361.5pt;height:217.5pt" o:gfxdata="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">
            <v:imagedata r:id="rId9" o:title=""/>
          </v:shape>
        </w:pict>
      </w:r>
    </w:p>
    <w:p w:rsidR="00FC3039" w:rsidRDefault="00FC3039">
      <w:pPr>
        <w:adjustRightInd w:val="0"/>
        <w:snapToGrid w:val="0"/>
        <w:spacing w:after="0" w:line="240" w:lineRule="auto"/>
        <w:rPr>
          <w:rFonts w:ascii="仿宋_GB2312" w:eastAsia="仿宋_GB2312" w:cs="DengXian-Regular"/>
          <w:sz w:val="32"/>
          <w:szCs w:val="32"/>
        </w:rPr>
      </w:pPr>
    </w:p>
    <w:p w:rsidR="00FC3039" w:rsidRDefault="00FC3F68">
      <w:pPr>
        <w:pStyle w:val="2"/>
        <w:spacing w:before="0" w:after="0" w:line="560" w:lineRule="exact"/>
        <w:ind w:firstLineChars="200" w:firstLine="643"/>
        <w:rPr>
          <w:rFonts w:ascii="黑体" w:eastAsia="黑体"/>
        </w:rPr>
      </w:pPr>
      <w:r>
        <w:rPr>
          <w:rFonts w:ascii="黑体" w:eastAsia="黑体" w:hint="eastAsia"/>
        </w:rPr>
        <w:lastRenderedPageBreak/>
        <w:t>四、</w:t>
      </w:r>
      <w:r>
        <w:rPr>
          <w:rFonts w:ascii="黑体" w:eastAsia="黑体" w:hAnsi="Cambria" w:cs="黑体" w:hint="eastAsia"/>
          <w:kern w:val="0"/>
        </w:rPr>
        <w:t>财政</w:t>
      </w:r>
      <w:r>
        <w:rPr>
          <w:rFonts w:ascii="黑体" w:eastAsia="黑体" w:hint="eastAsia"/>
        </w:rPr>
        <w:t>拨款收入支出决算总体情况说明</w:t>
      </w:r>
    </w:p>
    <w:p w:rsidR="00FC3039" w:rsidRDefault="00FC3F68">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b/>
          <w:bCs/>
          <w:sz w:val="32"/>
          <w:szCs w:val="32"/>
        </w:rPr>
        <w:t xml:space="preserve">2016 </w:t>
      </w:r>
      <w:r>
        <w:rPr>
          <w:rFonts w:ascii="楷体_GB2312" w:eastAsia="楷体_GB2312" w:cs="DengXian-Bold" w:hint="eastAsia"/>
          <w:b/>
          <w:bCs/>
          <w:sz w:val="32"/>
          <w:szCs w:val="32"/>
        </w:rPr>
        <w:t>年度决算对比情况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年度财政拨款年初结转和结余</w:t>
      </w:r>
      <w:r>
        <w:rPr>
          <w:rFonts w:ascii="仿宋_GB2312" w:eastAsia="仿宋_GB2312" w:cs="DengXian-Regular"/>
          <w:sz w:val="32"/>
          <w:szCs w:val="32"/>
        </w:rPr>
        <w:t>1610.54</w:t>
      </w:r>
      <w:r>
        <w:rPr>
          <w:rFonts w:ascii="仿宋_GB2312" w:eastAsia="仿宋_GB2312" w:cs="DengXian-Regular" w:hint="eastAsia"/>
          <w:sz w:val="32"/>
          <w:szCs w:val="32"/>
        </w:rPr>
        <w:t>万元、本年收入</w:t>
      </w:r>
      <w:r>
        <w:rPr>
          <w:rFonts w:ascii="仿宋_GB2312" w:eastAsia="仿宋_GB2312" w:cs="DengXian-Regular"/>
          <w:sz w:val="32"/>
          <w:szCs w:val="32"/>
        </w:rPr>
        <w:t>7676.98</w:t>
      </w:r>
      <w:r>
        <w:rPr>
          <w:rFonts w:ascii="仿宋_GB2312" w:eastAsia="仿宋_GB2312" w:cs="DengXian-Regular" w:hint="eastAsia"/>
          <w:sz w:val="32"/>
          <w:szCs w:val="32"/>
        </w:rPr>
        <w:t>万元；本年支出</w:t>
      </w:r>
      <w:r>
        <w:rPr>
          <w:rFonts w:ascii="仿宋_GB2312" w:eastAsia="仿宋_GB2312" w:cs="DengXian-Regular"/>
          <w:sz w:val="32"/>
          <w:szCs w:val="32"/>
        </w:rPr>
        <w:t>7174.66</w:t>
      </w:r>
      <w:r>
        <w:rPr>
          <w:rFonts w:ascii="仿宋_GB2312" w:eastAsia="仿宋_GB2312" w:cs="DengXian-Regular" w:hint="eastAsia"/>
          <w:sz w:val="32"/>
          <w:szCs w:val="32"/>
        </w:rPr>
        <w:t>万元、年末结转和结余</w:t>
      </w:r>
      <w:r>
        <w:rPr>
          <w:rFonts w:ascii="仿宋_GB2312" w:eastAsia="仿宋_GB2312" w:cs="DengXian-Regular"/>
          <w:sz w:val="32"/>
          <w:szCs w:val="32"/>
        </w:rPr>
        <w:t>2112.86</w:t>
      </w:r>
      <w:r>
        <w:rPr>
          <w:rFonts w:ascii="仿宋_GB2312" w:eastAsia="仿宋_GB2312" w:cs="DengXian-Regular" w:hint="eastAsia"/>
          <w:sz w:val="32"/>
          <w:szCs w:val="32"/>
        </w:rPr>
        <w:t>万元。与</w:t>
      </w:r>
      <w:r>
        <w:rPr>
          <w:rFonts w:ascii="仿宋_GB2312" w:eastAsia="仿宋_GB2312" w:cs="DengXian-Regular"/>
          <w:sz w:val="32"/>
          <w:szCs w:val="32"/>
        </w:rPr>
        <w:t>2016</w:t>
      </w:r>
      <w:r>
        <w:rPr>
          <w:rFonts w:ascii="仿宋_GB2312" w:eastAsia="仿宋_GB2312" w:cs="DengXian-Regular" w:hint="eastAsia"/>
          <w:sz w:val="32"/>
          <w:szCs w:val="32"/>
        </w:rPr>
        <w:t>年度决算相比，财政拨款本年收入增加</w:t>
      </w:r>
      <w:r>
        <w:rPr>
          <w:rFonts w:ascii="仿宋_GB2312" w:eastAsia="仿宋_GB2312" w:cs="DengXian-Regular"/>
          <w:sz w:val="32"/>
          <w:szCs w:val="32"/>
        </w:rPr>
        <w:t>391.57</w:t>
      </w:r>
      <w:r>
        <w:rPr>
          <w:rFonts w:ascii="仿宋_GB2312" w:eastAsia="仿宋_GB2312" w:cs="DengXian-Regular" w:hint="eastAsia"/>
          <w:sz w:val="32"/>
          <w:szCs w:val="32"/>
        </w:rPr>
        <w:t>万元，增长</w:t>
      </w:r>
      <w:r>
        <w:rPr>
          <w:rFonts w:ascii="仿宋_GB2312" w:eastAsia="仿宋_GB2312" w:cs="DengXian-Regular"/>
          <w:sz w:val="32"/>
          <w:szCs w:val="32"/>
        </w:rPr>
        <w:t>5.4%</w:t>
      </w:r>
      <w:r>
        <w:rPr>
          <w:rFonts w:ascii="仿宋_GB2312" w:eastAsia="仿宋_GB2312" w:cs="DengXian-Regular" w:hint="eastAsia"/>
          <w:sz w:val="32"/>
          <w:szCs w:val="32"/>
        </w:rPr>
        <w:t>，主要是基本支出和上级转移支付增加；本年支出增加</w:t>
      </w:r>
      <w:r>
        <w:rPr>
          <w:rFonts w:ascii="仿宋_GB2312" w:eastAsia="仿宋_GB2312" w:cs="DengXian-Regular"/>
          <w:sz w:val="32"/>
          <w:szCs w:val="32"/>
        </w:rPr>
        <w:t>1293.66</w:t>
      </w:r>
      <w:r>
        <w:rPr>
          <w:rFonts w:ascii="仿宋_GB2312" w:eastAsia="仿宋_GB2312" w:cs="DengXian-Regular" w:hint="eastAsia"/>
          <w:sz w:val="32"/>
          <w:szCs w:val="32"/>
        </w:rPr>
        <w:t>万元，增长</w:t>
      </w:r>
      <w:r>
        <w:rPr>
          <w:rFonts w:ascii="仿宋_GB2312" w:eastAsia="仿宋_GB2312" w:cs="DengXian-Regular"/>
          <w:sz w:val="32"/>
          <w:szCs w:val="32"/>
        </w:rPr>
        <w:t>22%</w:t>
      </w:r>
      <w:r>
        <w:rPr>
          <w:rFonts w:ascii="仿宋_GB2312" w:eastAsia="仿宋_GB2312" w:cs="DengXian-Regular" w:hint="eastAsia"/>
          <w:sz w:val="32"/>
          <w:szCs w:val="32"/>
        </w:rPr>
        <w:t>，主要是基本支出和上级转移支付增加。</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其中，一般公共预算财政拨款年初结转和结余</w:t>
      </w:r>
      <w:r>
        <w:rPr>
          <w:rFonts w:ascii="仿宋_GB2312" w:eastAsia="仿宋_GB2312" w:cs="DengXian-Regular"/>
          <w:sz w:val="32"/>
          <w:szCs w:val="32"/>
        </w:rPr>
        <w:t>1610.54</w:t>
      </w:r>
      <w:r>
        <w:rPr>
          <w:rFonts w:ascii="仿宋_GB2312" w:eastAsia="仿宋_GB2312" w:cs="DengXian-Regular" w:hint="eastAsia"/>
          <w:sz w:val="32"/>
          <w:szCs w:val="32"/>
        </w:rPr>
        <w:t>万元、本年收入</w:t>
      </w:r>
      <w:r>
        <w:rPr>
          <w:rFonts w:ascii="仿宋_GB2312" w:eastAsia="仿宋_GB2312" w:cs="DengXian-Regular"/>
          <w:sz w:val="32"/>
          <w:szCs w:val="32"/>
        </w:rPr>
        <w:t>7477.59</w:t>
      </w:r>
      <w:r>
        <w:rPr>
          <w:rFonts w:ascii="仿宋_GB2312" w:eastAsia="仿宋_GB2312" w:cs="DengXian-Regular" w:hint="eastAsia"/>
          <w:sz w:val="32"/>
          <w:szCs w:val="32"/>
        </w:rPr>
        <w:t>万元；本年支出</w:t>
      </w:r>
      <w:r>
        <w:rPr>
          <w:rFonts w:ascii="仿宋_GB2312" w:eastAsia="仿宋_GB2312" w:cs="DengXian-Regular"/>
          <w:sz w:val="32"/>
          <w:szCs w:val="32"/>
        </w:rPr>
        <w:t>6975.28</w:t>
      </w:r>
      <w:r>
        <w:rPr>
          <w:rFonts w:ascii="仿宋_GB2312" w:eastAsia="仿宋_GB2312" w:cs="DengXian-Regular" w:hint="eastAsia"/>
          <w:sz w:val="32"/>
          <w:szCs w:val="32"/>
        </w:rPr>
        <w:t>万元、年末结转和结余</w:t>
      </w:r>
      <w:r>
        <w:rPr>
          <w:rFonts w:ascii="仿宋_GB2312" w:eastAsia="仿宋_GB2312" w:cs="DengXian-Regular"/>
          <w:sz w:val="32"/>
          <w:szCs w:val="32"/>
        </w:rPr>
        <w:t>2112.86</w:t>
      </w:r>
      <w:r>
        <w:rPr>
          <w:rFonts w:ascii="仿宋_GB2312" w:eastAsia="仿宋_GB2312" w:cs="DengXian-Regular" w:hint="eastAsia"/>
          <w:sz w:val="32"/>
          <w:szCs w:val="32"/>
        </w:rPr>
        <w:t>万元。与</w:t>
      </w:r>
      <w:r>
        <w:rPr>
          <w:rFonts w:ascii="仿宋_GB2312" w:eastAsia="仿宋_GB2312" w:cs="DengXian-Regular"/>
          <w:sz w:val="32"/>
          <w:szCs w:val="32"/>
        </w:rPr>
        <w:t>2016</w:t>
      </w:r>
      <w:r>
        <w:rPr>
          <w:rFonts w:ascii="仿宋_GB2312" w:eastAsia="仿宋_GB2312" w:cs="DengXian-Regular" w:hint="eastAsia"/>
          <w:sz w:val="32"/>
          <w:szCs w:val="32"/>
        </w:rPr>
        <w:t>年度决算相比，一般公共预算财政拨款本年收入增加</w:t>
      </w:r>
      <w:r>
        <w:rPr>
          <w:rFonts w:ascii="仿宋_GB2312" w:eastAsia="仿宋_GB2312" w:cs="DengXian-Regular"/>
          <w:sz w:val="32"/>
          <w:szCs w:val="32"/>
        </w:rPr>
        <w:t>870.36</w:t>
      </w:r>
      <w:r>
        <w:rPr>
          <w:rFonts w:ascii="仿宋_GB2312" w:eastAsia="仿宋_GB2312" w:cs="DengXian-Regular" w:hint="eastAsia"/>
          <w:sz w:val="32"/>
          <w:szCs w:val="32"/>
        </w:rPr>
        <w:t>万元，增长</w:t>
      </w:r>
      <w:r>
        <w:rPr>
          <w:rFonts w:ascii="仿宋_GB2312" w:eastAsia="仿宋_GB2312" w:cs="DengXian-Regular"/>
          <w:sz w:val="32"/>
          <w:szCs w:val="32"/>
        </w:rPr>
        <w:t>13.17%</w:t>
      </w:r>
      <w:r>
        <w:rPr>
          <w:rFonts w:ascii="仿宋_GB2312" w:eastAsia="仿宋_GB2312" w:cs="DengXian-Regular" w:hint="eastAsia"/>
          <w:sz w:val="32"/>
          <w:szCs w:val="32"/>
        </w:rPr>
        <w:t>，主要是基本支出和上级转移支付增加；本年支出增加</w:t>
      </w:r>
      <w:r>
        <w:rPr>
          <w:rFonts w:ascii="仿宋_GB2312" w:eastAsia="仿宋_GB2312" w:cs="DengXian-Regular"/>
          <w:sz w:val="32"/>
          <w:szCs w:val="32"/>
        </w:rPr>
        <w:t>1772.47</w:t>
      </w:r>
      <w:r>
        <w:rPr>
          <w:rFonts w:ascii="仿宋_GB2312" w:eastAsia="仿宋_GB2312" w:cs="DengXian-Regular" w:hint="eastAsia"/>
          <w:sz w:val="32"/>
          <w:szCs w:val="32"/>
        </w:rPr>
        <w:t>万元，增长</w:t>
      </w:r>
      <w:r>
        <w:rPr>
          <w:rFonts w:ascii="仿宋_GB2312" w:eastAsia="仿宋_GB2312" w:cs="DengXian-Regular"/>
          <w:sz w:val="32"/>
          <w:szCs w:val="32"/>
        </w:rPr>
        <w:t>34.06%</w:t>
      </w:r>
      <w:r>
        <w:rPr>
          <w:rFonts w:ascii="仿宋_GB2312" w:eastAsia="仿宋_GB2312" w:cs="DengXian-Regular" w:hint="eastAsia"/>
          <w:sz w:val="32"/>
          <w:szCs w:val="32"/>
        </w:rPr>
        <w:t>，主要是基本支出和上级转移支付增加。</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政府性基金预算财政拨款年初结转和结余</w:t>
      </w:r>
      <w:r>
        <w:rPr>
          <w:rFonts w:ascii="仿宋_GB2312" w:eastAsia="仿宋_GB2312" w:cs="DengXian-Regular"/>
          <w:sz w:val="32"/>
          <w:szCs w:val="32"/>
        </w:rPr>
        <w:t>0</w:t>
      </w:r>
      <w:r>
        <w:rPr>
          <w:rFonts w:ascii="仿宋_GB2312" w:eastAsia="仿宋_GB2312" w:cs="DengXian-Regular" w:hint="eastAsia"/>
          <w:sz w:val="32"/>
          <w:szCs w:val="32"/>
        </w:rPr>
        <w:t>万元、本年收入</w:t>
      </w:r>
      <w:r>
        <w:rPr>
          <w:rFonts w:ascii="仿宋_GB2312" w:eastAsia="仿宋_GB2312" w:cs="DengXian-Regular"/>
          <w:sz w:val="32"/>
          <w:szCs w:val="32"/>
        </w:rPr>
        <w:t>199.38</w:t>
      </w:r>
      <w:r>
        <w:rPr>
          <w:rFonts w:ascii="仿宋_GB2312" w:eastAsia="仿宋_GB2312" w:cs="DengXian-Regular" w:hint="eastAsia"/>
          <w:sz w:val="32"/>
          <w:szCs w:val="32"/>
        </w:rPr>
        <w:t>万元；本年支出</w:t>
      </w:r>
      <w:r>
        <w:rPr>
          <w:rFonts w:ascii="仿宋_GB2312" w:eastAsia="仿宋_GB2312" w:cs="DengXian-Regular"/>
          <w:sz w:val="32"/>
          <w:szCs w:val="32"/>
        </w:rPr>
        <w:t>199.38</w:t>
      </w:r>
      <w:r>
        <w:rPr>
          <w:rFonts w:ascii="仿宋_GB2312" w:eastAsia="仿宋_GB2312" w:cs="DengXian-Regular" w:hint="eastAsia"/>
          <w:sz w:val="32"/>
          <w:szCs w:val="32"/>
        </w:rPr>
        <w:t>万元、年末结转和结余</w:t>
      </w:r>
      <w:r>
        <w:rPr>
          <w:rFonts w:ascii="仿宋_GB2312" w:eastAsia="仿宋_GB2312" w:cs="DengXian-Regular"/>
          <w:sz w:val="32"/>
          <w:szCs w:val="32"/>
        </w:rPr>
        <w:t>0</w:t>
      </w:r>
      <w:r>
        <w:rPr>
          <w:rFonts w:ascii="仿宋_GB2312" w:eastAsia="仿宋_GB2312" w:cs="DengXian-Regular" w:hint="eastAsia"/>
          <w:sz w:val="32"/>
          <w:szCs w:val="32"/>
        </w:rPr>
        <w:t>万元。与</w:t>
      </w:r>
      <w:r>
        <w:rPr>
          <w:rFonts w:ascii="仿宋_GB2312" w:eastAsia="仿宋_GB2312" w:cs="DengXian-Regular"/>
          <w:sz w:val="32"/>
          <w:szCs w:val="32"/>
        </w:rPr>
        <w:t>2016</w:t>
      </w:r>
      <w:r>
        <w:rPr>
          <w:rFonts w:ascii="仿宋_GB2312" w:eastAsia="仿宋_GB2312" w:cs="DengXian-Regular" w:hint="eastAsia"/>
          <w:sz w:val="32"/>
          <w:szCs w:val="32"/>
        </w:rPr>
        <w:t>年度决算相比，政府性基金预算财政拨款本年收入减少</w:t>
      </w:r>
      <w:r>
        <w:rPr>
          <w:rFonts w:ascii="仿宋_GB2312" w:eastAsia="仿宋_GB2312" w:cs="DengXian-Regular"/>
          <w:sz w:val="32"/>
          <w:szCs w:val="32"/>
        </w:rPr>
        <w:t>478.81</w:t>
      </w:r>
      <w:r>
        <w:rPr>
          <w:rFonts w:ascii="仿宋_GB2312" w:eastAsia="仿宋_GB2312" w:cs="DengXian-Regular" w:hint="eastAsia"/>
          <w:sz w:val="32"/>
          <w:szCs w:val="32"/>
        </w:rPr>
        <w:t>万元，降低</w:t>
      </w:r>
      <w:r>
        <w:rPr>
          <w:rFonts w:ascii="仿宋_GB2312" w:eastAsia="仿宋_GB2312" w:cs="DengXian-Regular"/>
          <w:sz w:val="32"/>
          <w:szCs w:val="32"/>
        </w:rPr>
        <w:t>70.6%</w:t>
      </w:r>
      <w:r>
        <w:rPr>
          <w:rFonts w:ascii="仿宋_GB2312" w:eastAsia="仿宋_GB2312" w:cs="DengXian-Regular" w:hint="eastAsia"/>
          <w:sz w:val="32"/>
          <w:szCs w:val="32"/>
        </w:rPr>
        <w:t>，主要是土地出让金收入减少；本年支出减少</w:t>
      </w:r>
      <w:r>
        <w:rPr>
          <w:rFonts w:ascii="仿宋_GB2312" w:eastAsia="仿宋_GB2312" w:cs="DengXian-Regular"/>
          <w:sz w:val="32"/>
          <w:szCs w:val="32"/>
        </w:rPr>
        <w:t>478.81</w:t>
      </w:r>
      <w:r>
        <w:rPr>
          <w:rFonts w:ascii="仿宋_GB2312" w:eastAsia="仿宋_GB2312" w:cs="DengXian-Regular" w:hint="eastAsia"/>
          <w:sz w:val="32"/>
          <w:szCs w:val="32"/>
        </w:rPr>
        <w:t>万元，降低</w:t>
      </w:r>
      <w:r>
        <w:rPr>
          <w:rFonts w:ascii="仿宋_GB2312" w:eastAsia="仿宋_GB2312" w:cs="DengXian-Regular"/>
          <w:sz w:val="32"/>
          <w:szCs w:val="32"/>
        </w:rPr>
        <w:t>70.6%</w:t>
      </w:r>
      <w:r>
        <w:rPr>
          <w:rFonts w:ascii="仿宋_GB2312" w:eastAsia="仿宋_GB2312" w:cs="DengXian-Regular" w:hint="eastAsia"/>
          <w:sz w:val="32"/>
          <w:szCs w:val="32"/>
        </w:rPr>
        <w:t>，主要是土地出让金支出减少。</w:t>
      </w:r>
    </w:p>
    <w:p w:rsidR="00FC3039" w:rsidRDefault="00FC3039">
      <w:pPr>
        <w:adjustRightInd w:val="0"/>
        <w:snapToGrid w:val="0"/>
        <w:spacing w:after="0" w:line="560" w:lineRule="exact"/>
        <w:ind w:firstLineChars="200" w:firstLine="640"/>
        <w:rPr>
          <w:rFonts w:ascii="仿宋_GB2312" w:eastAsia="仿宋_GB2312" w:cs="DengXian-Regular"/>
          <w:sz w:val="32"/>
          <w:szCs w:val="32"/>
        </w:rPr>
      </w:pPr>
    </w:p>
    <w:p w:rsidR="00FC3039" w:rsidRDefault="00FC3F68">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年度财政拨款本年收入较</w:t>
      </w:r>
      <w:r>
        <w:rPr>
          <w:rFonts w:ascii="仿宋_GB2312" w:eastAsia="仿宋_GB2312" w:cs="DengXian-Regular"/>
          <w:sz w:val="32"/>
          <w:szCs w:val="32"/>
        </w:rPr>
        <w:t>2017</w:t>
      </w:r>
      <w:r>
        <w:rPr>
          <w:rFonts w:ascii="仿宋_GB2312" w:eastAsia="仿宋_GB2312" w:cs="DengXian-Regular" w:hint="eastAsia"/>
          <w:sz w:val="32"/>
          <w:szCs w:val="32"/>
        </w:rPr>
        <w:t>年初预算增加</w:t>
      </w:r>
      <w:r>
        <w:rPr>
          <w:rFonts w:ascii="仿宋_GB2312" w:eastAsia="仿宋_GB2312" w:cs="DengXian-Regular"/>
          <w:sz w:val="32"/>
          <w:szCs w:val="32"/>
        </w:rPr>
        <w:lastRenderedPageBreak/>
        <w:t>2258.98</w:t>
      </w:r>
      <w:r>
        <w:rPr>
          <w:rFonts w:ascii="仿宋_GB2312" w:eastAsia="仿宋_GB2312" w:cs="DengXian-Regular" w:hint="eastAsia"/>
          <w:sz w:val="32"/>
          <w:szCs w:val="32"/>
        </w:rPr>
        <w:t>万元，增长</w:t>
      </w:r>
      <w:r>
        <w:rPr>
          <w:rFonts w:ascii="仿宋_GB2312" w:eastAsia="仿宋_GB2312" w:cs="DengXian-Regular"/>
          <w:sz w:val="32"/>
          <w:szCs w:val="32"/>
        </w:rPr>
        <w:t>77.79%</w:t>
      </w:r>
      <w:r>
        <w:rPr>
          <w:rFonts w:ascii="仿宋_GB2312" w:eastAsia="仿宋_GB2312" w:cs="DengXian-Regular" w:hint="eastAsia"/>
          <w:sz w:val="32"/>
          <w:szCs w:val="32"/>
        </w:rPr>
        <w:t>，主要是上级专项转移支付追加较多；本年支出</w:t>
      </w:r>
      <w:r>
        <w:rPr>
          <w:rFonts w:ascii="仿宋_GB2312" w:eastAsia="仿宋_GB2312" w:cs="DengXian-Regular"/>
          <w:sz w:val="32"/>
          <w:szCs w:val="32"/>
        </w:rPr>
        <w:t>2856.66</w:t>
      </w:r>
      <w:r>
        <w:rPr>
          <w:rFonts w:ascii="仿宋_GB2312" w:eastAsia="仿宋_GB2312" w:cs="DengXian-Regular" w:hint="eastAsia"/>
          <w:sz w:val="32"/>
          <w:szCs w:val="32"/>
        </w:rPr>
        <w:t>万元，增长</w:t>
      </w:r>
      <w:r>
        <w:rPr>
          <w:rFonts w:ascii="仿宋_GB2312" w:eastAsia="仿宋_GB2312" w:cs="DengXian-Regular"/>
          <w:sz w:val="32"/>
          <w:szCs w:val="32"/>
        </w:rPr>
        <w:t>66.16%</w:t>
      </w:r>
      <w:r>
        <w:rPr>
          <w:rFonts w:ascii="仿宋_GB2312" w:eastAsia="仿宋_GB2312" w:cs="DengXian-Regular" w:hint="eastAsia"/>
          <w:sz w:val="32"/>
          <w:szCs w:val="32"/>
        </w:rPr>
        <w:t>，主要是上级专项转移支付追加较多。</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其中，本部门</w:t>
      </w:r>
      <w:r>
        <w:rPr>
          <w:rFonts w:ascii="仿宋_GB2312" w:eastAsia="仿宋_GB2312" w:cs="DengXian-Regular"/>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sz w:val="32"/>
          <w:szCs w:val="32"/>
        </w:rPr>
        <w:t>2017</w:t>
      </w:r>
      <w:r>
        <w:rPr>
          <w:rFonts w:ascii="仿宋_GB2312" w:eastAsia="仿宋_GB2312" w:cs="DengXian-Regular" w:hint="eastAsia"/>
          <w:sz w:val="32"/>
          <w:szCs w:val="32"/>
        </w:rPr>
        <w:t>年初预算增加</w:t>
      </w:r>
      <w:r>
        <w:rPr>
          <w:rFonts w:ascii="仿宋_GB2312" w:eastAsia="仿宋_GB2312" w:cs="DengXian-Regular"/>
          <w:sz w:val="32"/>
          <w:szCs w:val="32"/>
        </w:rPr>
        <w:t>2258.98</w:t>
      </w:r>
      <w:r>
        <w:rPr>
          <w:rFonts w:ascii="仿宋_GB2312" w:eastAsia="仿宋_GB2312" w:cs="DengXian-Regular" w:hint="eastAsia"/>
          <w:sz w:val="32"/>
          <w:szCs w:val="32"/>
        </w:rPr>
        <w:t>万元，增长</w:t>
      </w:r>
      <w:r>
        <w:rPr>
          <w:rFonts w:ascii="仿宋_GB2312" w:eastAsia="仿宋_GB2312" w:cs="DengXian-Regular"/>
          <w:sz w:val="32"/>
          <w:szCs w:val="32"/>
        </w:rPr>
        <w:t>77.79%</w:t>
      </w:r>
      <w:r>
        <w:rPr>
          <w:rFonts w:ascii="仿宋_GB2312" w:eastAsia="仿宋_GB2312" w:cs="DengXian-Regular" w:hint="eastAsia"/>
          <w:sz w:val="32"/>
          <w:szCs w:val="32"/>
        </w:rPr>
        <w:t>，主要是上级专项转移支付追加较多；本年支出增加</w:t>
      </w:r>
      <w:r>
        <w:rPr>
          <w:rFonts w:ascii="仿宋_GB2312" w:eastAsia="仿宋_GB2312" w:cs="DengXian-Regular"/>
          <w:sz w:val="32"/>
          <w:szCs w:val="32"/>
        </w:rPr>
        <w:t>2856.66</w:t>
      </w:r>
      <w:r>
        <w:rPr>
          <w:rFonts w:ascii="仿宋_GB2312" w:eastAsia="仿宋_GB2312" w:cs="DengXian-Regular" w:hint="eastAsia"/>
          <w:sz w:val="32"/>
          <w:szCs w:val="32"/>
        </w:rPr>
        <w:t>万元，增长</w:t>
      </w:r>
      <w:r>
        <w:rPr>
          <w:rFonts w:ascii="仿宋_GB2312" w:eastAsia="仿宋_GB2312" w:cs="DengXian-Regular"/>
          <w:sz w:val="32"/>
          <w:szCs w:val="32"/>
        </w:rPr>
        <w:t>66.16%</w:t>
      </w:r>
      <w:r>
        <w:rPr>
          <w:rFonts w:ascii="仿宋_GB2312" w:eastAsia="仿宋_GB2312" w:cs="DengXian-Regular" w:hint="eastAsia"/>
          <w:sz w:val="32"/>
          <w:szCs w:val="32"/>
        </w:rPr>
        <w:t>，主要是上级专项转移支付追加较多。</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年度政府性基金预算财政拨款本年收入较</w:t>
      </w:r>
      <w:r>
        <w:rPr>
          <w:rFonts w:ascii="仿宋_GB2312" w:eastAsia="仿宋_GB2312" w:cs="DengXian-Regular"/>
          <w:sz w:val="32"/>
          <w:szCs w:val="32"/>
        </w:rPr>
        <w:t>2017</w:t>
      </w:r>
      <w:r>
        <w:rPr>
          <w:rFonts w:ascii="仿宋_GB2312" w:eastAsia="仿宋_GB2312" w:cs="DengXian-Regular" w:hint="eastAsia"/>
          <w:sz w:val="32"/>
          <w:szCs w:val="32"/>
        </w:rPr>
        <w:t>年初预算增加</w:t>
      </w:r>
      <w:r>
        <w:rPr>
          <w:rFonts w:ascii="仿宋_GB2312" w:eastAsia="仿宋_GB2312" w:cs="DengXian-Regular"/>
          <w:sz w:val="32"/>
          <w:szCs w:val="32"/>
        </w:rPr>
        <w:t>199.38</w:t>
      </w:r>
      <w:r>
        <w:rPr>
          <w:rFonts w:ascii="仿宋_GB2312" w:eastAsia="仿宋_GB2312" w:cs="DengXian-Regular" w:hint="eastAsia"/>
          <w:sz w:val="32"/>
          <w:szCs w:val="32"/>
        </w:rPr>
        <w:t>万元，增长</w:t>
      </w:r>
      <w:r>
        <w:rPr>
          <w:rFonts w:ascii="仿宋_GB2312" w:eastAsia="仿宋_GB2312" w:cs="DengXian-Regular"/>
          <w:sz w:val="32"/>
          <w:szCs w:val="32"/>
        </w:rPr>
        <w:t>100%</w:t>
      </w:r>
      <w:r>
        <w:rPr>
          <w:rFonts w:ascii="仿宋_GB2312" w:eastAsia="仿宋_GB2312" w:cs="DengXian-Regular" w:hint="eastAsia"/>
          <w:sz w:val="32"/>
          <w:szCs w:val="32"/>
        </w:rPr>
        <w:t>，主要是土地出让金收入增加；本年支出增加</w:t>
      </w:r>
      <w:r>
        <w:rPr>
          <w:rFonts w:ascii="仿宋_GB2312" w:eastAsia="仿宋_GB2312" w:cs="DengXian-Regular"/>
          <w:sz w:val="32"/>
          <w:szCs w:val="32"/>
        </w:rPr>
        <w:t>199.38</w:t>
      </w:r>
      <w:r>
        <w:rPr>
          <w:rFonts w:ascii="仿宋_GB2312" w:eastAsia="仿宋_GB2312" w:cs="DengXian-Regular" w:hint="eastAsia"/>
          <w:sz w:val="32"/>
          <w:szCs w:val="32"/>
        </w:rPr>
        <w:t>万元，增长</w:t>
      </w:r>
      <w:r>
        <w:rPr>
          <w:rFonts w:ascii="仿宋_GB2312" w:eastAsia="仿宋_GB2312" w:cs="DengXian-Regular"/>
          <w:sz w:val="32"/>
          <w:szCs w:val="32"/>
        </w:rPr>
        <w:t>100%</w:t>
      </w:r>
      <w:r>
        <w:rPr>
          <w:rFonts w:ascii="仿宋_GB2312" w:eastAsia="仿宋_GB2312" w:cs="DengXian-Regular" w:hint="eastAsia"/>
          <w:sz w:val="32"/>
          <w:szCs w:val="32"/>
        </w:rPr>
        <w:t>，主要是土地出让金增加。</w:t>
      </w:r>
    </w:p>
    <w:p w:rsidR="00FC3039" w:rsidRDefault="00FC3F68">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rPr>
        <w:t xml:space="preserve"> </w:t>
      </w:r>
      <w:r>
        <w:rPr>
          <w:rFonts w:ascii="黑体" w:eastAsia="黑体" w:hint="eastAsia"/>
        </w:rPr>
        <w:t>经费支出决算情况说明</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sz w:val="32"/>
          <w:szCs w:val="32"/>
        </w:rPr>
        <w:t>13.61</w:t>
      </w:r>
      <w:r>
        <w:rPr>
          <w:rFonts w:ascii="仿宋_GB2312" w:eastAsia="仿宋_GB2312" w:cs="DengXian-Regular" w:hint="eastAsia"/>
          <w:sz w:val="32"/>
          <w:szCs w:val="32"/>
        </w:rPr>
        <w:t>万元，较年初预算减少</w:t>
      </w:r>
      <w:r>
        <w:rPr>
          <w:rFonts w:ascii="仿宋_GB2312" w:eastAsia="仿宋_GB2312" w:cs="DengXian-Regular"/>
          <w:sz w:val="32"/>
          <w:szCs w:val="32"/>
        </w:rPr>
        <w:t>2.39</w:t>
      </w:r>
      <w:r>
        <w:rPr>
          <w:rFonts w:ascii="仿宋_GB2312" w:eastAsia="仿宋_GB2312" w:cs="DengXian-Regular" w:hint="eastAsia"/>
          <w:sz w:val="32"/>
          <w:szCs w:val="32"/>
        </w:rPr>
        <w:t>万元，降低</w:t>
      </w:r>
      <w:r>
        <w:rPr>
          <w:rFonts w:ascii="仿宋_GB2312" w:eastAsia="仿宋_GB2312" w:cs="DengXian-Regular"/>
          <w:sz w:val="32"/>
          <w:szCs w:val="32"/>
        </w:rPr>
        <w:t>15%</w:t>
      </w:r>
      <w:r>
        <w:rPr>
          <w:rFonts w:ascii="仿宋_GB2312" w:eastAsia="仿宋_GB2312" w:cs="DengXian-Regular" w:hint="eastAsia"/>
          <w:sz w:val="32"/>
          <w:szCs w:val="32"/>
        </w:rPr>
        <w:t>，主要是公务用车和公务接待费用降低；较</w:t>
      </w:r>
      <w:r>
        <w:rPr>
          <w:rFonts w:ascii="仿宋_GB2312" w:eastAsia="仿宋_GB2312" w:cs="DengXian-Regular"/>
          <w:sz w:val="32"/>
          <w:szCs w:val="32"/>
        </w:rPr>
        <w:t>2016</w:t>
      </w:r>
      <w:r>
        <w:rPr>
          <w:rFonts w:ascii="仿宋_GB2312" w:eastAsia="仿宋_GB2312" w:cs="DengXian-Regular" w:hint="eastAsia"/>
          <w:sz w:val="32"/>
          <w:szCs w:val="32"/>
        </w:rPr>
        <w:t>年度决算减少</w:t>
      </w:r>
      <w:r>
        <w:rPr>
          <w:rFonts w:ascii="仿宋_GB2312" w:eastAsia="仿宋_GB2312" w:cs="DengXian-Regular"/>
          <w:sz w:val="32"/>
          <w:szCs w:val="32"/>
        </w:rPr>
        <w:t>3.52</w:t>
      </w:r>
      <w:r>
        <w:rPr>
          <w:rFonts w:ascii="仿宋_GB2312" w:eastAsia="仿宋_GB2312" w:cs="DengXian-Regular" w:hint="eastAsia"/>
          <w:sz w:val="32"/>
          <w:szCs w:val="32"/>
        </w:rPr>
        <w:t>万元，降低</w:t>
      </w:r>
      <w:r>
        <w:rPr>
          <w:rFonts w:ascii="仿宋_GB2312" w:eastAsia="仿宋_GB2312" w:cs="DengXian-Regular"/>
          <w:sz w:val="32"/>
          <w:szCs w:val="32"/>
        </w:rPr>
        <w:t>20.55%</w:t>
      </w:r>
      <w:r>
        <w:rPr>
          <w:rFonts w:ascii="仿宋_GB2312" w:eastAsia="仿宋_GB2312" w:cs="DengXian-Regular" w:hint="eastAsia"/>
          <w:sz w:val="32"/>
          <w:szCs w:val="32"/>
        </w:rPr>
        <w:t>，主要是公务用车运行费用降低。具体情况如下：</w:t>
      </w:r>
    </w:p>
    <w:p w:rsidR="00FC3039" w:rsidRDefault="00FC3F68">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w:t>
      </w:r>
      <w:r>
        <w:rPr>
          <w:rFonts w:ascii="楷体_GB2312" w:eastAsia="楷体_GB2312" w:cs="DengXian-Bold" w:hint="eastAsia"/>
          <w:b/>
          <w:bCs/>
          <w:sz w:val="32"/>
          <w:szCs w:val="32"/>
        </w:rPr>
        <w:t>）费支出</w:t>
      </w:r>
      <w:r>
        <w:rPr>
          <w:rFonts w:ascii="楷体_GB2312" w:eastAsia="楷体_GB2312" w:cs="DengXian-Bold"/>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sz w:val="32"/>
          <w:szCs w:val="32"/>
        </w:rPr>
        <w:t>0</w:t>
      </w:r>
      <w:r>
        <w:rPr>
          <w:rFonts w:ascii="仿宋_GB2312" w:eastAsia="仿宋_GB2312" w:cs="DengXian-Regular" w:hint="eastAsia"/>
          <w:sz w:val="32"/>
          <w:szCs w:val="32"/>
        </w:rPr>
        <w:t>个、共</w:t>
      </w:r>
      <w:r>
        <w:rPr>
          <w:rFonts w:ascii="仿宋_GB2312" w:eastAsia="仿宋_GB2312" w:cs="DengXian-Regular"/>
          <w:sz w:val="32"/>
          <w:szCs w:val="32"/>
        </w:rPr>
        <w:t>0</w:t>
      </w:r>
      <w:r>
        <w:rPr>
          <w:rFonts w:ascii="仿宋_GB2312" w:eastAsia="仿宋_GB2312" w:cs="DengXian-Regular" w:hint="eastAsia"/>
          <w:sz w:val="32"/>
          <w:szCs w:val="32"/>
        </w:rPr>
        <w:t>人</w:t>
      </w:r>
      <w:r>
        <w:rPr>
          <w:rFonts w:ascii="仿宋_GB2312" w:eastAsia="仿宋_GB2312" w:cs="DengXian-Regular"/>
          <w:sz w:val="32"/>
          <w:szCs w:val="32"/>
        </w:rPr>
        <w:t>/</w:t>
      </w:r>
      <w:r>
        <w:rPr>
          <w:rFonts w:ascii="仿宋_GB2312" w:eastAsia="仿宋_GB2312" w:cs="DengXian-Regular" w:hint="eastAsia"/>
          <w:sz w:val="32"/>
          <w:szCs w:val="32"/>
        </w:rPr>
        <w:t>无本单位组织的出国（境）团组。因公出国（境）费未发生</w:t>
      </w:r>
      <w:r>
        <w:rPr>
          <w:rFonts w:ascii="仿宋_GB2312" w:eastAsia="仿宋_GB2312" w:cs="DengXian-Regular" w:hint="eastAsia"/>
          <w:sz w:val="32"/>
          <w:szCs w:val="32"/>
        </w:rPr>
        <w:t>，较年初预算无增减变化；较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年度决算增减变化。</w:t>
      </w:r>
    </w:p>
    <w:p w:rsidR="00FC3039" w:rsidRDefault="00FC3F68">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b/>
          <w:bCs/>
          <w:sz w:val="32"/>
          <w:szCs w:val="32"/>
        </w:rPr>
        <w:t>13.23</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年度公务用车购置及运行维护费较年初预算减少</w:t>
      </w:r>
      <w:r>
        <w:rPr>
          <w:rFonts w:ascii="仿宋_GB2312" w:eastAsia="仿宋_GB2312" w:cs="DengXian-Regular"/>
          <w:sz w:val="32"/>
          <w:szCs w:val="32"/>
        </w:rPr>
        <w:t>1.77</w:t>
      </w:r>
      <w:r>
        <w:rPr>
          <w:rFonts w:ascii="仿宋_GB2312" w:eastAsia="仿宋_GB2312" w:cs="DengXian-Regular" w:hint="eastAsia"/>
          <w:sz w:val="32"/>
          <w:szCs w:val="32"/>
        </w:rPr>
        <w:t>万元，</w:t>
      </w:r>
      <w:r>
        <w:rPr>
          <w:rFonts w:ascii="仿宋_GB2312" w:eastAsia="仿宋_GB2312" w:cs="DengXian-Regular" w:hint="eastAsia"/>
          <w:sz w:val="32"/>
          <w:szCs w:val="32"/>
        </w:rPr>
        <w:lastRenderedPageBreak/>
        <w:t>降低</w:t>
      </w:r>
      <w:r>
        <w:rPr>
          <w:rFonts w:ascii="仿宋_GB2312" w:eastAsia="仿宋_GB2312" w:cs="DengXian-Regular"/>
          <w:sz w:val="32"/>
          <w:szCs w:val="32"/>
        </w:rPr>
        <w:t>11.8%,</w:t>
      </w:r>
      <w:r>
        <w:rPr>
          <w:rFonts w:ascii="仿宋_GB2312" w:eastAsia="仿宋_GB2312" w:cs="DengXian-Regular" w:hint="eastAsia"/>
          <w:sz w:val="32"/>
          <w:szCs w:val="32"/>
        </w:rPr>
        <w:t>主要是车改后公务用车减少使用，费用降低；较</w:t>
      </w:r>
      <w:r>
        <w:rPr>
          <w:rFonts w:ascii="仿宋_GB2312" w:eastAsia="仿宋_GB2312" w:cs="DengXian-Regular"/>
          <w:sz w:val="32"/>
          <w:szCs w:val="32"/>
        </w:rPr>
        <w:t>2016</w:t>
      </w:r>
      <w:r>
        <w:rPr>
          <w:rFonts w:ascii="仿宋_GB2312" w:eastAsia="仿宋_GB2312" w:cs="DengXian-Regular" w:hint="eastAsia"/>
          <w:sz w:val="32"/>
          <w:szCs w:val="32"/>
        </w:rPr>
        <w:t>年度决算减少</w:t>
      </w:r>
      <w:r>
        <w:rPr>
          <w:rFonts w:ascii="仿宋_GB2312" w:eastAsia="仿宋_GB2312" w:cs="DengXian-Regular"/>
          <w:sz w:val="32"/>
          <w:szCs w:val="32"/>
        </w:rPr>
        <w:t>3.65</w:t>
      </w:r>
      <w:r>
        <w:rPr>
          <w:rFonts w:ascii="仿宋_GB2312" w:eastAsia="仿宋_GB2312" w:cs="DengXian-Regular" w:hint="eastAsia"/>
          <w:sz w:val="32"/>
          <w:szCs w:val="32"/>
        </w:rPr>
        <w:t>万元，降低</w:t>
      </w:r>
      <w:r>
        <w:rPr>
          <w:rFonts w:ascii="仿宋_GB2312" w:eastAsia="仿宋_GB2312" w:cs="DengXian-Regular"/>
          <w:sz w:val="32"/>
          <w:szCs w:val="32"/>
        </w:rPr>
        <w:t>21.6%,</w:t>
      </w:r>
      <w:r>
        <w:rPr>
          <w:rFonts w:ascii="仿宋_GB2312" w:eastAsia="仿宋_GB2312" w:cs="DengXian-Regular" w:hint="eastAsia"/>
          <w:sz w:val="32"/>
          <w:szCs w:val="32"/>
        </w:rPr>
        <w:t>主要是车改后公务用车减少使用，费用降低。</w:t>
      </w:r>
      <w:r>
        <w:rPr>
          <w:rFonts w:ascii="仿宋_GB2312" w:eastAsia="仿宋_GB2312" w:cs="DengXian-Bold" w:hint="eastAsia"/>
          <w:b/>
          <w:bCs/>
          <w:sz w:val="32"/>
          <w:szCs w:val="32"/>
        </w:rPr>
        <w:t>其中：</w:t>
      </w:r>
    </w:p>
    <w:p w:rsidR="00FC3039" w:rsidRDefault="00FC3F68">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年度公务用车购置量</w:t>
      </w:r>
      <w:r>
        <w:rPr>
          <w:rFonts w:ascii="仿宋_GB2312" w:eastAsia="仿宋_GB2312" w:cs="DengXian-Regular"/>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sz w:val="32"/>
          <w:szCs w:val="32"/>
        </w:rPr>
        <w:t>0</w:t>
      </w:r>
      <w:r>
        <w:rPr>
          <w:rFonts w:ascii="仿宋_GB2312" w:eastAsia="仿宋_GB2312" w:cs="DengXian-Regular" w:hint="eastAsia"/>
          <w:sz w:val="32"/>
          <w:szCs w:val="32"/>
        </w:rPr>
        <w:t>万元。</w:t>
      </w:r>
      <w:r>
        <w:rPr>
          <w:rFonts w:ascii="仿宋_GB2312" w:eastAsia="仿宋_GB2312" w:cs="DengXian-Regular" w:hint="eastAsia"/>
          <w:sz w:val="32"/>
          <w:szCs w:val="32"/>
        </w:rPr>
        <w:t>较年初预算无增减变化；较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p>
    <w:p w:rsidR="00FC3039" w:rsidRDefault="00FC3F68">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sz w:val="32"/>
          <w:szCs w:val="32"/>
        </w:rPr>
        <w:t>3</w:t>
      </w:r>
      <w:r>
        <w:rPr>
          <w:rFonts w:ascii="仿宋_GB2312" w:eastAsia="仿宋_GB2312" w:cs="DengXian-Regular" w:hint="eastAsia"/>
          <w:sz w:val="32"/>
          <w:szCs w:val="32"/>
        </w:rPr>
        <w:t>辆。公车运行维护费支出较年初预算减少</w:t>
      </w:r>
      <w:r>
        <w:rPr>
          <w:rFonts w:ascii="仿宋_GB2312" w:eastAsia="仿宋_GB2312" w:cs="DengXian-Regular"/>
          <w:sz w:val="32"/>
          <w:szCs w:val="32"/>
        </w:rPr>
        <w:t>1.77</w:t>
      </w:r>
      <w:r>
        <w:rPr>
          <w:rFonts w:ascii="仿宋_GB2312" w:eastAsia="仿宋_GB2312" w:cs="DengXian-Regular" w:hint="eastAsia"/>
          <w:sz w:val="32"/>
          <w:szCs w:val="32"/>
        </w:rPr>
        <w:t>万元，降低</w:t>
      </w:r>
      <w:r>
        <w:rPr>
          <w:rFonts w:ascii="仿宋_GB2312" w:eastAsia="仿宋_GB2312" w:cs="DengXian-Regular"/>
          <w:sz w:val="32"/>
          <w:szCs w:val="32"/>
        </w:rPr>
        <w:t>11.8%,</w:t>
      </w:r>
      <w:r>
        <w:rPr>
          <w:rFonts w:ascii="仿宋_GB2312" w:eastAsia="仿宋_GB2312" w:cs="DengXian-Regular" w:hint="eastAsia"/>
          <w:sz w:val="32"/>
          <w:szCs w:val="32"/>
        </w:rPr>
        <w:t>主要是车改后公务用车减少使用，费用降低；较</w:t>
      </w:r>
      <w:r>
        <w:rPr>
          <w:rFonts w:ascii="仿宋_GB2312" w:eastAsia="仿宋_GB2312" w:cs="DengXian-Regular"/>
          <w:sz w:val="32"/>
          <w:szCs w:val="32"/>
        </w:rPr>
        <w:t>2016</w:t>
      </w:r>
      <w:r>
        <w:rPr>
          <w:rFonts w:ascii="仿宋_GB2312" w:eastAsia="仿宋_GB2312" w:cs="DengXian-Regular" w:hint="eastAsia"/>
          <w:sz w:val="32"/>
          <w:szCs w:val="32"/>
        </w:rPr>
        <w:t>年度决算减少</w:t>
      </w:r>
      <w:r>
        <w:rPr>
          <w:rFonts w:ascii="仿宋_GB2312" w:eastAsia="仿宋_GB2312" w:cs="DengXian-Regular"/>
          <w:sz w:val="32"/>
          <w:szCs w:val="32"/>
        </w:rPr>
        <w:t>3.65</w:t>
      </w:r>
      <w:r>
        <w:rPr>
          <w:rFonts w:ascii="仿宋_GB2312" w:eastAsia="仿宋_GB2312" w:cs="DengXian-Regular" w:hint="eastAsia"/>
          <w:sz w:val="32"/>
          <w:szCs w:val="32"/>
        </w:rPr>
        <w:t>万元，降低</w:t>
      </w:r>
      <w:r>
        <w:rPr>
          <w:rFonts w:ascii="仿宋_GB2312" w:eastAsia="仿宋_GB2312" w:cs="DengXian-Regular"/>
          <w:sz w:val="32"/>
          <w:szCs w:val="32"/>
        </w:rPr>
        <w:t>21.6%</w:t>
      </w:r>
      <w:r>
        <w:rPr>
          <w:rFonts w:ascii="仿宋_GB2312" w:eastAsia="仿宋_GB2312" w:cs="DengXian-Regular" w:hint="eastAsia"/>
          <w:sz w:val="32"/>
          <w:szCs w:val="32"/>
        </w:rPr>
        <w:t>，主要是车改后公务用车减少使用，费用降低。</w:t>
      </w:r>
    </w:p>
    <w:p w:rsidR="00FC3039" w:rsidRDefault="00FC3F68">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b/>
          <w:bCs/>
          <w:sz w:val="32"/>
          <w:szCs w:val="32"/>
        </w:rPr>
        <w:t>0.38</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年度公务接待共</w:t>
      </w:r>
      <w:r>
        <w:rPr>
          <w:rFonts w:ascii="仿宋_GB2312" w:eastAsia="仿宋_GB2312" w:cs="DengXian-Regular" w:hint="eastAsia"/>
          <w:sz w:val="32"/>
          <w:szCs w:val="32"/>
        </w:rPr>
        <w:t>5</w:t>
      </w:r>
      <w:r>
        <w:rPr>
          <w:rFonts w:ascii="仿宋_GB2312" w:eastAsia="仿宋_GB2312" w:cs="DengXian-Regular" w:hint="eastAsia"/>
          <w:sz w:val="32"/>
          <w:szCs w:val="32"/>
        </w:rPr>
        <w:t>批次、</w:t>
      </w:r>
      <w:r>
        <w:rPr>
          <w:rFonts w:ascii="仿宋_GB2312" w:eastAsia="仿宋_GB2312" w:cs="DengXian-Regular"/>
          <w:sz w:val="32"/>
          <w:szCs w:val="32"/>
        </w:rPr>
        <w:t>40</w:t>
      </w:r>
      <w:r>
        <w:rPr>
          <w:rFonts w:ascii="仿宋_GB2312" w:eastAsia="仿宋_GB2312" w:cs="DengXian-Regular" w:hint="eastAsia"/>
          <w:sz w:val="32"/>
          <w:szCs w:val="32"/>
        </w:rPr>
        <w:t>人次。公务接待费支出较年初预算减少</w:t>
      </w:r>
      <w:r>
        <w:rPr>
          <w:rFonts w:ascii="仿宋_GB2312" w:eastAsia="仿宋_GB2312" w:cs="DengXian-Regular"/>
          <w:sz w:val="32"/>
          <w:szCs w:val="32"/>
        </w:rPr>
        <w:t>0.62</w:t>
      </w:r>
      <w:r>
        <w:rPr>
          <w:rFonts w:ascii="仿宋_GB2312" w:eastAsia="仿宋_GB2312" w:cs="DengXian-Regular" w:hint="eastAsia"/>
          <w:sz w:val="32"/>
          <w:szCs w:val="32"/>
        </w:rPr>
        <w:t>万元，降低</w:t>
      </w:r>
      <w:r>
        <w:rPr>
          <w:rFonts w:ascii="仿宋_GB2312" w:eastAsia="仿宋_GB2312" w:cs="DengXian-Regular"/>
          <w:sz w:val="32"/>
          <w:szCs w:val="32"/>
        </w:rPr>
        <w:t>62%,</w:t>
      </w:r>
      <w:r>
        <w:rPr>
          <w:rFonts w:ascii="仿宋_GB2312" w:eastAsia="仿宋_GB2312" w:cs="DengXian-Regular" w:hint="eastAsia"/>
          <w:sz w:val="32"/>
          <w:szCs w:val="32"/>
        </w:rPr>
        <w:t>主要是压减公务接待；较</w:t>
      </w:r>
      <w:r>
        <w:rPr>
          <w:rFonts w:ascii="仿宋_GB2312" w:eastAsia="仿宋_GB2312" w:cs="DengXian-Regular"/>
          <w:sz w:val="32"/>
          <w:szCs w:val="32"/>
        </w:rPr>
        <w:t>2016</w:t>
      </w:r>
      <w:r>
        <w:rPr>
          <w:rFonts w:ascii="仿宋_GB2312" w:eastAsia="仿宋_GB2312" w:cs="DengXian-Regular" w:hint="eastAsia"/>
          <w:sz w:val="32"/>
          <w:szCs w:val="32"/>
        </w:rPr>
        <w:t>年度决算增加</w:t>
      </w:r>
      <w:r>
        <w:rPr>
          <w:rFonts w:ascii="仿宋_GB2312" w:eastAsia="仿宋_GB2312" w:cs="DengXian-Regular"/>
          <w:sz w:val="32"/>
          <w:szCs w:val="32"/>
        </w:rPr>
        <w:t>0.12</w:t>
      </w:r>
      <w:r>
        <w:rPr>
          <w:rFonts w:ascii="仿宋_GB2312" w:eastAsia="仿宋_GB2312" w:cs="DengXian-Regular" w:hint="eastAsia"/>
          <w:sz w:val="32"/>
          <w:szCs w:val="32"/>
        </w:rPr>
        <w:t>万元，增长</w:t>
      </w:r>
      <w:r>
        <w:rPr>
          <w:rFonts w:ascii="仿宋_GB2312" w:eastAsia="仿宋_GB2312" w:cs="DengXian-Regular"/>
          <w:sz w:val="32"/>
          <w:szCs w:val="32"/>
        </w:rPr>
        <w:t>50%,</w:t>
      </w:r>
      <w:r>
        <w:rPr>
          <w:rFonts w:ascii="仿宋_GB2312" w:eastAsia="仿宋_GB2312" w:cs="DengXian-Regular" w:hint="eastAsia"/>
          <w:sz w:val="32"/>
          <w:szCs w:val="32"/>
        </w:rPr>
        <w:t>主要是承担项目增加，造成接待任务增加。</w:t>
      </w:r>
    </w:p>
    <w:p w:rsidR="00FC3039" w:rsidRDefault="00FC3F68">
      <w:pPr>
        <w:pStyle w:val="2"/>
        <w:spacing w:before="0" w:after="0" w:line="560" w:lineRule="exact"/>
        <w:ind w:firstLineChars="200" w:firstLine="643"/>
        <w:rPr>
          <w:rFonts w:ascii="黑体" w:eastAsia="黑体"/>
        </w:rPr>
      </w:pPr>
      <w:r>
        <w:rPr>
          <w:rFonts w:ascii="黑体" w:eastAsia="黑体" w:hint="eastAsia"/>
        </w:rPr>
        <w:t>六、绩效预算</w:t>
      </w:r>
      <w:r>
        <w:rPr>
          <w:rFonts w:ascii="黑体" w:eastAsia="黑体" w:hAnsi="Cambria" w:cs="黑体" w:hint="eastAsia"/>
          <w:kern w:val="0"/>
        </w:rPr>
        <w:t>管理</w:t>
      </w:r>
      <w:r>
        <w:rPr>
          <w:rFonts w:ascii="黑体" w:eastAsia="黑体" w:hint="eastAsia"/>
        </w:rPr>
        <w:t>工作开展情况说明</w:t>
      </w:r>
      <w:bookmarkStart w:id="0" w:name="_GoBack"/>
      <w:bookmarkEnd w:id="0"/>
    </w:p>
    <w:p w:rsidR="00FC3039" w:rsidRDefault="00FC3F68">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w:t>
      </w:r>
      <w:r>
        <w:rPr>
          <w:rFonts w:ascii="仿宋_GB2312" w:eastAsia="仿宋_GB2312" w:cs="DengXian-Regular" w:hint="eastAsia"/>
          <w:sz w:val="32"/>
          <w:szCs w:val="32"/>
        </w:rPr>
        <w:t>。</w:t>
      </w: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FC3039" w:rsidRDefault="00FC3F68">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FC3039" w:rsidRDefault="00FC3F68">
      <w:pPr>
        <w:ind w:firstLineChars="225" w:firstLine="720"/>
        <w:rPr>
          <w:rFonts w:ascii="仿宋_GB2312" w:eastAsia="仿宋_GB2312" w:cs="DengXian-Regular"/>
          <w:sz w:val="32"/>
          <w:szCs w:val="32"/>
        </w:rPr>
      </w:pPr>
      <w:r>
        <w:rPr>
          <w:rFonts w:ascii="仿宋_GB2312" w:eastAsia="仿宋_GB2312" w:cs="DengXian-Regular" w:hint="eastAsia"/>
          <w:sz w:val="32"/>
          <w:szCs w:val="32"/>
        </w:rPr>
        <w:lastRenderedPageBreak/>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w:t>
      </w:r>
      <w:r>
        <w:rPr>
          <w:rFonts w:ascii="仿宋_GB2312" w:eastAsia="仿宋_GB2312" w:cs="DengXian-Regular" w:hint="eastAsia"/>
          <w:sz w:val="32"/>
          <w:szCs w:val="32"/>
        </w:rPr>
        <w:t>农机购置补贴、农机深松、粮改</w:t>
      </w:r>
      <w:proofErr w:type="gramStart"/>
      <w:r>
        <w:rPr>
          <w:rFonts w:ascii="仿宋_GB2312" w:eastAsia="仿宋_GB2312" w:cs="DengXian-Regular" w:hint="eastAsia"/>
          <w:sz w:val="32"/>
          <w:szCs w:val="32"/>
        </w:rPr>
        <w:t>饲</w:t>
      </w:r>
      <w:proofErr w:type="gramEnd"/>
      <w:r>
        <w:rPr>
          <w:rFonts w:ascii="仿宋_GB2312" w:eastAsia="仿宋_GB2312" w:cs="DengXian-Regular" w:hint="eastAsia"/>
          <w:sz w:val="32"/>
          <w:szCs w:val="32"/>
        </w:rPr>
        <w:t>试</w:t>
      </w:r>
      <w:r>
        <w:rPr>
          <w:rFonts w:ascii="仿宋_GB2312" w:eastAsia="仿宋_GB2312" w:cs="DengXian-Regular" w:hint="eastAsia"/>
          <w:sz w:val="32"/>
          <w:szCs w:val="32"/>
        </w:rPr>
        <w:t>点等三个</w:t>
      </w:r>
      <w:r>
        <w:rPr>
          <w:rFonts w:ascii="仿宋_GB2312" w:eastAsia="仿宋_GB2312" w:cs="DengXian-Regular" w:hint="eastAsia"/>
          <w:sz w:val="32"/>
          <w:szCs w:val="32"/>
        </w:rPr>
        <w:t>项目，涉及资金</w:t>
      </w:r>
      <w:r>
        <w:rPr>
          <w:rFonts w:ascii="仿宋_GB2312" w:eastAsia="仿宋_GB2312" w:cs="DengXian-Regular" w:hint="eastAsia"/>
          <w:sz w:val="32"/>
          <w:szCs w:val="32"/>
        </w:rPr>
        <w:t>1970</w:t>
      </w:r>
      <w:r>
        <w:rPr>
          <w:rFonts w:ascii="仿宋_GB2312" w:eastAsia="仿宋_GB2312" w:cs="DengXian-Regular" w:hint="eastAsia"/>
          <w:sz w:val="32"/>
          <w:szCs w:val="32"/>
        </w:rPr>
        <w:t>万元，自评结果为</w:t>
      </w:r>
      <w:r>
        <w:rPr>
          <w:rFonts w:ascii="仿宋_GB2312" w:eastAsia="仿宋_GB2312" w:cs="DengXian-Regular" w:hint="eastAsia"/>
          <w:sz w:val="32"/>
          <w:szCs w:val="32"/>
        </w:rPr>
        <w:t>优秀的两个，自评结果为</w:t>
      </w:r>
      <w:r>
        <w:rPr>
          <w:rFonts w:ascii="仿宋_GB2312" w:eastAsia="仿宋_GB2312" w:cs="DengXian-Regular" w:hint="eastAsia"/>
          <w:sz w:val="32"/>
          <w:szCs w:val="32"/>
        </w:rPr>
        <w:t>良好</w:t>
      </w:r>
      <w:r>
        <w:rPr>
          <w:rFonts w:ascii="仿宋_GB2312" w:eastAsia="仿宋_GB2312" w:cs="DengXian-Regular" w:hint="eastAsia"/>
          <w:sz w:val="32"/>
          <w:szCs w:val="32"/>
        </w:rPr>
        <w:t>的一个</w:t>
      </w:r>
      <w:r>
        <w:rPr>
          <w:rFonts w:ascii="仿宋_GB2312" w:eastAsia="仿宋_GB2312" w:cs="DengXian-Regular" w:hint="eastAsia"/>
          <w:sz w:val="32"/>
          <w:szCs w:val="32"/>
        </w:rPr>
        <w:t>。</w:t>
      </w:r>
    </w:p>
    <w:p w:rsidR="00FC3039" w:rsidRDefault="00FC3F68">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FC3039" w:rsidRDefault="00FC3F68">
      <w:pPr>
        <w:ind w:firstLineChars="225" w:firstLine="720"/>
      </w:pPr>
      <w:r>
        <w:rPr>
          <w:rFonts w:ascii="仿宋_GB2312" w:eastAsia="仿宋_GB2312" w:cs="DengXian-Regular" w:hint="eastAsia"/>
          <w:sz w:val="32"/>
          <w:szCs w:val="32"/>
        </w:rPr>
        <w:t>    </w:t>
      </w:r>
      <w:r>
        <w:rPr>
          <w:rFonts w:ascii="仿宋_GB2312" w:eastAsia="仿宋_GB2312" w:cs="DengXian-Regular" w:hint="eastAsia"/>
          <w:sz w:val="32"/>
          <w:szCs w:val="32"/>
        </w:rPr>
        <w:t>本单位</w:t>
      </w:r>
      <w:r>
        <w:rPr>
          <w:rFonts w:ascii="仿宋_GB2312" w:eastAsia="仿宋_GB2312" w:cs="DengXian-Regular" w:hint="eastAsia"/>
          <w:sz w:val="32"/>
          <w:szCs w:val="32"/>
        </w:rPr>
        <w:t>农机深</w:t>
      </w:r>
      <w:proofErr w:type="gramStart"/>
      <w:r>
        <w:rPr>
          <w:rFonts w:ascii="仿宋_GB2312" w:eastAsia="仿宋_GB2312" w:cs="DengXian-Regular" w:hint="eastAsia"/>
          <w:sz w:val="32"/>
          <w:szCs w:val="32"/>
        </w:rPr>
        <w:t>松</w:t>
      </w:r>
      <w:r>
        <w:rPr>
          <w:rFonts w:ascii="仿宋_GB2312" w:eastAsia="仿宋_GB2312" w:cs="DengXian-Regular" w:hint="eastAsia"/>
          <w:sz w:val="32"/>
          <w:szCs w:val="32"/>
        </w:rPr>
        <w:t>项目</w:t>
      </w:r>
      <w:proofErr w:type="gramEnd"/>
      <w:r>
        <w:rPr>
          <w:rFonts w:ascii="仿宋_GB2312" w:eastAsia="仿宋_GB2312" w:cs="DengXian-Regular" w:hint="eastAsia"/>
          <w:sz w:val="32"/>
          <w:szCs w:val="32"/>
        </w:rPr>
        <w:t>绩效自评：根据年初设定的绩效目标，</w:t>
      </w:r>
      <w:r>
        <w:rPr>
          <w:rFonts w:ascii="仿宋_GB2312" w:eastAsia="仿宋_GB2312" w:cs="DengXian-Regular" w:hint="eastAsia"/>
          <w:sz w:val="32"/>
          <w:szCs w:val="32"/>
        </w:rPr>
        <w:t>农机深</w:t>
      </w:r>
      <w:proofErr w:type="gramStart"/>
      <w:r>
        <w:rPr>
          <w:rFonts w:ascii="仿宋_GB2312" w:eastAsia="仿宋_GB2312" w:cs="DengXian-Regular" w:hint="eastAsia"/>
          <w:sz w:val="32"/>
          <w:szCs w:val="32"/>
        </w:rPr>
        <w:t>松</w:t>
      </w:r>
      <w:r>
        <w:rPr>
          <w:rFonts w:ascii="仿宋_GB2312" w:eastAsia="仿宋_GB2312" w:cs="DengXian-Regular" w:hint="eastAsia"/>
          <w:sz w:val="32"/>
          <w:szCs w:val="32"/>
        </w:rPr>
        <w:t>项目</w:t>
      </w:r>
      <w:proofErr w:type="gramEnd"/>
      <w:r>
        <w:rPr>
          <w:rFonts w:ascii="仿宋_GB2312" w:eastAsia="仿宋_GB2312" w:cs="DengXian-Regular" w:hint="eastAsia"/>
          <w:sz w:val="32"/>
          <w:szCs w:val="32"/>
        </w:rPr>
        <w:t>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320</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。本单位</w:t>
      </w:r>
      <w:r>
        <w:rPr>
          <w:rFonts w:ascii="仿宋_GB2312" w:eastAsia="仿宋_GB2312" w:cs="DengXian-Regular" w:hint="eastAsia"/>
          <w:sz w:val="32"/>
          <w:szCs w:val="32"/>
        </w:rPr>
        <w:t>农机购置补贴</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农机购置补贴</w:t>
      </w:r>
      <w:r>
        <w:rPr>
          <w:rFonts w:ascii="仿宋_GB2312" w:eastAsia="仿宋_GB2312" w:cs="DengXian-Regular" w:hint="eastAsia"/>
          <w:sz w:val="32"/>
          <w:szCs w:val="32"/>
        </w:rPr>
        <w:t>项目自评结果为良好。项目全年预算数为</w:t>
      </w:r>
      <w:r>
        <w:rPr>
          <w:rFonts w:ascii="仿宋_GB2312" w:eastAsia="仿宋_GB2312" w:cs="DengXian-Regular" w:hint="eastAsia"/>
          <w:sz w:val="32"/>
          <w:szCs w:val="32"/>
        </w:rPr>
        <w:t>1250</w:t>
      </w:r>
      <w:r>
        <w:rPr>
          <w:rFonts w:ascii="仿宋_GB2312" w:eastAsia="仿宋_GB2312" w:cs="DengXian-Regular" w:hint="eastAsia"/>
          <w:sz w:val="32"/>
          <w:szCs w:val="32"/>
        </w:rPr>
        <w:t>万元。</w:t>
      </w:r>
      <w:r>
        <w:rPr>
          <w:rFonts w:ascii="仿宋_GB2312" w:eastAsia="仿宋_GB2312" w:cs="DengXian-Regular" w:hint="eastAsia"/>
          <w:sz w:val="32"/>
          <w:szCs w:val="32"/>
        </w:rPr>
        <w:t>执行数</w:t>
      </w:r>
      <w:r>
        <w:rPr>
          <w:rFonts w:ascii="仿宋_GB2312" w:eastAsia="仿宋_GB2312" w:cs="DengXian-Regular" w:hint="eastAsia"/>
          <w:sz w:val="32"/>
          <w:szCs w:val="32"/>
        </w:rPr>
        <w:t>1087.56</w:t>
      </w:r>
      <w:r>
        <w:rPr>
          <w:rFonts w:ascii="仿宋_GB2312" w:eastAsia="仿宋_GB2312" w:cs="DengXian-Regular" w:hint="eastAsia"/>
          <w:sz w:val="32"/>
          <w:szCs w:val="32"/>
        </w:rPr>
        <w:t>万元，</w:t>
      </w:r>
      <w:r>
        <w:rPr>
          <w:rFonts w:ascii="仿宋_GB2312" w:eastAsia="仿宋_GB2312" w:cs="DengXian-Regular" w:hint="eastAsia"/>
          <w:sz w:val="32"/>
          <w:szCs w:val="32"/>
        </w:rPr>
        <w:t>完成预算的</w:t>
      </w:r>
      <w:r>
        <w:rPr>
          <w:rFonts w:ascii="仿宋_GB2312" w:eastAsia="仿宋_GB2312" w:cs="DengXian-Regular" w:hint="eastAsia"/>
          <w:sz w:val="32"/>
          <w:szCs w:val="32"/>
        </w:rPr>
        <w:t>87</w:t>
      </w:r>
      <w:r>
        <w:rPr>
          <w:rFonts w:ascii="仿宋_GB2312" w:eastAsia="仿宋_GB2312" w:cs="DengXian-Regular" w:hint="eastAsia"/>
          <w:sz w:val="32"/>
          <w:szCs w:val="32"/>
        </w:rPr>
        <w:t>%</w:t>
      </w:r>
      <w:r>
        <w:rPr>
          <w:rFonts w:ascii="仿宋_GB2312" w:eastAsia="仿宋_GB2312" w:cs="DengXian-Regular" w:hint="eastAsia"/>
          <w:sz w:val="32"/>
          <w:szCs w:val="32"/>
        </w:rPr>
        <w:t>。本单位</w:t>
      </w:r>
      <w:r>
        <w:rPr>
          <w:rFonts w:ascii="仿宋_GB2312" w:eastAsia="仿宋_GB2312" w:cs="DengXian-Regular" w:hint="eastAsia"/>
          <w:sz w:val="32"/>
          <w:szCs w:val="32"/>
        </w:rPr>
        <w:t>粮改</w:t>
      </w:r>
      <w:proofErr w:type="gramStart"/>
      <w:r>
        <w:rPr>
          <w:rFonts w:ascii="仿宋_GB2312" w:eastAsia="仿宋_GB2312" w:cs="DengXian-Regular" w:hint="eastAsia"/>
          <w:sz w:val="32"/>
          <w:szCs w:val="32"/>
        </w:rPr>
        <w:t>饲</w:t>
      </w:r>
      <w:proofErr w:type="gramEnd"/>
      <w:r>
        <w:rPr>
          <w:rFonts w:ascii="仿宋_GB2312" w:eastAsia="仿宋_GB2312" w:cs="DengXian-Regular" w:hint="eastAsia"/>
          <w:sz w:val="32"/>
          <w:szCs w:val="32"/>
        </w:rPr>
        <w:t>试点</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粮改</w:t>
      </w:r>
      <w:proofErr w:type="gramStart"/>
      <w:r>
        <w:rPr>
          <w:rFonts w:ascii="仿宋_GB2312" w:eastAsia="仿宋_GB2312" w:cs="DengXian-Regular" w:hint="eastAsia"/>
          <w:sz w:val="32"/>
          <w:szCs w:val="32"/>
        </w:rPr>
        <w:t>饲</w:t>
      </w:r>
      <w:proofErr w:type="gramEnd"/>
      <w:r>
        <w:rPr>
          <w:rFonts w:ascii="仿宋_GB2312" w:eastAsia="仿宋_GB2312" w:cs="DengXian-Regular" w:hint="eastAsia"/>
          <w:sz w:val="32"/>
          <w:szCs w:val="32"/>
        </w:rPr>
        <w:t>试点</w:t>
      </w:r>
      <w:proofErr w:type="gramStart"/>
      <w:r>
        <w:rPr>
          <w:rFonts w:ascii="仿宋_GB2312" w:eastAsia="仿宋_GB2312" w:cs="DengXian-Regular" w:hint="eastAsia"/>
          <w:sz w:val="32"/>
          <w:szCs w:val="32"/>
        </w:rPr>
        <w:t>项目项目</w:t>
      </w:r>
      <w:proofErr w:type="gramEnd"/>
      <w:r>
        <w:rPr>
          <w:rFonts w:ascii="仿宋_GB2312" w:eastAsia="仿宋_GB2312" w:cs="DengXian-Regular" w:hint="eastAsia"/>
          <w:sz w:val="32"/>
          <w:szCs w:val="32"/>
        </w:rPr>
        <w:t>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400</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w:t>
      </w:r>
    </w:p>
    <w:p w:rsidR="00FC3039" w:rsidRDefault="00FC3F68">
      <w:pPr>
        <w:pStyle w:val="2"/>
        <w:spacing w:before="0" w:after="0" w:line="560" w:lineRule="exact"/>
        <w:ind w:firstLineChars="200" w:firstLine="643"/>
        <w:rPr>
          <w:rFonts w:ascii="黑体" w:eastAsia="黑体"/>
        </w:rPr>
      </w:pPr>
      <w:r>
        <w:rPr>
          <w:rFonts w:ascii="黑体" w:eastAsia="黑体" w:hint="eastAsia"/>
        </w:rPr>
        <w:t>七、其他重要事项的说明</w:t>
      </w:r>
    </w:p>
    <w:p w:rsidR="00FC3039" w:rsidRDefault="00FC3F68">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sz w:val="32"/>
          <w:szCs w:val="32"/>
        </w:rPr>
        <w:t>84.49</w:t>
      </w:r>
      <w:r>
        <w:rPr>
          <w:rFonts w:ascii="仿宋_GB2312" w:eastAsia="仿宋_GB2312" w:cs="DengXian-Regular" w:hint="eastAsia"/>
          <w:sz w:val="32"/>
          <w:szCs w:val="32"/>
        </w:rPr>
        <w:t>万元，比</w:t>
      </w:r>
      <w:r>
        <w:rPr>
          <w:rFonts w:ascii="仿宋_GB2312" w:eastAsia="仿宋_GB2312" w:cs="DengXian-Regular"/>
          <w:sz w:val="32"/>
          <w:szCs w:val="32"/>
        </w:rPr>
        <w:t>2016</w:t>
      </w:r>
      <w:r>
        <w:rPr>
          <w:rFonts w:ascii="仿宋_GB2312" w:eastAsia="仿宋_GB2312" w:cs="DengXian-Regular" w:hint="eastAsia"/>
          <w:sz w:val="32"/>
          <w:szCs w:val="32"/>
        </w:rPr>
        <w:t>年度减少</w:t>
      </w:r>
      <w:r>
        <w:rPr>
          <w:rFonts w:ascii="仿宋_GB2312" w:eastAsia="仿宋_GB2312" w:cs="DengXian-Regular"/>
          <w:sz w:val="32"/>
          <w:szCs w:val="32"/>
        </w:rPr>
        <w:t>28.44</w:t>
      </w:r>
      <w:r>
        <w:rPr>
          <w:rFonts w:ascii="仿宋_GB2312" w:eastAsia="仿宋_GB2312" w:cs="DengXian-Regular" w:hint="eastAsia"/>
          <w:sz w:val="32"/>
          <w:szCs w:val="32"/>
        </w:rPr>
        <w:t>万元，降低</w:t>
      </w:r>
      <w:r>
        <w:rPr>
          <w:rFonts w:ascii="仿宋_GB2312" w:eastAsia="仿宋_GB2312" w:cs="DengXian-Regular"/>
          <w:sz w:val="32"/>
          <w:szCs w:val="32"/>
        </w:rPr>
        <w:t>25.18%</w:t>
      </w:r>
      <w:r>
        <w:rPr>
          <w:rFonts w:ascii="仿宋_GB2312" w:eastAsia="仿宋_GB2312" w:cs="DengXian-Regular" w:hint="eastAsia"/>
          <w:sz w:val="32"/>
          <w:szCs w:val="32"/>
        </w:rPr>
        <w:t>。主要原因是厉行节约，减少经费支出。</w:t>
      </w:r>
    </w:p>
    <w:p w:rsidR="00FC3039" w:rsidRDefault="00FC3F68">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sz w:val="32"/>
          <w:szCs w:val="32"/>
        </w:rPr>
        <w:t>2017</w:t>
      </w:r>
      <w:r>
        <w:rPr>
          <w:rFonts w:ascii="仿宋_GB2312" w:eastAsia="仿宋_GB2312" w:cs="DengXian-Regular" w:hint="eastAsia"/>
          <w:sz w:val="32"/>
          <w:szCs w:val="32"/>
        </w:rPr>
        <w:t>年度政府采购支出总额</w:t>
      </w:r>
      <w:r w:rsidR="00462C40">
        <w:rPr>
          <w:rFonts w:ascii="仿宋_GB2312" w:eastAsia="仿宋_GB2312" w:cs="DengXian-Regular" w:hint="eastAsia"/>
          <w:sz w:val="32"/>
          <w:szCs w:val="32"/>
        </w:rPr>
        <w:t>539.1</w:t>
      </w:r>
      <w:r>
        <w:rPr>
          <w:rFonts w:ascii="仿宋_GB2312" w:eastAsia="仿宋_GB2312" w:cs="DengXian-Regular" w:hint="eastAsia"/>
          <w:sz w:val="32"/>
          <w:szCs w:val="32"/>
        </w:rPr>
        <w:t>万元，其中：政</w:t>
      </w:r>
      <w:r>
        <w:rPr>
          <w:rFonts w:ascii="仿宋_GB2312" w:eastAsia="仿宋_GB2312" w:cs="DengXian-Regular" w:hint="eastAsia"/>
          <w:sz w:val="32"/>
          <w:szCs w:val="32"/>
        </w:rPr>
        <w:lastRenderedPageBreak/>
        <w:t>府采购货物支出</w:t>
      </w:r>
      <w:r>
        <w:rPr>
          <w:rFonts w:ascii="仿宋_GB2312" w:eastAsia="仿宋_GB2312" w:cs="DengXian-Regular" w:hint="eastAsia"/>
          <w:sz w:val="32"/>
          <w:szCs w:val="32"/>
        </w:rPr>
        <w:t>379.1</w:t>
      </w:r>
      <w:r>
        <w:rPr>
          <w:rFonts w:ascii="仿宋_GB2312" w:eastAsia="仿宋_GB2312" w:cs="DengXian-Regular" w:hint="eastAsia"/>
          <w:sz w:val="32"/>
          <w:szCs w:val="32"/>
        </w:rPr>
        <w:t>万元、政府采购工程支出</w:t>
      </w:r>
      <w:r>
        <w:rPr>
          <w:rFonts w:ascii="仿宋_GB2312" w:eastAsia="仿宋_GB2312" w:cs="DengXian-Regular"/>
          <w:sz w:val="32"/>
          <w:szCs w:val="32"/>
        </w:rPr>
        <w:t>0</w:t>
      </w:r>
      <w:r>
        <w:rPr>
          <w:rFonts w:ascii="仿宋_GB2312" w:eastAsia="仿宋_GB2312" w:cs="DengXian-Regular" w:hint="eastAsia"/>
          <w:sz w:val="32"/>
          <w:szCs w:val="32"/>
        </w:rPr>
        <w:t>万元、政府采购服务支出</w:t>
      </w:r>
      <w:r>
        <w:rPr>
          <w:rFonts w:ascii="仿宋_GB2312" w:eastAsia="仿宋_GB2312" w:cs="DengXian-Regular"/>
          <w:sz w:val="32"/>
          <w:szCs w:val="32"/>
        </w:rPr>
        <w:t>0</w:t>
      </w:r>
      <w:r w:rsidR="00462C40">
        <w:rPr>
          <w:rFonts w:ascii="仿宋_GB2312" w:eastAsia="仿宋_GB2312" w:cs="DengXian-Regular" w:hint="eastAsia"/>
          <w:sz w:val="32"/>
          <w:szCs w:val="32"/>
        </w:rPr>
        <w:t>万元、非财政资金160万元。</w:t>
      </w:r>
    </w:p>
    <w:p w:rsidR="00FC3039" w:rsidRDefault="00FC3F68">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sz w:val="32"/>
          <w:szCs w:val="32"/>
        </w:rPr>
        <w:t>2017</w:t>
      </w:r>
      <w:r>
        <w:rPr>
          <w:rFonts w:ascii="仿宋_GB2312" w:eastAsia="仿宋_GB2312" w:cs="DengXian-Regular" w:hint="eastAsia"/>
          <w:sz w:val="32"/>
          <w:szCs w:val="32"/>
        </w:rPr>
        <w:t>年</w:t>
      </w:r>
      <w:r>
        <w:rPr>
          <w:rFonts w:ascii="仿宋_GB2312" w:eastAsia="仿宋_GB2312" w:cs="DengXian-Regular"/>
          <w:sz w:val="32"/>
          <w:szCs w:val="32"/>
        </w:rPr>
        <w:t>12</w:t>
      </w:r>
      <w:r>
        <w:rPr>
          <w:rFonts w:ascii="仿宋_GB2312" w:eastAsia="仿宋_GB2312" w:cs="DengXian-Regular" w:hint="eastAsia"/>
          <w:sz w:val="32"/>
          <w:szCs w:val="32"/>
        </w:rPr>
        <w:t>月</w:t>
      </w:r>
      <w:r>
        <w:rPr>
          <w:rFonts w:ascii="仿宋_GB2312" w:eastAsia="仿宋_GB2312" w:cs="DengXian-Regular"/>
          <w:sz w:val="32"/>
          <w:szCs w:val="32"/>
        </w:rPr>
        <w:t>31</w:t>
      </w:r>
      <w:r>
        <w:rPr>
          <w:rFonts w:ascii="仿宋_GB2312" w:eastAsia="仿宋_GB2312" w:cs="DengXian-Regular" w:hint="eastAsia"/>
          <w:sz w:val="32"/>
          <w:szCs w:val="32"/>
        </w:rPr>
        <w:t>日，本部门共有车辆</w:t>
      </w:r>
      <w:r>
        <w:rPr>
          <w:rFonts w:ascii="仿宋_GB2312" w:eastAsia="仿宋_GB2312" w:cs="DengXian-Regular"/>
          <w:sz w:val="32"/>
          <w:szCs w:val="32"/>
        </w:rPr>
        <w:t>3</w:t>
      </w:r>
      <w:r>
        <w:rPr>
          <w:rFonts w:ascii="仿宋_GB2312" w:eastAsia="仿宋_GB2312" w:cs="DengXian-Regular" w:hint="eastAsia"/>
          <w:sz w:val="32"/>
          <w:szCs w:val="32"/>
        </w:rPr>
        <w:t>辆，其中，应急通信公务用车</w:t>
      </w:r>
      <w:r>
        <w:rPr>
          <w:rFonts w:ascii="仿宋_GB2312" w:eastAsia="仿宋_GB2312" w:cs="DengXian-Regular"/>
          <w:sz w:val="32"/>
          <w:szCs w:val="32"/>
        </w:rPr>
        <w:t>1</w:t>
      </w:r>
      <w:r>
        <w:rPr>
          <w:rFonts w:ascii="仿宋_GB2312" w:eastAsia="仿宋_GB2312" w:cs="DengXian-Regular" w:hint="eastAsia"/>
          <w:sz w:val="32"/>
          <w:szCs w:val="32"/>
        </w:rPr>
        <w:t>辆、一般执法执勤用车</w:t>
      </w:r>
      <w:r>
        <w:rPr>
          <w:rFonts w:ascii="仿宋_GB2312" w:eastAsia="仿宋_GB2312" w:cs="DengXian-Regular"/>
          <w:sz w:val="32"/>
          <w:szCs w:val="32"/>
        </w:rPr>
        <w:t>2</w:t>
      </w:r>
      <w:r>
        <w:rPr>
          <w:rFonts w:ascii="仿宋_GB2312" w:eastAsia="仿宋_GB2312" w:cs="DengXian-Regular" w:hint="eastAsia"/>
          <w:sz w:val="32"/>
          <w:szCs w:val="32"/>
        </w:rPr>
        <w:t>辆；单位价值</w:t>
      </w:r>
      <w:r>
        <w:rPr>
          <w:rFonts w:ascii="仿宋_GB2312" w:eastAsia="仿宋_GB2312" w:hAnsi="TimesNewRomanPSMT" w:cs="TimesNewRomanPSMT"/>
          <w:sz w:val="32"/>
          <w:szCs w:val="32"/>
        </w:rPr>
        <w:t>50</w:t>
      </w:r>
      <w:r>
        <w:rPr>
          <w:rFonts w:ascii="仿宋_GB2312" w:eastAsia="仿宋_GB2312" w:cs="DengXian-Regular" w:hint="eastAsia"/>
          <w:sz w:val="32"/>
          <w:szCs w:val="32"/>
        </w:rPr>
        <w:t>万元以上大型设备</w:t>
      </w:r>
      <w:r>
        <w:rPr>
          <w:rFonts w:ascii="仿宋_GB2312" w:eastAsia="仿宋_GB2312" w:cs="DengXian-Regular"/>
          <w:sz w:val="32"/>
          <w:szCs w:val="32"/>
        </w:rPr>
        <w:t>0</w:t>
      </w:r>
      <w:r>
        <w:rPr>
          <w:rFonts w:ascii="仿宋_GB2312" w:eastAsia="仿宋_GB2312" w:cs="DengXian-Regular" w:hint="eastAsia"/>
          <w:sz w:val="32"/>
          <w:szCs w:val="32"/>
        </w:rPr>
        <w:t>台，单位价值</w:t>
      </w:r>
      <w:r>
        <w:rPr>
          <w:rFonts w:ascii="仿宋_GB2312" w:eastAsia="仿宋_GB2312" w:hAnsi="TimesNewRomanPSMT" w:cs="TimesNewRomanPSMT"/>
          <w:sz w:val="32"/>
          <w:szCs w:val="32"/>
        </w:rPr>
        <w:t>100</w:t>
      </w:r>
      <w:r>
        <w:rPr>
          <w:rFonts w:ascii="仿宋_GB2312" w:eastAsia="仿宋_GB2312" w:cs="DengXian-Regular" w:hint="eastAsia"/>
          <w:sz w:val="32"/>
          <w:szCs w:val="32"/>
        </w:rPr>
        <w:t>万元以上大型设备</w:t>
      </w:r>
      <w:r>
        <w:rPr>
          <w:rFonts w:ascii="仿宋_GB2312" w:eastAsia="仿宋_GB2312" w:cs="DengXian-Regular"/>
          <w:sz w:val="32"/>
          <w:szCs w:val="32"/>
        </w:rPr>
        <w:t>0</w:t>
      </w:r>
      <w:r>
        <w:rPr>
          <w:rFonts w:ascii="仿宋_GB2312" w:eastAsia="仿宋_GB2312" w:cs="DengXian-Regular" w:hint="eastAsia"/>
          <w:sz w:val="32"/>
          <w:szCs w:val="32"/>
        </w:rPr>
        <w:t>套。</w:t>
      </w:r>
    </w:p>
    <w:p w:rsidR="00FC3039" w:rsidRDefault="00FC3F68">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sz w:val="32"/>
          <w:szCs w:val="32"/>
        </w:rPr>
        <w:t>1</w:t>
      </w:r>
      <w:r>
        <w:rPr>
          <w:rFonts w:ascii="仿宋_GB2312" w:eastAsia="仿宋_GB2312" w:cs="DengXian-Regular" w:hint="eastAsia"/>
          <w:sz w:val="32"/>
          <w:szCs w:val="32"/>
        </w:rPr>
        <w:t>、</w:t>
      </w:r>
      <w:r>
        <w:rPr>
          <w:rFonts w:ascii="仿宋_GB2312" w:eastAsia="仿宋_GB2312" w:cs="DengXian-Regular"/>
          <w:sz w:val="32"/>
          <w:szCs w:val="32"/>
        </w:rPr>
        <w:t>2017</w:t>
      </w:r>
      <w:r>
        <w:rPr>
          <w:rFonts w:ascii="仿宋_GB2312" w:eastAsia="仿宋_GB2312" w:cs="DengXian-Regular" w:hint="eastAsia"/>
          <w:sz w:val="32"/>
          <w:szCs w:val="32"/>
        </w:rPr>
        <w:t>年度国有资本经营预算财政拨款收入支出决算表为空。</w:t>
      </w:r>
    </w:p>
    <w:p w:rsidR="00FC3039" w:rsidRDefault="00FC3F68">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FC3039" w:rsidRDefault="00FC3F68">
      <w:pPr>
        <w:pStyle w:val="1"/>
        <w:jc w:val="center"/>
        <w:rPr>
          <w:rFonts w:ascii="宋体" w:cs="SimSun,Bold"/>
        </w:rPr>
      </w:pPr>
      <w:r>
        <w:rPr>
          <w:rFonts w:ascii="宋体" w:hAnsi="宋体" w:cs="SimSun,Bold" w:hint="eastAsia"/>
        </w:rPr>
        <w:t>第四部分名词解释</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w:t>
      </w:r>
      <w:r>
        <w:rPr>
          <w:rFonts w:ascii="仿宋_GB2312" w:eastAsia="仿宋_GB2312" w:hAnsi="宋体" w:hint="eastAsia"/>
          <w:color w:val="000000"/>
          <w:kern w:val="0"/>
          <w:sz w:val="32"/>
          <w:szCs w:val="32"/>
        </w:rPr>
        <w:t>、“事业收入”、“经营收入”等以外的收入。</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w:t>
      </w:r>
      <w:r>
        <w:rPr>
          <w:rFonts w:ascii="仿宋_GB2312" w:eastAsia="仿宋_GB2312" w:hAnsi="宋体" w:hint="eastAsia"/>
          <w:color w:val="000000"/>
          <w:kern w:val="0"/>
          <w:sz w:val="32"/>
          <w:szCs w:val="32"/>
        </w:rPr>
        <w:lastRenderedPageBreak/>
        <w:t>“经营收入”、“其他收入”不足以安排当年支出的情况下，使用以前年度积累的事业基金（事业单位当年收支相抵后按国家规定提取、用于弥补以后年度收支差额的基金）弥补本年度收支缺口的资金。</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w:t>
      </w:r>
      <w:r>
        <w:rPr>
          <w:rFonts w:ascii="仿宋_GB2312" w:eastAsia="仿宋_GB2312" w:hAnsi="宋体" w:hint="eastAsia"/>
          <w:color w:val="000000"/>
          <w:kern w:val="0"/>
          <w:sz w:val="32"/>
          <w:szCs w:val="32"/>
        </w:rPr>
        <w:t>结余中分配的事业基金和职工福利基金等。</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w:t>
      </w:r>
      <w:r>
        <w:rPr>
          <w:rFonts w:ascii="仿宋_GB2312" w:eastAsia="仿宋_GB2312" w:hAnsi="宋体" w:hint="eastAsia"/>
          <w:color w:val="000000"/>
          <w:kern w:val="0"/>
          <w:sz w:val="32"/>
          <w:szCs w:val="32"/>
        </w:rPr>
        <w:lastRenderedPageBreak/>
        <w:t>资产，以及购建基础设施、大型修缮和财政支持企业更新改造所发生的支出。</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w:t>
      </w:r>
      <w:r>
        <w:rPr>
          <w:rFonts w:ascii="仿宋_GB2312" w:eastAsia="仿宋_GB2312" w:hAnsi="宋体" w:hint="eastAsia"/>
          <w:color w:val="000000"/>
          <w:kern w:val="0"/>
          <w:sz w:val="32"/>
          <w:szCs w:val="32"/>
        </w:rPr>
        <w:t>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FC3039" w:rsidRDefault="00FC3F68">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w:t>
      </w:r>
      <w:r>
        <w:rPr>
          <w:rFonts w:ascii="仿宋_GB2312" w:eastAsia="仿宋_GB2312" w:hAnsi="宋体"/>
          <w:color w:val="000000"/>
          <w:kern w:val="0"/>
          <w:sz w:val="32"/>
          <w:szCs w:val="32"/>
        </w:rPr>
        <w:t xml:space="preserve"> </w:t>
      </w:r>
      <w:r>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w:t>
      </w:r>
      <w:r>
        <w:rPr>
          <w:rFonts w:ascii="仿宋_GB2312" w:eastAsia="仿宋_GB2312" w:hAnsi="宋体" w:hint="eastAsia"/>
          <w:color w:val="000000"/>
          <w:kern w:val="0"/>
          <w:sz w:val="32"/>
          <w:szCs w:val="32"/>
        </w:rPr>
        <w:lastRenderedPageBreak/>
        <w:t>房取暖费、办公用房物业管理费、公务用车运行维护费以及其他费用。</w:t>
      </w:r>
    </w:p>
    <w:sectPr w:rsidR="00FC3039" w:rsidSect="00FC3039">
      <w:headerReference w:type="default" r:id="rId10"/>
      <w:pgSz w:w="11906" w:h="16838"/>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F68" w:rsidRDefault="00FC3F68" w:rsidP="00FC3039">
      <w:pPr>
        <w:spacing w:after="0" w:line="240" w:lineRule="auto"/>
      </w:pPr>
      <w:r>
        <w:separator/>
      </w:r>
    </w:p>
  </w:endnote>
  <w:endnote w:type="continuationSeparator" w:id="0">
    <w:p w:rsidR="00FC3F68" w:rsidRDefault="00FC3F68" w:rsidP="00FC30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方正小标宋_GBK">
    <w:altName w:val="宋体"/>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0" w:csb1="00000000"/>
  </w:font>
  <w:font w:name="仿宋">
    <w:altName w:val="Arial Unicode MS"/>
    <w:charset w:val="86"/>
    <w:family w:val="auto"/>
    <w:pitch w:val="default"/>
    <w:sig w:usb0="00000000"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0"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F68" w:rsidRDefault="00FC3F68" w:rsidP="00FC3039">
      <w:pPr>
        <w:spacing w:after="0" w:line="240" w:lineRule="auto"/>
      </w:pPr>
      <w:r>
        <w:separator/>
      </w:r>
    </w:p>
  </w:footnote>
  <w:footnote w:type="continuationSeparator" w:id="0">
    <w:p w:rsidR="00FC3F68" w:rsidRDefault="00FC3F68" w:rsidP="00FC30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039" w:rsidRDefault="00FC3039">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FC1BD8"/>
    <w:multiLevelType w:val="singleLevel"/>
    <w:tmpl w:val="34FC1BD8"/>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039"/>
    <w:rsid w:val="00462C40"/>
    <w:rsid w:val="00FC3039"/>
    <w:rsid w:val="00FC3F68"/>
    <w:rsid w:val="015533DF"/>
    <w:rsid w:val="16D73D9D"/>
    <w:rsid w:val="18F9602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FC3039"/>
    <w:pPr>
      <w:widowControl w:val="0"/>
      <w:spacing w:after="160" w:line="480" w:lineRule="auto"/>
      <w:jc w:val="both"/>
    </w:pPr>
    <w:rPr>
      <w:kern w:val="2"/>
      <w:sz w:val="21"/>
      <w:szCs w:val="24"/>
    </w:rPr>
  </w:style>
  <w:style w:type="paragraph" w:styleId="1">
    <w:name w:val="heading 1"/>
    <w:basedOn w:val="a"/>
    <w:next w:val="a"/>
    <w:link w:val="1Char"/>
    <w:rsid w:val="00FC3039"/>
    <w:pPr>
      <w:keepNext/>
      <w:keepLines/>
      <w:spacing w:before="340" w:after="330" w:line="578" w:lineRule="auto"/>
      <w:outlineLvl w:val="0"/>
    </w:pPr>
    <w:rPr>
      <w:b/>
      <w:bCs/>
      <w:kern w:val="44"/>
      <w:sz w:val="44"/>
      <w:szCs w:val="44"/>
    </w:rPr>
  </w:style>
  <w:style w:type="paragraph" w:styleId="2">
    <w:name w:val="heading 2"/>
    <w:basedOn w:val="a"/>
    <w:next w:val="a"/>
    <w:link w:val="2Char"/>
    <w:rsid w:val="00FC3039"/>
    <w:pPr>
      <w:keepNext/>
      <w:keepLines/>
      <w:spacing w:before="260" w:after="260" w:line="416" w:lineRule="auto"/>
      <w:outlineLvl w:val="1"/>
    </w:pPr>
    <w:rPr>
      <w:rFonts w:ascii="Calibri" w:hAnsi="Calibri"/>
      <w:b/>
      <w:bCs/>
      <w:sz w:val="32"/>
      <w:szCs w:val="32"/>
    </w:rPr>
  </w:style>
  <w:style w:type="paragraph" w:styleId="3">
    <w:name w:val="heading 3"/>
    <w:basedOn w:val="a"/>
    <w:next w:val="a"/>
    <w:link w:val="3Char"/>
    <w:qFormat/>
    <w:rsid w:val="00FC3039"/>
    <w:pPr>
      <w:keepNext/>
      <w:keepLines/>
      <w:spacing w:before="260" w:after="260" w:line="416" w:lineRule="auto"/>
      <w:outlineLvl w:val="2"/>
    </w:pPr>
    <w:rPr>
      <w:b/>
      <w:bCs/>
      <w:sz w:val="32"/>
      <w:szCs w:val="32"/>
    </w:rPr>
  </w:style>
  <w:style w:type="paragraph" w:styleId="4">
    <w:name w:val="heading 4"/>
    <w:basedOn w:val="a"/>
    <w:next w:val="a"/>
    <w:link w:val="4Char"/>
    <w:qFormat/>
    <w:rsid w:val="00FC3039"/>
    <w:pPr>
      <w:keepNext/>
      <w:keepLines/>
      <w:spacing w:before="280" w:after="290" w:line="376" w:lineRule="auto"/>
      <w:outlineLvl w:val="3"/>
    </w:pPr>
    <w:rPr>
      <w:rFonts w:ascii="Calibri"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FC3039"/>
    <w:pPr>
      <w:tabs>
        <w:tab w:val="center" w:pos="4153"/>
        <w:tab w:val="right" w:pos="8306"/>
      </w:tabs>
      <w:snapToGrid w:val="0"/>
      <w:jc w:val="left"/>
    </w:pPr>
    <w:rPr>
      <w:sz w:val="18"/>
      <w:szCs w:val="18"/>
    </w:rPr>
  </w:style>
  <w:style w:type="paragraph" w:styleId="a4">
    <w:name w:val="header"/>
    <w:basedOn w:val="a"/>
    <w:link w:val="Char0"/>
    <w:rsid w:val="00FC3039"/>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FC3039"/>
    <w:pPr>
      <w:widowControl/>
      <w:spacing w:after="200" w:line="276" w:lineRule="auto"/>
      <w:jc w:val="left"/>
    </w:pPr>
    <w:rPr>
      <w:rFonts w:ascii="Calibri" w:hAnsi="Calibri"/>
      <w:i/>
      <w:iCs/>
      <w:color w:val="F0A22E"/>
      <w:spacing w:val="15"/>
      <w:kern w:val="0"/>
      <w:sz w:val="24"/>
    </w:rPr>
  </w:style>
  <w:style w:type="paragraph" w:styleId="a6">
    <w:name w:val="Title"/>
    <w:basedOn w:val="a"/>
    <w:next w:val="a"/>
    <w:link w:val="Char2"/>
    <w:qFormat/>
    <w:rsid w:val="00FC3039"/>
    <w:pPr>
      <w:widowControl/>
      <w:pBdr>
        <w:bottom w:val="single" w:sz="8" w:space="4" w:color="F0A22E"/>
      </w:pBdr>
      <w:spacing w:after="300"/>
      <w:contextualSpacing/>
      <w:jc w:val="left"/>
    </w:pPr>
    <w:rPr>
      <w:rFonts w:ascii="Calibri" w:hAnsi="Calibri"/>
      <w:color w:val="3A2C24"/>
      <w:spacing w:val="5"/>
      <w:kern w:val="28"/>
      <w:sz w:val="52"/>
      <w:szCs w:val="52"/>
    </w:rPr>
  </w:style>
  <w:style w:type="character" w:customStyle="1" w:styleId="1Char">
    <w:name w:val="标题 1 Char"/>
    <w:basedOn w:val="a0"/>
    <w:link w:val="1"/>
    <w:semiHidden/>
    <w:qFormat/>
    <w:rsid w:val="00FC3039"/>
    <w:rPr>
      <w:rFonts w:ascii="Times New Roman" w:eastAsia="宋体" w:hAnsi="Times New Roman" w:cs="Times New Roman"/>
      <w:b/>
      <w:bCs/>
      <w:kern w:val="44"/>
      <w:sz w:val="44"/>
      <w:szCs w:val="44"/>
    </w:rPr>
  </w:style>
  <w:style w:type="character" w:customStyle="1" w:styleId="2Char">
    <w:name w:val="标题 2 Char"/>
    <w:basedOn w:val="a0"/>
    <w:link w:val="2"/>
    <w:semiHidden/>
    <w:rsid w:val="00FC3039"/>
    <w:rPr>
      <w:rFonts w:ascii="Calibri" w:eastAsia="宋体" w:hAnsi="Calibri" w:cs="Times New Roman"/>
      <w:b/>
      <w:bCs/>
      <w:sz w:val="32"/>
      <w:szCs w:val="32"/>
    </w:rPr>
  </w:style>
  <w:style w:type="character" w:customStyle="1" w:styleId="3Char">
    <w:name w:val="标题 3 Char"/>
    <w:basedOn w:val="a0"/>
    <w:link w:val="3"/>
    <w:semiHidden/>
    <w:rsid w:val="00FC3039"/>
    <w:rPr>
      <w:rFonts w:ascii="Times New Roman" w:eastAsia="宋体" w:hAnsi="Times New Roman" w:cs="Times New Roman"/>
      <w:b/>
      <w:bCs/>
      <w:sz w:val="32"/>
      <w:szCs w:val="32"/>
    </w:rPr>
  </w:style>
  <w:style w:type="character" w:customStyle="1" w:styleId="4Char">
    <w:name w:val="标题 4 Char"/>
    <w:basedOn w:val="a0"/>
    <w:link w:val="4"/>
    <w:semiHidden/>
    <w:qFormat/>
    <w:rsid w:val="00FC3039"/>
    <w:rPr>
      <w:rFonts w:ascii="Calibri" w:eastAsia="宋体" w:hAnsi="Calibri" w:cs="Times New Roman"/>
      <w:b/>
      <w:bCs/>
      <w:sz w:val="28"/>
      <w:szCs w:val="28"/>
    </w:rPr>
  </w:style>
  <w:style w:type="character" w:customStyle="1" w:styleId="Char3">
    <w:name w:val="批注框文本 Char"/>
    <w:basedOn w:val="a0"/>
    <w:link w:val="10"/>
    <w:semiHidden/>
    <w:qFormat/>
    <w:rsid w:val="00FC3039"/>
    <w:rPr>
      <w:rFonts w:ascii="Times New Roman" w:eastAsia="宋体" w:hAnsi="Times New Roman" w:cs="Times New Roman"/>
      <w:sz w:val="18"/>
      <w:szCs w:val="18"/>
    </w:rPr>
  </w:style>
  <w:style w:type="paragraph" w:customStyle="1" w:styleId="10">
    <w:name w:val="批注框文本1"/>
    <w:basedOn w:val="a"/>
    <w:link w:val="Char3"/>
    <w:rsid w:val="00FC3039"/>
    <w:rPr>
      <w:sz w:val="18"/>
      <w:szCs w:val="18"/>
    </w:rPr>
  </w:style>
  <w:style w:type="character" w:customStyle="1" w:styleId="Char">
    <w:name w:val="页脚 Char"/>
    <w:basedOn w:val="a0"/>
    <w:link w:val="a3"/>
    <w:semiHidden/>
    <w:rsid w:val="00FC3039"/>
    <w:rPr>
      <w:rFonts w:cs="Times New Roman"/>
      <w:sz w:val="18"/>
      <w:szCs w:val="18"/>
    </w:rPr>
  </w:style>
  <w:style w:type="character" w:customStyle="1" w:styleId="Char0">
    <w:name w:val="页眉 Char"/>
    <w:basedOn w:val="a0"/>
    <w:link w:val="a4"/>
    <w:semiHidden/>
    <w:rsid w:val="00FC3039"/>
    <w:rPr>
      <w:rFonts w:cs="Times New Roman"/>
      <w:sz w:val="18"/>
      <w:szCs w:val="18"/>
    </w:rPr>
  </w:style>
  <w:style w:type="character" w:customStyle="1" w:styleId="Char1">
    <w:name w:val="副标题 Char"/>
    <w:basedOn w:val="a0"/>
    <w:link w:val="a5"/>
    <w:semiHidden/>
    <w:rsid w:val="00FC3039"/>
    <w:rPr>
      <w:rFonts w:ascii="Calibri" w:eastAsia="宋体" w:hAnsi="Calibri" w:cs="Times New Roman"/>
      <w:i/>
      <w:iCs/>
      <w:color w:val="F0A22E"/>
      <w:spacing w:val="15"/>
      <w:kern w:val="0"/>
      <w:sz w:val="24"/>
      <w:szCs w:val="24"/>
    </w:rPr>
  </w:style>
  <w:style w:type="character" w:customStyle="1" w:styleId="Char2">
    <w:name w:val="标题 Char"/>
    <w:basedOn w:val="a0"/>
    <w:link w:val="a6"/>
    <w:semiHidden/>
    <w:rsid w:val="00FC3039"/>
    <w:rPr>
      <w:rFonts w:ascii="Calibri" w:eastAsia="宋体" w:hAnsi="Calibri" w:cs="Times New Roman"/>
      <w:color w:val="3A2C24"/>
      <w:spacing w:val="5"/>
      <w:kern w:val="28"/>
      <w:sz w:val="52"/>
      <w:szCs w:val="52"/>
    </w:rPr>
  </w:style>
  <w:style w:type="paragraph" w:customStyle="1" w:styleId="11">
    <w:name w:val="无间隔1"/>
    <w:link w:val="Char4"/>
    <w:qFormat/>
    <w:rsid w:val="00FC3039"/>
    <w:pPr>
      <w:spacing w:after="160" w:line="480" w:lineRule="auto"/>
    </w:pPr>
    <w:rPr>
      <w:rFonts w:ascii="Cambria" w:eastAsia="黑体" w:hAnsi="Cambria"/>
      <w:sz w:val="22"/>
      <w:szCs w:val="22"/>
    </w:rPr>
  </w:style>
  <w:style w:type="character" w:customStyle="1" w:styleId="Char4">
    <w:name w:val="无间隔 Char"/>
    <w:basedOn w:val="a0"/>
    <w:link w:val="11"/>
    <w:rsid w:val="00FC3039"/>
    <w:rPr>
      <w:rFonts w:ascii="Cambria" w:eastAsia="黑体" w:hAnsi="Cambria"/>
      <w:sz w:val="22"/>
      <w:szCs w:val="22"/>
      <w:lang w:val="en-US" w:eastAsia="zh-CN" w:bidi="ar-SA"/>
    </w:rPr>
  </w:style>
  <w:style w:type="character" w:customStyle="1" w:styleId="Style1">
    <w:name w:val="Style1"/>
    <w:basedOn w:val="a0"/>
    <w:rsid w:val="00FC3039"/>
    <w:rPr>
      <w:rFonts w:ascii="Cambria" w:eastAsia="黑体" w:hAnsi="黑体" w:cs="Times New Roman"/>
      <w:sz w:val="22"/>
      <w:szCs w:val="22"/>
      <w:lang w:eastAsia="zh-CN"/>
    </w:rPr>
  </w:style>
  <w:style w:type="character" w:customStyle="1" w:styleId="Style2">
    <w:name w:val="Style2"/>
    <w:basedOn w:val="a0"/>
    <w:qFormat/>
    <w:rsid w:val="00FC3039"/>
    <w:rPr>
      <w:rFonts w:ascii="Cambria" w:eastAsia="黑体" w:hAnsi="黑体" w:cs="Times New Roman"/>
      <w:sz w:val="22"/>
      <w:szCs w:val="22"/>
      <w:lang w:eastAsia="zh-CN"/>
    </w:rPr>
  </w:style>
  <w:style w:type="character" w:customStyle="1" w:styleId="Style3">
    <w:name w:val="Style3"/>
    <w:basedOn w:val="a0"/>
    <w:rsid w:val="00FC3039"/>
    <w:rPr>
      <w:rFonts w:ascii="Cambria" w:eastAsia="黑体" w:hAnsi="黑体" w:cs="Times New Roman"/>
      <w:sz w:val="22"/>
      <w:szCs w:val="22"/>
      <w:lang w:eastAsia="zh-CN"/>
    </w:rPr>
  </w:style>
  <w:style w:type="character" w:customStyle="1" w:styleId="Style4">
    <w:name w:val="Style4"/>
    <w:basedOn w:val="a0"/>
    <w:qFormat/>
    <w:rsid w:val="00FC3039"/>
    <w:rPr>
      <w:rFonts w:ascii="Cambria" w:eastAsia="黑体" w:hAnsi="黑体" w:cs="Times New Roman"/>
      <w:sz w:val="22"/>
      <w:szCs w:val="22"/>
      <w:lang w:eastAsia="zh-CN"/>
    </w:rPr>
  </w:style>
  <w:style w:type="character" w:customStyle="1" w:styleId="Style5">
    <w:name w:val="Style5"/>
    <w:basedOn w:val="a0"/>
    <w:rsid w:val="00FC3039"/>
    <w:rPr>
      <w:rFonts w:ascii="Cambria" w:eastAsia="黑体" w:hAnsi="黑体" w:cs="Times New Roman"/>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16</Pages>
  <Words>846</Words>
  <Characters>4824</Characters>
  <Application>Microsoft Office Word</Application>
  <DocSecurity>0</DocSecurity>
  <Lines>40</Lines>
  <Paragraphs>11</Paragraphs>
  <ScaleCrop>false</ScaleCrop>
  <Company>Microsoft</Company>
  <LinksUpToDate>false</LinksUpToDate>
  <CharactersWithSpaces>5659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subject>石家庄市xxx部门</dc:subject>
  <dc:creator>User</dc:creator>
  <cp:lastModifiedBy>微软用户</cp:lastModifiedBy>
  <cp:revision>2</cp:revision>
  <dcterms:created xsi:type="dcterms:W3CDTF">2019-02-01T20:59:00Z</dcterms:created>
  <dcterms:modified xsi:type="dcterms:W3CDTF">2019-03-20T06:18:00Z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