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25E1" w:rsidRDefault="001125E1">
      <w:pPr>
        <w:widowControl/>
        <w:jc w:val="center"/>
        <w:rPr>
          <w:rFonts w:ascii="黑体" w:eastAsia="黑体" w:hAnsi="黑体"/>
          <w:b/>
          <w:bCs/>
          <w:sz w:val="72"/>
          <w:szCs w:val="72"/>
        </w:rPr>
      </w:pPr>
    </w:p>
    <w:p w:rsidR="001125E1" w:rsidRDefault="001125E1">
      <w:pPr>
        <w:widowControl/>
        <w:jc w:val="center"/>
        <w:rPr>
          <w:rFonts w:ascii="黑体" w:eastAsia="黑体" w:hAnsi="黑体"/>
          <w:b/>
          <w:bCs/>
          <w:sz w:val="72"/>
          <w:szCs w:val="72"/>
        </w:rPr>
      </w:pPr>
    </w:p>
    <w:p w:rsidR="001125E1" w:rsidRDefault="001125E1">
      <w:pPr>
        <w:widowControl/>
        <w:jc w:val="center"/>
        <w:rPr>
          <w:rFonts w:ascii="黑体" w:eastAsia="黑体" w:hAnsi="黑体"/>
          <w:sz w:val="72"/>
          <w:szCs w:val="72"/>
        </w:rPr>
      </w:pPr>
    </w:p>
    <w:p w:rsidR="001125E1" w:rsidRDefault="00500CB6">
      <w:pPr>
        <w:widowControl/>
        <w:jc w:val="center"/>
        <w:rPr>
          <w:rFonts w:ascii="黑体" w:eastAsia="黑体" w:hAnsi="宋体"/>
          <w:color w:val="002060"/>
          <w:sz w:val="84"/>
          <w:szCs w:val="84"/>
        </w:rPr>
      </w:pPr>
      <w:r>
        <w:rPr>
          <w:rFonts w:ascii="黑体" w:eastAsia="黑体" w:hAnsi="宋体" w:cs="黑体"/>
          <w:color w:val="002060"/>
          <w:sz w:val="84"/>
          <w:szCs w:val="84"/>
        </w:rPr>
        <w:t>2017</w:t>
      </w:r>
      <w:r>
        <w:rPr>
          <w:rFonts w:ascii="黑体" w:eastAsia="黑体" w:hAnsi="宋体" w:cs="黑体" w:hint="eastAsia"/>
          <w:color w:val="002060"/>
          <w:sz w:val="84"/>
          <w:szCs w:val="84"/>
        </w:rPr>
        <w:t>年度部门决算公开</w:t>
      </w:r>
    </w:p>
    <w:p w:rsidR="001125E1" w:rsidRDefault="001125E1">
      <w:pPr>
        <w:widowControl/>
        <w:jc w:val="center"/>
        <w:rPr>
          <w:rFonts w:ascii="黑体" w:eastAsia="黑体" w:hAnsi="黑体"/>
          <w:b/>
          <w:bCs/>
          <w:sz w:val="72"/>
          <w:szCs w:val="72"/>
        </w:rPr>
      </w:pPr>
    </w:p>
    <w:p w:rsidR="001125E1" w:rsidRDefault="001125E1">
      <w:pPr>
        <w:widowControl/>
        <w:jc w:val="center"/>
        <w:rPr>
          <w:rFonts w:ascii="黑体" w:eastAsia="黑体" w:hAnsi="黑体"/>
          <w:b/>
          <w:bCs/>
          <w:sz w:val="72"/>
          <w:szCs w:val="72"/>
        </w:rPr>
      </w:pPr>
    </w:p>
    <w:p w:rsidR="001125E1" w:rsidRDefault="001125E1">
      <w:pPr>
        <w:widowControl/>
        <w:jc w:val="center"/>
        <w:rPr>
          <w:rFonts w:ascii="黑体" w:eastAsia="黑体" w:hAnsi="黑体"/>
          <w:b/>
          <w:bCs/>
          <w:sz w:val="72"/>
          <w:szCs w:val="72"/>
        </w:rPr>
      </w:pPr>
    </w:p>
    <w:p w:rsidR="001125E1" w:rsidRDefault="001125E1">
      <w:pPr>
        <w:widowControl/>
        <w:jc w:val="center"/>
        <w:rPr>
          <w:rFonts w:ascii="黑体" w:eastAsia="黑体" w:hAnsi="黑体"/>
          <w:b/>
          <w:bCs/>
          <w:sz w:val="72"/>
          <w:szCs w:val="72"/>
        </w:rPr>
      </w:pPr>
    </w:p>
    <w:p w:rsidR="001125E1" w:rsidRDefault="001125E1">
      <w:pPr>
        <w:widowControl/>
        <w:jc w:val="center"/>
        <w:rPr>
          <w:rFonts w:ascii="黑体" w:eastAsia="黑体" w:hAnsi="黑体"/>
          <w:b/>
          <w:bCs/>
          <w:sz w:val="72"/>
          <w:szCs w:val="72"/>
        </w:rPr>
      </w:pPr>
    </w:p>
    <w:p w:rsidR="001125E1" w:rsidRDefault="00500CB6">
      <w:pPr>
        <w:widowControl/>
        <w:jc w:val="center"/>
        <w:rPr>
          <w:rFonts w:ascii="宋体"/>
          <w:b/>
          <w:bCs/>
          <w:sz w:val="44"/>
          <w:szCs w:val="44"/>
        </w:rPr>
      </w:pPr>
      <w:r>
        <w:rPr>
          <w:rFonts w:ascii="宋体" w:hAnsi="宋体" w:cs="宋体" w:hint="eastAsia"/>
          <w:b/>
          <w:bCs/>
          <w:sz w:val="44"/>
          <w:szCs w:val="44"/>
        </w:rPr>
        <w:t>无极县人力资源和社会保障局</w:t>
      </w:r>
    </w:p>
    <w:p w:rsidR="001125E1" w:rsidRDefault="00500CB6">
      <w:pPr>
        <w:widowControl/>
        <w:jc w:val="center"/>
        <w:rPr>
          <w:rFonts w:ascii="宋体"/>
          <w:b/>
          <w:bCs/>
          <w:sz w:val="44"/>
          <w:szCs w:val="44"/>
        </w:rPr>
      </w:pPr>
      <w:r>
        <w:rPr>
          <w:rFonts w:ascii="宋体" w:hAnsi="宋体" w:cs="宋体"/>
          <w:b/>
          <w:bCs/>
          <w:sz w:val="44"/>
          <w:szCs w:val="44"/>
        </w:rPr>
        <w:t>2018</w:t>
      </w:r>
      <w:r>
        <w:rPr>
          <w:rFonts w:ascii="宋体" w:hAnsi="宋体" w:cs="宋体" w:hint="eastAsia"/>
          <w:b/>
          <w:bCs/>
          <w:sz w:val="44"/>
          <w:szCs w:val="44"/>
        </w:rPr>
        <w:t>年</w:t>
      </w:r>
      <w:r>
        <w:rPr>
          <w:rFonts w:ascii="宋体" w:hAnsi="宋体" w:cs="宋体"/>
          <w:b/>
          <w:bCs/>
          <w:sz w:val="44"/>
          <w:szCs w:val="44"/>
        </w:rPr>
        <w:t>9</w:t>
      </w:r>
      <w:r>
        <w:rPr>
          <w:rFonts w:ascii="宋体" w:hAnsi="宋体" w:cs="宋体" w:hint="eastAsia"/>
          <w:b/>
          <w:bCs/>
          <w:sz w:val="44"/>
          <w:szCs w:val="44"/>
        </w:rPr>
        <w:t>月</w:t>
      </w:r>
      <w:r>
        <w:rPr>
          <w:rFonts w:ascii="宋体" w:hAnsi="宋体" w:cs="宋体"/>
          <w:b/>
          <w:bCs/>
          <w:sz w:val="44"/>
          <w:szCs w:val="44"/>
        </w:rPr>
        <w:t>18</w:t>
      </w:r>
      <w:r>
        <w:rPr>
          <w:rFonts w:ascii="宋体" w:hAnsi="宋体" w:cs="宋体" w:hint="eastAsia"/>
          <w:b/>
          <w:bCs/>
          <w:sz w:val="44"/>
          <w:szCs w:val="44"/>
        </w:rPr>
        <w:t>日</w:t>
      </w:r>
    </w:p>
    <w:p w:rsidR="001125E1" w:rsidRDefault="001125E1">
      <w:pPr>
        <w:widowControl/>
        <w:spacing w:line="580" w:lineRule="exact"/>
        <w:jc w:val="center"/>
        <w:rPr>
          <w:rFonts w:eastAsia="方正小标宋_GBK"/>
          <w:sz w:val="44"/>
          <w:szCs w:val="44"/>
        </w:rPr>
      </w:pPr>
    </w:p>
    <w:p w:rsidR="001125E1" w:rsidRDefault="00500CB6">
      <w:pPr>
        <w:widowControl/>
        <w:spacing w:line="580" w:lineRule="exact"/>
        <w:jc w:val="center"/>
        <w:rPr>
          <w:rFonts w:ascii="黑体" w:eastAsia="黑体"/>
          <w:sz w:val="44"/>
          <w:szCs w:val="44"/>
        </w:rPr>
      </w:pPr>
      <w:r>
        <w:rPr>
          <w:rFonts w:ascii="黑体" w:eastAsia="黑体" w:cs="黑体" w:hint="eastAsia"/>
          <w:sz w:val="44"/>
          <w:szCs w:val="44"/>
        </w:rPr>
        <w:lastRenderedPageBreak/>
        <w:t>部门决算公开目录</w:t>
      </w:r>
    </w:p>
    <w:p w:rsidR="001125E1" w:rsidRDefault="001125E1">
      <w:pPr>
        <w:widowControl/>
        <w:spacing w:line="580" w:lineRule="exact"/>
        <w:ind w:firstLineChars="200" w:firstLine="640"/>
        <w:rPr>
          <w:rFonts w:eastAsia="黑体"/>
          <w:sz w:val="32"/>
          <w:szCs w:val="32"/>
        </w:rPr>
      </w:pPr>
    </w:p>
    <w:p w:rsidR="001125E1" w:rsidRDefault="00500CB6">
      <w:pPr>
        <w:widowControl/>
        <w:spacing w:line="580" w:lineRule="exact"/>
        <w:ind w:firstLineChars="200" w:firstLine="640"/>
        <w:rPr>
          <w:rFonts w:eastAsia="仿宋_GB2312"/>
          <w:sz w:val="24"/>
          <w:szCs w:val="24"/>
        </w:rPr>
      </w:pPr>
      <w:r>
        <w:rPr>
          <w:rFonts w:eastAsia="黑体" w:cs="黑体" w:hint="eastAsia"/>
          <w:sz w:val="32"/>
          <w:szCs w:val="32"/>
        </w:rPr>
        <w:t>第一部分</w:t>
      </w:r>
      <w:r>
        <w:rPr>
          <w:rFonts w:eastAsia="黑体"/>
          <w:sz w:val="32"/>
          <w:szCs w:val="32"/>
        </w:rPr>
        <w:t xml:space="preserve">  </w:t>
      </w:r>
      <w:r>
        <w:rPr>
          <w:rFonts w:eastAsia="黑体" w:cs="黑体" w:hint="eastAsia"/>
          <w:sz w:val="32"/>
          <w:szCs w:val="32"/>
        </w:rPr>
        <w:t>人力资源和社会保障局概况</w:t>
      </w:r>
      <w:r>
        <w:rPr>
          <w:rFonts w:eastAsia="仿宋_GB2312"/>
          <w:sz w:val="24"/>
          <w:szCs w:val="24"/>
        </w:rPr>
        <w:t xml:space="preserve"> </w:t>
      </w:r>
    </w:p>
    <w:p w:rsidR="001125E1" w:rsidRDefault="00500CB6" w:rsidP="0024204E">
      <w:pPr>
        <w:widowControl/>
        <w:spacing w:line="580" w:lineRule="exact"/>
        <w:ind w:firstLineChars="398" w:firstLine="1274"/>
        <w:rPr>
          <w:rFonts w:eastAsia="仿宋_GB2312"/>
          <w:sz w:val="32"/>
          <w:szCs w:val="32"/>
        </w:rPr>
      </w:pPr>
      <w:r>
        <w:rPr>
          <w:rFonts w:eastAsia="仿宋_GB2312" w:cs="仿宋_GB2312" w:hint="eastAsia"/>
          <w:sz w:val="32"/>
          <w:szCs w:val="32"/>
        </w:rPr>
        <w:t>一、部门职责</w:t>
      </w:r>
    </w:p>
    <w:p w:rsidR="001125E1" w:rsidRDefault="00500CB6" w:rsidP="0024204E">
      <w:pPr>
        <w:widowControl/>
        <w:spacing w:line="580" w:lineRule="exact"/>
        <w:ind w:firstLineChars="398" w:firstLine="1274"/>
        <w:rPr>
          <w:rFonts w:eastAsia="仿宋_GB2312"/>
          <w:sz w:val="32"/>
          <w:szCs w:val="32"/>
        </w:rPr>
      </w:pPr>
      <w:r>
        <w:rPr>
          <w:rFonts w:eastAsia="仿宋_GB2312" w:cs="仿宋_GB2312" w:hint="eastAsia"/>
          <w:sz w:val="32"/>
          <w:szCs w:val="32"/>
        </w:rPr>
        <w:t>二、部门决算单位构成</w:t>
      </w:r>
    </w:p>
    <w:p w:rsidR="001125E1" w:rsidRDefault="00500CB6">
      <w:pPr>
        <w:widowControl/>
        <w:spacing w:line="580" w:lineRule="exact"/>
        <w:ind w:firstLineChars="200" w:firstLine="640"/>
        <w:rPr>
          <w:rFonts w:eastAsia="仿宋_GB2312"/>
          <w:sz w:val="20"/>
          <w:szCs w:val="20"/>
        </w:rPr>
      </w:pPr>
      <w:r>
        <w:rPr>
          <w:rFonts w:eastAsia="黑体" w:cs="黑体" w:hint="eastAsia"/>
          <w:sz w:val="32"/>
          <w:szCs w:val="32"/>
        </w:rPr>
        <w:t>第二部分</w:t>
      </w:r>
      <w:r>
        <w:rPr>
          <w:rFonts w:eastAsia="黑体"/>
          <w:sz w:val="32"/>
          <w:szCs w:val="32"/>
        </w:rPr>
        <w:t xml:space="preserve">   </w:t>
      </w:r>
      <w:r>
        <w:rPr>
          <w:rFonts w:eastAsia="黑体" w:cs="黑体" w:hint="eastAsia"/>
          <w:sz w:val="32"/>
          <w:szCs w:val="32"/>
        </w:rPr>
        <w:t>人力资源和社会保障局</w:t>
      </w:r>
      <w:r>
        <w:rPr>
          <w:rFonts w:eastAsia="黑体"/>
          <w:sz w:val="32"/>
          <w:szCs w:val="32"/>
        </w:rPr>
        <w:t>2017</w:t>
      </w:r>
      <w:r>
        <w:rPr>
          <w:rFonts w:eastAsia="黑体" w:cs="黑体" w:hint="eastAsia"/>
          <w:sz w:val="32"/>
          <w:szCs w:val="32"/>
        </w:rPr>
        <w:t>年度部门决算报表</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一、收入支出决算总表</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二、收入决算表</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三、支出决算表</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四、财政拨款收入支出决算总表</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五、一般公共预算财政拨款收入支出决算表</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六、一般公共预算财政拨款基本支出决算经济分类表</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七、政府性基金预算财政拨款收入支出决算表</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八、国有资本经营预算财政拨款收入支出决算表</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九、</w:t>
      </w:r>
      <w:r>
        <w:rPr>
          <w:rFonts w:eastAsia="仿宋_GB2312"/>
          <w:sz w:val="32"/>
          <w:szCs w:val="32"/>
        </w:rPr>
        <w:t>“</w:t>
      </w:r>
      <w:r>
        <w:rPr>
          <w:rFonts w:eastAsia="仿宋_GB2312" w:cs="仿宋_GB2312" w:hint="eastAsia"/>
          <w:sz w:val="32"/>
          <w:szCs w:val="32"/>
        </w:rPr>
        <w:t>三公</w:t>
      </w:r>
      <w:r>
        <w:rPr>
          <w:rFonts w:eastAsia="仿宋_GB2312"/>
          <w:sz w:val="32"/>
          <w:szCs w:val="32"/>
        </w:rPr>
        <w:t>”</w:t>
      </w:r>
      <w:r>
        <w:rPr>
          <w:rFonts w:eastAsia="仿宋_GB2312" w:cs="仿宋_GB2312" w:hint="eastAsia"/>
          <w:sz w:val="32"/>
          <w:szCs w:val="32"/>
        </w:rPr>
        <w:t>经费等相关信息统计表</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十、政府采购情况表</w:t>
      </w:r>
    </w:p>
    <w:p w:rsidR="001125E1" w:rsidRDefault="00500CB6">
      <w:pPr>
        <w:widowControl/>
        <w:spacing w:line="580" w:lineRule="exact"/>
        <w:ind w:firstLineChars="200" w:firstLine="640"/>
        <w:rPr>
          <w:rFonts w:eastAsia="黑体"/>
          <w:sz w:val="32"/>
          <w:szCs w:val="32"/>
        </w:rPr>
      </w:pPr>
      <w:r>
        <w:rPr>
          <w:rFonts w:eastAsia="黑体" w:cs="黑体" w:hint="eastAsia"/>
          <w:sz w:val="32"/>
          <w:szCs w:val="32"/>
        </w:rPr>
        <w:lastRenderedPageBreak/>
        <w:t>第三部分</w:t>
      </w:r>
      <w:r>
        <w:rPr>
          <w:rFonts w:eastAsia="黑体"/>
          <w:sz w:val="32"/>
          <w:szCs w:val="32"/>
        </w:rPr>
        <w:t xml:space="preserve">  </w:t>
      </w:r>
      <w:r>
        <w:rPr>
          <w:rFonts w:eastAsia="黑体" w:cs="黑体" w:hint="eastAsia"/>
          <w:sz w:val="32"/>
          <w:szCs w:val="32"/>
        </w:rPr>
        <w:t>人力资源和社会保障局</w:t>
      </w:r>
      <w:r>
        <w:rPr>
          <w:rFonts w:eastAsia="黑体"/>
          <w:sz w:val="32"/>
          <w:szCs w:val="32"/>
        </w:rPr>
        <w:t>2017</w:t>
      </w:r>
      <w:r>
        <w:rPr>
          <w:rFonts w:eastAsia="黑体" w:cs="黑体" w:hint="eastAsia"/>
          <w:sz w:val="32"/>
          <w:szCs w:val="32"/>
        </w:rPr>
        <w:t>年部门决算情况说明</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一、收入支出决算总体情况说明</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二、收入决算情况说明</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三、支出决算情况说明</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四、财政拨款收入支出决算总体情况说明</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五、</w:t>
      </w:r>
      <w:r>
        <w:rPr>
          <w:rFonts w:eastAsia="仿宋_GB2312"/>
          <w:sz w:val="32"/>
          <w:szCs w:val="32"/>
        </w:rPr>
        <w:t>“</w:t>
      </w:r>
      <w:r>
        <w:rPr>
          <w:rFonts w:eastAsia="仿宋_GB2312" w:cs="仿宋_GB2312" w:hint="eastAsia"/>
          <w:sz w:val="32"/>
          <w:szCs w:val="32"/>
        </w:rPr>
        <w:t>三公</w:t>
      </w:r>
      <w:r>
        <w:rPr>
          <w:rFonts w:eastAsia="仿宋_GB2312"/>
          <w:sz w:val="32"/>
          <w:szCs w:val="32"/>
        </w:rPr>
        <w:t>”</w:t>
      </w:r>
      <w:r>
        <w:rPr>
          <w:rFonts w:eastAsia="仿宋_GB2312" w:cs="仿宋_GB2312" w:hint="eastAsia"/>
          <w:sz w:val="32"/>
          <w:szCs w:val="32"/>
        </w:rPr>
        <w:t>经费支出决算情况说明</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六、预算绩效管理工作开展情况说明</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七、其他重要事项的说明</w:t>
      </w:r>
    </w:p>
    <w:p w:rsidR="001125E1" w:rsidRDefault="00500CB6">
      <w:pPr>
        <w:widowControl/>
        <w:spacing w:line="580" w:lineRule="exact"/>
        <w:ind w:left="640" w:firstLineChars="420" w:firstLine="1344"/>
        <w:rPr>
          <w:rFonts w:eastAsia="仿宋_GB2312"/>
          <w:sz w:val="32"/>
          <w:szCs w:val="32"/>
        </w:rPr>
      </w:pPr>
      <w:r>
        <w:rPr>
          <w:rFonts w:eastAsia="仿宋_GB2312"/>
          <w:sz w:val="32"/>
          <w:szCs w:val="32"/>
        </w:rPr>
        <w:t>1.</w:t>
      </w:r>
      <w:r>
        <w:rPr>
          <w:rFonts w:eastAsia="仿宋_GB2312" w:cs="仿宋_GB2312" w:hint="eastAsia"/>
          <w:sz w:val="32"/>
          <w:szCs w:val="32"/>
        </w:rPr>
        <w:t>机关运行经费情况</w:t>
      </w:r>
    </w:p>
    <w:p w:rsidR="001125E1" w:rsidRDefault="00500CB6">
      <w:pPr>
        <w:widowControl/>
        <w:spacing w:line="580" w:lineRule="exact"/>
        <w:ind w:left="640" w:firstLineChars="420" w:firstLine="1344"/>
        <w:rPr>
          <w:rFonts w:eastAsia="仿宋_GB2312"/>
          <w:sz w:val="32"/>
          <w:szCs w:val="32"/>
        </w:rPr>
      </w:pPr>
      <w:r>
        <w:rPr>
          <w:rFonts w:eastAsia="仿宋_GB2312"/>
          <w:sz w:val="32"/>
          <w:szCs w:val="32"/>
        </w:rPr>
        <w:t>2.</w:t>
      </w:r>
      <w:r>
        <w:rPr>
          <w:rFonts w:eastAsia="仿宋_GB2312" w:cs="仿宋_GB2312" w:hint="eastAsia"/>
          <w:sz w:val="32"/>
          <w:szCs w:val="32"/>
        </w:rPr>
        <w:t>政府采购情况</w:t>
      </w:r>
    </w:p>
    <w:p w:rsidR="001125E1" w:rsidRDefault="00500CB6">
      <w:pPr>
        <w:widowControl/>
        <w:spacing w:line="580" w:lineRule="exact"/>
        <w:ind w:left="640" w:firstLineChars="420" w:firstLine="1344"/>
        <w:rPr>
          <w:rFonts w:eastAsia="仿宋_GB2312"/>
          <w:sz w:val="32"/>
          <w:szCs w:val="32"/>
        </w:rPr>
      </w:pPr>
      <w:r>
        <w:rPr>
          <w:rFonts w:eastAsia="仿宋_GB2312"/>
          <w:sz w:val="32"/>
          <w:szCs w:val="32"/>
        </w:rPr>
        <w:t>3.</w:t>
      </w:r>
      <w:r>
        <w:rPr>
          <w:rFonts w:eastAsia="仿宋_GB2312" w:cs="仿宋_GB2312" w:hint="eastAsia"/>
          <w:sz w:val="32"/>
          <w:szCs w:val="32"/>
        </w:rPr>
        <w:t>国有资产占用情况</w:t>
      </w:r>
    </w:p>
    <w:p w:rsidR="001125E1" w:rsidRDefault="00500CB6">
      <w:pPr>
        <w:widowControl/>
        <w:spacing w:line="580" w:lineRule="exact"/>
        <w:ind w:left="640" w:firstLineChars="420" w:firstLine="1344"/>
        <w:rPr>
          <w:rFonts w:eastAsia="仿宋_GB2312"/>
          <w:sz w:val="32"/>
          <w:szCs w:val="32"/>
        </w:rPr>
      </w:pPr>
      <w:r>
        <w:rPr>
          <w:rFonts w:eastAsia="仿宋_GB2312"/>
          <w:sz w:val="32"/>
          <w:szCs w:val="32"/>
        </w:rPr>
        <w:t>4.</w:t>
      </w:r>
      <w:r>
        <w:rPr>
          <w:rFonts w:eastAsia="仿宋_GB2312" w:cs="仿宋_GB2312" w:hint="eastAsia"/>
          <w:sz w:val="32"/>
          <w:szCs w:val="32"/>
        </w:rPr>
        <w:t>其他需要说明的情况</w:t>
      </w:r>
    </w:p>
    <w:p w:rsidR="001125E1" w:rsidRDefault="00500CB6">
      <w:pPr>
        <w:widowControl/>
        <w:spacing w:line="580" w:lineRule="exact"/>
        <w:ind w:firstLineChars="200" w:firstLine="640"/>
        <w:rPr>
          <w:rFonts w:eastAsia="黑体"/>
          <w:sz w:val="32"/>
          <w:szCs w:val="32"/>
        </w:rPr>
      </w:pPr>
      <w:r>
        <w:rPr>
          <w:rFonts w:eastAsia="黑体" w:cs="黑体" w:hint="eastAsia"/>
          <w:sz w:val="32"/>
          <w:szCs w:val="32"/>
        </w:rPr>
        <w:t>第四部分</w:t>
      </w:r>
      <w:r>
        <w:rPr>
          <w:rFonts w:eastAsia="黑体"/>
          <w:sz w:val="32"/>
          <w:szCs w:val="32"/>
        </w:rPr>
        <w:t xml:space="preserve">  </w:t>
      </w:r>
      <w:r>
        <w:rPr>
          <w:rFonts w:eastAsia="黑体" w:cs="黑体" w:hint="eastAsia"/>
          <w:sz w:val="32"/>
          <w:szCs w:val="32"/>
        </w:rPr>
        <w:t>名词解释</w:t>
      </w:r>
    </w:p>
    <w:p w:rsidR="001125E1" w:rsidRDefault="001125E1"/>
    <w:p w:rsidR="001125E1" w:rsidRDefault="001125E1"/>
    <w:p w:rsidR="001125E1" w:rsidRDefault="001125E1"/>
    <w:p w:rsidR="001125E1" w:rsidRDefault="001125E1"/>
    <w:p w:rsidR="001125E1" w:rsidRDefault="001125E1"/>
    <w:p w:rsidR="001125E1" w:rsidRDefault="00500CB6">
      <w:pPr>
        <w:pStyle w:val="1"/>
        <w:spacing w:line="560" w:lineRule="exact"/>
        <w:jc w:val="center"/>
        <w:rPr>
          <w:rFonts w:ascii="宋体"/>
          <w:color w:val="000000"/>
          <w:kern w:val="0"/>
        </w:rPr>
      </w:pPr>
      <w:r>
        <w:rPr>
          <w:rFonts w:ascii="宋体" w:hAnsi="宋体" w:cs="宋体" w:hint="eastAsia"/>
          <w:color w:val="000000"/>
          <w:kern w:val="0"/>
        </w:rPr>
        <w:t>第一部分</w:t>
      </w:r>
      <w:r>
        <w:rPr>
          <w:rFonts w:ascii="宋体" w:hAnsi="宋体" w:cs="宋体"/>
          <w:color w:val="000000"/>
          <w:kern w:val="0"/>
        </w:rPr>
        <w:t xml:space="preserve"> </w:t>
      </w:r>
      <w:r>
        <w:rPr>
          <w:rFonts w:ascii="宋体" w:hAnsi="宋体" w:cs="宋体" w:hint="eastAsia"/>
          <w:color w:val="000000"/>
          <w:kern w:val="0"/>
        </w:rPr>
        <w:t>部门概况</w:t>
      </w:r>
    </w:p>
    <w:p w:rsidR="001125E1" w:rsidRDefault="00500CB6">
      <w:pPr>
        <w:pStyle w:val="2"/>
        <w:spacing w:before="0" w:after="0" w:line="560" w:lineRule="exact"/>
        <w:ind w:firstLineChars="200" w:firstLine="643"/>
        <w:rPr>
          <w:rFonts w:ascii="黑体" w:eastAsia="黑体" w:hAnsi="Cambria" w:cs="Times New Roman"/>
          <w:kern w:val="0"/>
        </w:rPr>
      </w:pPr>
      <w:r>
        <w:rPr>
          <w:rFonts w:ascii="黑体" w:eastAsia="黑体" w:hAnsi="Cambria" w:cs="黑体" w:hint="eastAsia"/>
          <w:kern w:val="0"/>
        </w:rPr>
        <w:t>一、部门职责</w:t>
      </w:r>
    </w:p>
    <w:p w:rsidR="001125E1" w:rsidRDefault="00500CB6">
      <w:pPr>
        <w:ind w:firstLine="640"/>
        <w:rPr>
          <w:rFonts w:ascii="仿宋" w:eastAsia="仿宋" w:hAnsi="仿宋" w:cs="仿宋"/>
          <w:sz w:val="32"/>
          <w:szCs w:val="32"/>
        </w:rPr>
      </w:pPr>
      <w:r>
        <w:rPr>
          <w:rFonts w:ascii="仿宋" w:eastAsia="仿宋" w:hAnsi="仿宋" w:cs="仿宋" w:hint="eastAsia"/>
          <w:sz w:val="32"/>
          <w:szCs w:val="32"/>
        </w:rPr>
        <w:t>1</w:t>
      </w:r>
      <w:r>
        <w:rPr>
          <w:rFonts w:ascii="仿宋" w:eastAsia="仿宋" w:hAnsi="仿宋" w:cs="仿宋" w:hint="eastAsia"/>
          <w:sz w:val="32"/>
          <w:szCs w:val="32"/>
        </w:rPr>
        <w:t>、拟订全县人力资源和社会保障事业发展规划、政策，起草人力资源和社会保障地方规章草案。负责全县人力资源和社会保障的宣传和舆情研究。</w:t>
      </w:r>
    </w:p>
    <w:p w:rsidR="001125E1" w:rsidRDefault="00500CB6">
      <w:pPr>
        <w:ind w:firstLine="640"/>
        <w:rPr>
          <w:rFonts w:ascii="仿宋" w:eastAsia="仿宋" w:hAnsi="仿宋" w:cs="仿宋"/>
          <w:sz w:val="32"/>
          <w:szCs w:val="32"/>
        </w:rPr>
      </w:pPr>
      <w:r>
        <w:rPr>
          <w:rFonts w:ascii="仿宋" w:eastAsia="仿宋" w:hAnsi="仿宋" w:cs="仿宋" w:hint="eastAsia"/>
          <w:sz w:val="32"/>
          <w:szCs w:val="32"/>
        </w:rPr>
        <w:t>2</w:t>
      </w:r>
      <w:r>
        <w:rPr>
          <w:rFonts w:ascii="仿宋" w:eastAsia="仿宋" w:hAnsi="仿宋" w:cs="仿宋" w:hint="eastAsia"/>
          <w:sz w:val="32"/>
          <w:szCs w:val="32"/>
        </w:rPr>
        <w:t>、拟订人力资源市场发展规划和人力资源流动政策，建立统一规范的人力资源市场，促进人力资源合理流动、有效配置，拟订机构改革人员定岗和分流政策。</w:t>
      </w:r>
    </w:p>
    <w:p w:rsidR="001125E1" w:rsidRDefault="00500CB6">
      <w:pPr>
        <w:ind w:firstLine="640"/>
        <w:rPr>
          <w:rFonts w:ascii="仿宋" w:eastAsia="仿宋" w:hAnsi="仿宋" w:cs="仿宋"/>
          <w:sz w:val="32"/>
          <w:szCs w:val="32"/>
        </w:rPr>
      </w:pPr>
      <w:r>
        <w:rPr>
          <w:rFonts w:ascii="仿宋" w:eastAsia="仿宋" w:hAnsi="仿宋" w:cs="仿宋" w:hint="eastAsia"/>
          <w:sz w:val="32"/>
          <w:szCs w:val="32"/>
        </w:rPr>
        <w:t>3</w:t>
      </w:r>
      <w:r>
        <w:rPr>
          <w:rFonts w:ascii="仿宋" w:eastAsia="仿宋" w:hAnsi="仿宋" w:cs="仿宋" w:hint="eastAsia"/>
          <w:sz w:val="32"/>
          <w:szCs w:val="32"/>
        </w:rPr>
        <w:t>、会同有关部门拟订人才工作总体目标，参与人才管理。会同有关部门指导全县事业单位人事制度改革，拟订全县事业单位人员和机关工勤人员管理政策。负责全县人事考试工作。制定全县专业技术人员管理和继续教育政策，综合管理全县职称工作，负责高层次专业技</w:t>
      </w:r>
      <w:r>
        <w:rPr>
          <w:rFonts w:ascii="仿宋" w:eastAsia="仿宋" w:hAnsi="仿宋" w:cs="仿宋" w:hint="eastAsia"/>
          <w:sz w:val="32"/>
          <w:szCs w:val="32"/>
        </w:rPr>
        <w:t>术人才推荐、选拔和培养，根据上级精神，拟定落实引进国（境）外专家、留学人员来县（回国）工作或定居政策。</w:t>
      </w:r>
    </w:p>
    <w:p w:rsidR="001125E1" w:rsidRDefault="00500CB6">
      <w:pPr>
        <w:ind w:firstLine="640"/>
        <w:rPr>
          <w:rFonts w:ascii="仿宋" w:eastAsia="仿宋" w:hAnsi="仿宋" w:cs="仿宋"/>
          <w:sz w:val="32"/>
          <w:szCs w:val="32"/>
        </w:rPr>
      </w:pPr>
      <w:r>
        <w:rPr>
          <w:rFonts w:ascii="仿宋" w:eastAsia="仿宋" w:hAnsi="仿宋" w:cs="仿宋" w:hint="eastAsia"/>
          <w:sz w:val="32"/>
          <w:szCs w:val="32"/>
        </w:rPr>
        <w:t>4</w:t>
      </w:r>
      <w:r>
        <w:rPr>
          <w:rFonts w:ascii="仿宋" w:eastAsia="仿宋" w:hAnsi="仿宋" w:cs="仿宋" w:hint="eastAsia"/>
          <w:sz w:val="32"/>
          <w:szCs w:val="32"/>
        </w:rPr>
        <w:t>、贯彻落实机关企事业单位人员工资收入分配政策，建立</w:t>
      </w:r>
      <w:r>
        <w:rPr>
          <w:rFonts w:ascii="仿宋" w:eastAsia="仿宋" w:hAnsi="仿宋" w:cs="仿宋" w:hint="eastAsia"/>
          <w:sz w:val="32"/>
          <w:szCs w:val="32"/>
        </w:rPr>
        <w:lastRenderedPageBreak/>
        <w:t>全县机关企事业单位人员工资正常增长和支付保障机制，负责全县机关、事业单位人员福利和离退休工作，并负责监督检查。</w:t>
      </w:r>
    </w:p>
    <w:p w:rsidR="001125E1" w:rsidRDefault="00500CB6">
      <w:pPr>
        <w:ind w:firstLine="640"/>
        <w:rPr>
          <w:rFonts w:ascii="仿宋" w:eastAsia="仿宋" w:hAnsi="仿宋" w:cs="仿宋"/>
          <w:sz w:val="32"/>
          <w:szCs w:val="32"/>
        </w:rPr>
      </w:pPr>
      <w:r>
        <w:rPr>
          <w:rFonts w:ascii="仿宋" w:eastAsia="仿宋" w:hAnsi="仿宋" w:cs="仿宋" w:hint="eastAsia"/>
          <w:sz w:val="32"/>
          <w:szCs w:val="32"/>
        </w:rPr>
        <w:t>5</w:t>
      </w:r>
      <w:r>
        <w:rPr>
          <w:rFonts w:ascii="仿宋" w:eastAsia="仿宋" w:hAnsi="仿宋" w:cs="仿宋" w:hint="eastAsia"/>
          <w:sz w:val="32"/>
          <w:szCs w:val="32"/>
        </w:rPr>
        <w:t>、会同有关部门起草公务员分类、录用、考核、奖惩、任用、培训、辞退等方面的地方性法规和规章草案，贯彻事业单位工作人员参照公务员法管理办法并组织实施，负责聘任制公务员管理工作。</w:t>
      </w:r>
    </w:p>
    <w:p w:rsidR="001125E1" w:rsidRDefault="00500CB6">
      <w:pPr>
        <w:ind w:firstLine="640"/>
        <w:rPr>
          <w:rFonts w:ascii="仿宋" w:eastAsia="仿宋" w:hAnsi="仿宋" w:cs="仿宋"/>
          <w:sz w:val="32"/>
          <w:szCs w:val="32"/>
        </w:rPr>
      </w:pPr>
      <w:r>
        <w:rPr>
          <w:rFonts w:ascii="仿宋" w:eastAsia="仿宋" w:hAnsi="仿宋" w:cs="仿宋" w:hint="eastAsia"/>
          <w:sz w:val="32"/>
          <w:szCs w:val="32"/>
        </w:rPr>
        <w:t>6</w:t>
      </w:r>
      <w:r>
        <w:rPr>
          <w:rFonts w:ascii="仿宋" w:eastAsia="仿宋" w:hAnsi="仿宋" w:cs="仿宋" w:hint="eastAsia"/>
          <w:sz w:val="32"/>
          <w:szCs w:val="32"/>
        </w:rPr>
        <w:t>、完善公务员考核制度，拟订全县公务员行为规范、职业道德建设和能力建</w:t>
      </w:r>
      <w:r>
        <w:rPr>
          <w:rFonts w:ascii="仿宋" w:eastAsia="仿宋" w:hAnsi="仿宋" w:cs="仿宋" w:hint="eastAsia"/>
          <w:sz w:val="32"/>
          <w:szCs w:val="32"/>
        </w:rPr>
        <w:t>设政策；负责公务员职位分类标准的贯彻落实及拟定相关管理办法；依法对公务员实施监督；负责公务员信息统计管理工作。</w:t>
      </w:r>
    </w:p>
    <w:p w:rsidR="001125E1" w:rsidRDefault="00500CB6">
      <w:pPr>
        <w:ind w:firstLine="640"/>
        <w:rPr>
          <w:rFonts w:ascii="仿宋" w:eastAsia="仿宋" w:hAnsi="仿宋" w:cs="仿宋"/>
          <w:sz w:val="32"/>
          <w:szCs w:val="32"/>
        </w:rPr>
      </w:pPr>
      <w:r>
        <w:rPr>
          <w:rFonts w:ascii="仿宋" w:eastAsia="仿宋" w:hAnsi="仿宋" w:cs="仿宋" w:hint="eastAsia"/>
          <w:sz w:val="32"/>
          <w:szCs w:val="32"/>
        </w:rPr>
        <w:t>7</w:t>
      </w:r>
      <w:r>
        <w:rPr>
          <w:rFonts w:ascii="仿宋" w:eastAsia="仿宋" w:hAnsi="仿宋" w:cs="仿宋" w:hint="eastAsia"/>
          <w:sz w:val="32"/>
          <w:szCs w:val="32"/>
        </w:rPr>
        <w:t>、负责公务员考试录用计划申报工作，编制全县公务员培训计划。拟订公务员培训和在职教育政策、规划、计划和标准，监督指导机关公务员培训工作。</w:t>
      </w:r>
    </w:p>
    <w:p w:rsidR="001125E1" w:rsidRDefault="00500CB6">
      <w:pPr>
        <w:ind w:firstLine="640"/>
        <w:rPr>
          <w:rFonts w:ascii="仿宋" w:eastAsia="仿宋" w:hAnsi="仿宋" w:cs="仿宋"/>
          <w:sz w:val="32"/>
          <w:szCs w:val="32"/>
        </w:rPr>
      </w:pPr>
      <w:r>
        <w:rPr>
          <w:rFonts w:ascii="仿宋" w:eastAsia="仿宋" w:hAnsi="仿宋" w:cs="仿宋" w:hint="eastAsia"/>
          <w:sz w:val="32"/>
          <w:szCs w:val="32"/>
        </w:rPr>
        <w:t>8</w:t>
      </w:r>
      <w:r>
        <w:rPr>
          <w:rFonts w:ascii="仿宋" w:eastAsia="仿宋" w:hAnsi="仿宋" w:cs="仿宋" w:hint="eastAsia"/>
          <w:sz w:val="32"/>
          <w:szCs w:val="32"/>
        </w:rPr>
        <w:t>、完善公务员申诉控告制度和聘任制公务员人事争议仲裁制度，保障公务员合法权益。</w:t>
      </w:r>
    </w:p>
    <w:p w:rsidR="001125E1" w:rsidRDefault="00500CB6">
      <w:pPr>
        <w:ind w:firstLine="640"/>
        <w:rPr>
          <w:rFonts w:ascii="仿宋" w:eastAsia="仿宋" w:hAnsi="仿宋" w:cs="仿宋"/>
          <w:sz w:val="32"/>
          <w:szCs w:val="32"/>
        </w:rPr>
      </w:pPr>
      <w:r>
        <w:rPr>
          <w:rFonts w:ascii="仿宋" w:eastAsia="仿宋" w:hAnsi="仿宋" w:cs="仿宋" w:hint="eastAsia"/>
          <w:sz w:val="32"/>
          <w:szCs w:val="32"/>
        </w:rPr>
        <w:t>9</w:t>
      </w:r>
      <w:r>
        <w:rPr>
          <w:rFonts w:ascii="仿宋" w:eastAsia="仿宋" w:hAnsi="仿宋" w:cs="仿宋" w:hint="eastAsia"/>
          <w:sz w:val="32"/>
          <w:szCs w:val="32"/>
        </w:rPr>
        <w:t xml:space="preserve">、负责公务员综合管理，拟订人员调配政策和特殊人员安置政策。　　</w:t>
      </w:r>
    </w:p>
    <w:p w:rsidR="001125E1" w:rsidRDefault="00500CB6">
      <w:pPr>
        <w:ind w:firstLine="640"/>
        <w:rPr>
          <w:rFonts w:ascii="仿宋" w:eastAsia="仿宋" w:hAnsi="仿宋" w:cs="仿宋"/>
          <w:sz w:val="32"/>
          <w:szCs w:val="32"/>
        </w:rPr>
      </w:pPr>
      <w:r>
        <w:rPr>
          <w:rFonts w:ascii="仿宋" w:eastAsia="仿宋" w:hAnsi="仿宋" w:cs="仿宋" w:hint="eastAsia"/>
          <w:sz w:val="32"/>
          <w:szCs w:val="32"/>
        </w:rPr>
        <w:t>10</w:t>
      </w:r>
      <w:r>
        <w:rPr>
          <w:rFonts w:ascii="仿宋" w:eastAsia="仿宋" w:hAnsi="仿宋" w:cs="仿宋" w:hint="eastAsia"/>
          <w:sz w:val="32"/>
          <w:szCs w:val="32"/>
        </w:rPr>
        <w:t>、会同有关部门拟定军队转业干部安置计划和分配办法；负责军队转业干部培训；负责企业军队转业干部解困和</w:t>
      </w:r>
      <w:proofErr w:type="gramStart"/>
      <w:r>
        <w:rPr>
          <w:rFonts w:ascii="仿宋" w:eastAsia="仿宋" w:hAnsi="仿宋" w:cs="仿宋" w:hint="eastAsia"/>
          <w:sz w:val="32"/>
          <w:szCs w:val="32"/>
        </w:rPr>
        <w:t>维稳方面</w:t>
      </w:r>
      <w:proofErr w:type="gramEnd"/>
      <w:r>
        <w:rPr>
          <w:rFonts w:ascii="仿宋" w:eastAsia="仿宋" w:hAnsi="仿宋" w:cs="仿宋" w:hint="eastAsia"/>
          <w:sz w:val="32"/>
          <w:szCs w:val="32"/>
        </w:rPr>
        <w:lastRenderedPageBreak/>
        <w:t>的工作</w:t>
      </w:r>
      <w:r>
        <w:rPr>
          <w:rFonts w:ascii="仿宋" w:eastAsia="仿宋" w:hAnsi="仿宋" w:cs="仿宋" w:hint="eastAsia"/>
          <w:sz w:val="32"/>
          <w:szCs w:val="32"/>
        </w:rPr>
        <w:t>，负责自主择业军队转业干部的管理服务。</w:t>
      </w:r>
    </w:p>
    <w:p w:rsidR="001125E1" w:rsidRDefault="00500CB6">
      <w:pPr>
        <w:ind w:firstLine="640"/>
        <w:rPr>
          <w:rFonts w:ascii="仿宋" w:eastAsia="仿宋" w:hAnsi="仿宋" w:cs="仿宋"/>
          <w:sz w:val="32"/>
          <w:szCs w:val="32"/>
        </w:rPr>
      </w:pPr>
      <w:r>
        <w:rPr>
          <w:rFonts w:ascii="仿宋" w:eastAsia="仿宋" w:hAnsi="仿宋" w:cs="仿宋" w:hint="eastAsia"/>
          <w:sz w:val="32"/>
          <w:szCs w:val="32"/>
        </w:rPr>
        <w:t>11</w:t>
      </w:r>
      <w:r>
        <w:rPr>
          <w:rFonts w:ascii="仿宋" w:eastAsia="仿宋" w:hAnsi="仿宋" w:cs="仿宋" w:hint="eastAsia"/>
          <w:sz w:val="32"/>
          <w:szCs w:val="32"/>
        </w:rPr>
        <w:t>、负责促进就业工作，拟订统筹城乡的就业发展规划和政策，完善公共就业服务体系，拟订就业援助制度，完善职业资格制度，统筹建立面向城乡劳动者的职业培训制度，牵头拟订高校毕业生就业政策，按规定负责中专以上毕业生的就业指导工作。会同有关部门拟订高技能人才、农村实用人才培养和激励政策。</w:t>
      </w:r>
    </w:p>
    <w:p w:rsidR="001125E1" w:rsidRDefault="00500CB6">
      <w:pPr>
        <w:ind w:firstLine="640"/>
        <w:rPr>
          <w:rFonts w:ascii="仿宋" w:eastAsia="仿宋" w:hAnsi="仿宋" w:cs="仿宋"/>
          <w:sz w:val="32"/>
          <w:szCs w:val="32"/>
        </w:rPr>
      </w:pPr>
      <w:r>
        <w:rPr>
          <w:rFonts w:ascii="仿宋" w:eastAsia="仿宋" w:hAnsi="仿宋" w:cs="仿宋" w:hint="eastAsia"/>
          <w:sz w:val="32"/>
          <w:szCs w:val="32"/>
        </w:rPr>
        <w:t>12</w:t>
      </w:r>
      <w:r>
        <w:rPr>
          <w:rFonts w:ascii="仿宋" w:eastAsia="仿宋" w:hAnsi="仿宋" w:cs="仿宋" w:hint="eastAsia"/>
          <w:sz w:val="32"/>
          <w:szCs w:val="32"/>
        </w:rPr>
        <w:t>、负责就业、失业、社会保险基金预测预警和信息引导，拟订应对预案，实施预防、调节和控制，保持就业形势稳定和社会保险基金总体收支平衡。</w:t>
      </w:r>
    </w:p>
    <w:p w:rsidR="001125E1" w:rsidRDefault="00500CB6">
      <w:pPr>
        <w:ind w:firstLine="640"/>
        <w:rPr>
          <w:rFonts w:ascii="仿宋" w:eastAsia="仿宋" w:hAnsi="仿宋" w:cs="仿宋"/>
          <w:sz w:val="32"/>
          <w:szCs w:val="32"/>
        </w:rPr>
      </w:pPr>
      <w:r>
        <w:rPr>
          <w:rFonts w:ascii="仿宋" w:eastAsia="仿宋" w:hAnsi="仿宋" w:cs="仿宋" w:hint="eastAsia"/>
          <w:sz w:val="32"/>
          <w:szCs w:val="32"/>
        </w:rPr>
        <w:t>13</w:t>
      </w:r>
      <w:r>
        <w:rPr>
          <w:rFonts w:ascii="仿宋" w:eastAsia="仿宋" w:hAnsi="仿宋" w:cs="仿宋" w:hint="eastAsia"/>
          <w:sz w:val="32"/>
          <w:szCs w:val="32"/>
        </w:rPr>
        <w:t>、会同有关部门拟订农民工工作综合政策和规划，推动农民</w:t>
      </w:r>
      <w:r>
        <w:rPr>
          <w:rFonts w:ascii="仿宋" w:eastAsia="仿宋" w:hAnsi="仿宋" w:cs="仿宋" w:hint="eastAsia"/>
          <w:sz w:val="32"/>
          <w:szCs w:val="32"/>
        </w:rPr>
        <w:t>工相关政策的落实，协调解决重点难点问题，维护农民工合法权益。</w:t>
      </w:r>
    </w:p>
    <w:p w:rsidR="001125E1" w:rsidRDefault="00500CB6">
      <w:pPr>
        <w:ind w:firstLine="640"/>
        <w:rPr>
          <w:rFonts w:ascii="仿宋" w:eastAsia="仿宋" w:hAnsi="仿宋" w:cs="仿宋"/>
          <w:sz w:val="32"/>
          <w:szCs w:val="32"/>
        </w:rPr>
      </w:pPr>
      <w:r>
        <w:rPr>
          <w:rFonts w:ascii="仿宋" w:eastAsia="仿宋" w:hAnsi="仿宋" w:cs="仿宋" w:hint="eastAsia"/>
          <w:sz w:val="32"/>
          <w:szCs w:val="32"/>
        </w:rPr>
        <w:t>14</w:t>
      </w:r>
      <w:r>
        <w:rPr>
          <w:rFonts w:ascii="仿宋" w:eastAsia="仿宋" w:hAnsi="仿宋" w:cs="仿宋" w:hint="eastAsia"/>
          <w:sz w:val="32"/>
          <w:szCs w:val="32"/>
        </w:rPr>
        <w:t>、统筹建立覆盖城乡的社会保障体系。统筹拟订城乡社会保险及其补充保险政策和标准，组织落实上级机关企事业单位社会保险政策，会同有关部门拟订社会保险及其补充保险基金管理办法，编制全县社会保险基金预决算草案。</w:t>
      </w:r>
    </w:p>
    <w:p w:rsidR="001125E1" w:rsidRDefault="00500CB6">
      <w:pPr>
        <w:ind w:firstLine="640"/>
        <w:rPr>
          <w:rFonts w:ascii="仿宋" w:eastAsia="仿宋" w:hAnsi="仿宋" w:cs="仿宋"/>
          <w:sz w:val="32"/>
          <w:szCs w:val="32"/>
        </w:rPr>
      </w:pPr>
      <w:r>
        <w:rPr>
          <w:rFonts w:ascii="仿宋" w:eastAsia="仿宋" w:hAnsi="仿宋" w:cs="仿宋" w:hint="eastAsia"/>
          <w:sz w:val="32"/>
          <w:szCs w:val="32"/>
        </w:rPr>
        <w:t>15</w:t>
      </w:r>
      <w:r>
        <w:rPr>
          <w:rFonts w:ascii="仿宋" w:eastAsia="仿宋" w:hAnsi="仿宋" w:cs="仿宋" w:hint="eastAsia"/>
          <w:sz w:val="32"/>
          <w:szCs w:val="32"/>
        </w:rPr>
        <w:t>、负责全县社保基金监督管理工作，完善基金监督管理制度，加强社保基金权力运行监控机制建设，确保基金安全平稳运行；加强财务统筹管理，严格财经制度，确保做到专款专用，收</w:t>
      </w:r>
      <w:r>
        <w:rPr>
          <w:rFonts w:ascii="仿宋" w:eastAsia="仿宋" w:hAnsi="仿宋" w:cs="仿宋" w:hint="eastAsia"/>
          <w:sz w:val="32"/>
          <w:szCs w:val="32"/>
        </w:rPr>
        <w:lastRenderedPageBreak/>
        <w:t>支两条线。</w:t>
      </w:r>
    </w:p>
    <w:p w:rsidR="001125E1" w:rsidRDefault="00500CB6">
      <w:pPr>
        <w:ind w:firstLine="640"/>
        <w:rPr>
          <w:rFonts w:ascii="仿宋" w:eastAsia="仿宋" w:hAnsi="仿宋" w:cs="仿宋"/>
          <w:sz w:val="32"/>
          <w:szCs w:val="32"/>
        </w:rPr>
      </w:pPr>
      <w:r>
        <w:rPr>
          <w:rFonts w:ascii="仿宋" w:eastAsia="仿宋" w:hAnsi="仿宋" w:cs="仿宋" w:hint="eastAsia"/>
          <w:sz w:val="32"/>
          <w:szCs w:val="32"/>
        </w:rPr>
        <w:t>16</w:t>
      </w:r>
      <w:r>
        <w:rPr>
          <w:rFonts w:ascii="仿宋" w:eastAsia="仿宋" w:hAnsi="仿宋" w:cs="仿宋" w:hint="eastAsia"/>
          <w:sz w:val="32"/>
          <w:szCs w:val="32"/>
        </w:rPr>
        <w:t>、</w:t>
      </w:r>
      <w:r>
        <w:rPr>
          <w:rFonts w:ascii="仿宋" w:eastAsia="仿宋" w:hAnsi="仿宋" w:cs="仿宋" w:hint="eastAsia"/>
          <w:sz w:val="32"/>
          <w:szCs w:val="32"/>
        </w:rPr>
        <w:t xml:space="preserve"> </w:t>
      </w:r>
      <w:r>
        <w:rPr>
          <w:rFonts w:ascii="仿宋" w:eastAsia="仿宋" w:hAnsi="仿宋" w:cs="仿宋" w:hint="eastAsia"/>
          <w:sz w:val="32"/>
          <w:szCs w:val="32"/>
        </w:rPr>
        <w:t>统筹管理劳动、人事争议调解仲裁工作和劳动关系相关政策，完善</w:t>
      </w:r>
      <w:r>
        <w:rPr>
          <w:rFonts w:ascii="仿宋" w:eastAsia="仿宋" w:hAnsi="仿宋" w:cs="仿宋" w:hint="eastAsia"/>
          <w:sz w:val="32"/>
          <w:szCs w:val="32"/>
        </w:rPr>
        <w:t>劳动关系协调机制，负责消除非法使用童工并组织实施女工、未成年工的特殊劳动保护政策，组织实施劳动监察，协调劳动者维权工作，依法查处违法案件。</w:t>
      </w:r>
    </w:p>
    <w:p w:rsidR="001125E1" w:rsidRDefault="00500CB6">
      <w:pPr>
        <w:ind w:firstLine="640"/>
        <w:rPr>
          <w:rFonts w:ascii="仿宋" w:eastAsia="仿宋" w:hAnsi="仿宋" w:cs="仿宋"/>
          <w:sz w:val="32"/>
          <w:szCs w:val="32"/>
        </w:rPr>
      </w:pPr>
      <w:r>
        <w:rPr>
          <w:rFonts w:ascii="仿宋" w:eastAsia="仿宋" w:hAnsi="仿宋" w:cs="仿宋" w:hint="eastAsia"/>
          <w:sz w:val="32"/>
          <w:szCs w:val="32"/>
        </w:rPr>
        <w:t>17</w:t>
      </w:r>
      <w:r>
        <w:rPr>
          <w:rFonts w:ascii="仿宋" w:eastAsia="仿宋" w:hAnsi="仿宋" w:cs="仿宋" w:hint="eastAsia"/>
          <w:sz w:val="32"/>
          <w:szCs w:val="32"/>
        </w:rPr>
        <w:t>、承办县政府提请县人大常委会决定任免人员和县政府任免人员的行政任免手续等有关事宜；会同有关部门拟订政府表彰奖励办法，审核上报以国务院、省、市、县政府及工作部门名义表彰奖励的人选，指导协调以县政府名义的表彰奖励工作，审核以县政府名义实施的表彰奖励活动。</w:t>
      </w:r>
    </w:p>
    <w:p w:rsidR="001125E1" w:rsidRDefault="00500CB6">
      <w:pPr>
        <w:ind w:firstLine="640"/>
        <w:rPr>
          <w:rFonts w:ascii="仿宋" w:eastAsia="仿宋" w:hAnsi="仿宋" w:cs="仿宋"/>
          <w:sz w:val="32"/>
          <w:szCs w:val="32"/>
        </w:rPr>
      </w:pPr>
      <w:r>
        <w:rPr>
          <w:rFonts w:ascii="仿宋" w:eastAsia="仿宋" w:hAnsi="仿宋" w:cs="仿宋" w:hint="eastAsia"/>
          <w:sz w:val="32"/>
          <w:szCs w:val="32"/>
        </w:rPr>
        <w:t>18</w:t>
      </w:r>
      <w:r>
        <w:rPr>
          <w:rFonts w:ascii="仿宋" w:eastAsia="仿宋" w:hAnsi="仿宋" w:cs="仿宋" w:hint="eastAsia"/>
          <w:sz w:val="32"/>
          <w:szCs w:val="32"/>
        </w:rPr>
        <w:t>、承办县政府交办的其他事项。</w:t>
      </w:r>
    </w:p>
    <w:p w:rsidR="001125E1" w:rsidRDefault="00500CB6">
      <w:pPr>
        <w:pStyle w:val="2"/>
        <w:spacing w:before="0" w:after="0" w:line="560" w:lineRule="exact"/>
        <w:ind w:firstLineChars="200" w:firstLine="643"/>
        <w:rPr>
          <w:rFonts w:ascii="黑体" w:eastAsia="黑体" w:hAnsi="Cambria" w:cs="Times New Roman"/>
          <w:kern w:val="0"/>
        </w:rPr>
      </w:pPr>
      <w:r>
        <w:rPr>
          <w:rFonts w:ascii="黑体" w:eastAsia="黑体" w:hAnsi="Cambria" w:cs="黑体" w:hint="eastAsia"/>
          <w:kern w:val="0"/>
        </w:rPr>
        <w:t>二、部门决算单位构成</w:t>
      </w:r>
    </w:p>
    <w:p w:rsidR="001125E1" w:rsidRDefault="00500CB6">
      <w:pPr>
        <w:autoSpaceDE w:val="0"/>
        <w:autoSpaceDN w:val="0"/>
        <w:adjustRightInd w:val="0"/>
        <w:spacing w:after="0" w:line="560" w:lineRule="exact"/>
        <w:ind w:firstLineChars="200" w:firstLine="640"/>
        <w:jc w:val="left"/>
        <w:rPr>
          <w:rFonts w:ascii="仿宋_GB2312" w:eastAsia="仿宋_GB2312" w:hAnsi="Cambria"/>
          <w:kern w:val="0"/>
          <w:sz w:val="32"/>
          <w:szCs w:val="32"/>
        </w:rPr>
      </w:pPr>
      <w:r>
        <w:rPr>
          <w:rFonts w:ascii="仿宋_GB2312" w:eastAsia="仿宋_GB2312" w:hAnsi="Cambria" w:cs="仿宋_GB2312"/>
          <w:kern w:val="0"/>
          <w:sz w:val="32"/>
          <w:szCs w:val="32"/>
        </w:rPr>
        <w:t xml:space="preserve">2017 </w:t>
      </w:r>
      <w:r>
        <w:rPr>
          <w:rFonts w:ascii="仿宋_GB2312" w:eastAsia="仿宋_GB2312" w:hAnsi="Cambria" w:cs="仿宋_GB2312" w:hint="eastAsia"/>
          <w:kern w:val="0"/>
          <w:sz w:val="32"/>
          <w:szCs w:val="32"/>
        </w:rPr>
        <w:t>年度，纳入本部门决算汇编范围的独立核算单位</w:t>
      </w:r>
    </w:p>
    <w:p w:rsidR="001125E1" w:rsidRDefault="00500CB6">
      <w:pPr>
        <w:autoSpaceDE w:val="0"/>
        <w:autoSpaceDN w:val="0"/>
        <w:adjustRightInd w:val="0"/>
        <w:spacing w:after="0" w:line="560" w:lineRule="exact"/>
        <w:jc w:val="left"/>
        <w:sectPr w:rsidR="001125E1">
          <w:pgSz w:w="11906" w:h="16838"/>
          <w:pgMar w:top="2098" w:right="1474" w:bottom="1985" w:left="1588" w:header="851" w:footer="992" w:gutter="0"/>
          <w:pgNumType w:start="0"/>
          <w:cols w:space="720"/>
          <w:titlePg/>
          <w:docGrid w:type="lines" w:linePitch="312"/>
        </w:sectPr>
      </w:pPr>
      <w:r>
        <w:rPr>
          <w:rFonts w:ascii="仿宋_GB2312" w:eastAsia="仿宋_GB2312" w:hAnsi="Cambria" w:cs="仿宋_GB2312" w:hint="eastAsia"/>
          <w:kern w:val="0"/>
          <w:sz w:val="32"/>
          <w:szCs w:val="32"/>
        </w:rPr>
        <w:t>（以下简称“单位”）共</w:t>
      </w:r>
      <w:r>
        <w:rPr>
          <w:rFonts w:ascii="仿宋_GB2312" w:eastAsia="仿宋_GB2312" w:hAnsi="Cambria" w:cs="仿宋_GB2312"/>
          <w:kern w:val="0"/>
          <w:sz w:val="32"/>
          <w:szCs w:val="32"/>
        </w:rPr>
        <w:t>4</w:t>
      </w:r>
      <w:r>
        <w:rPr>
          <w:rFonts w:ascii="仿宋_GB2312" w:eastAsia="仿宋_GB2312" w:hAnsi="Cambria" w:cs="仿宋_GB2312" w:hint="eastAsia"/>
          <w:kern w:val="0"/>
          <w:sz w:val="32"/>
          <w:szCs w:val="32"/>
        </w:rPr>
        <w:t>个，分别是人力资源和社会保障局、就业局、技校、社会保险局，单位基本性质为行政单位，预算管理级次为一级预算单位，执行行政单位会计制度，较上年无增减变化。</w:t>
      </w:r>
    </w:p>
    <w:p w:rsidR="001125E1" w:rsidRDefault="00500CB6">
      <w:pPr>
        <w:pStyle w:val="1"/>
        <w:spacing w:line="560" w:lineRule="exact"/>
        <w:jc w:val="center"/>
        <w:rPr>
          <w:rFonts w:ascii="宋体" w:hAnsi="宋体" w:cs="宋体"/>
          <w:color w:val="000000"/>
          <w:kern w:val="0"/>
        </w:rPr>
      </w:pPr>
      <w:r>
        <w:rPr>
          <w:rFonts w:ascii="宋体" w:hAnsi="宋体" w:cs="宋体" w:hint="eastAsia"/>
          <w:color w:val="000000"/>
          <w:kern w:val="0"/>
        </w:rPr>
        <w:lastRenderedPageBreak/>
        <w:t>第二部分</w:t>
      </w:r>
      <w:r>
        <w:rPr>
          <w:rFonts w:ascii="宋体" w:hAnsi="宋体" w:cs="宋体"/>
          <w:color w:val="000000"/>
          <w:kern w:val="0"/>
        </w:rPr>
        <w:t xml:space="preserve"> 2017</w:t>
      </w:r>
      <w:r>
        <w:rPr>
          <w:rFonts w:ascii="宋体" w:hAnsi="宋体" w:cs="宋体" w:hint="eastAsia"/>
          <w:color w:val="000000"/>
          <w:kern w:val="0"/>
        </w:rPr>
        <w:t>年度部门决算报表</w:t>
      </w:r>
    </w:p>
    <w:p w:rsidR="001125E1" w:rsidRDefault="00500CB6">
      <w:pPr>
        <w:autoSpaceDE w:val="0"/>
        <w:autoSpaceDN w:val="0"/>
        <w:adjustRightInd w:val="0"/>
        <w:spacing w:line="560" w:lineRule="exact"/>
        <w:ind w:firstLineChars="641" w:firstLine="2831"/>
        <w:jc w:val="left"/>
        <w:rPr>
          <w:rFonts w:ascii="宋体" w:cs="宋体"/>
          <w:b/>
          <w:bCs/>
          <w:kern w:val="0"/>
          <w:sz w:val="44"/>
          <w:szCs w:val="44"/>
        </w:rPr>
      </w:pPr>
      <w:r>
        <w:rPr>
          <w:rFonts w:ascii="宋体" w:cs="宋体" w:hint="eastAsia"/>
          <w:b/>
          <w:bCs/>
          <w:kern w:val="0"/>
          <w:sz w:val="44"/>
          <w:szCs w:val="44"/>
        </w:rPr>
        <w:t>(</w:t>
      </w:r>
      <w:r>
        <w:rPr>
          <w:rFonts w:ascii="宋体" w:cs="宋体" w:hint="eastAsia"/>
          <w:b/>
          <w:bCs/>
          <w:kern w:val="0"/>
          <w:sz w:val="44"/>
          <w:szCs w:val="44"/>
        </w:rPr>
        <w:t>详见附表</w:t>
      </w:r>
      <w:r>
        <w:rPr>
          <w:rFonts w:ascii="宋体" w:cs="宋体" w:hint="eastAsia"/>
          <w:b/>
          <w:bCs/>
          <w:kern w:val="0"/>
          <w:sz w:val="44"/>
          <w:szCs w:val="44"/>
        </w:rPr>
        <w:t>)</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一、收入支出决算总表</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二、收入决算表</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三、支出决算表</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四、财政拨款收入支出决算总表</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五、一般公共预算财政拨款收入支出决算表</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六、一般公共预算财政拨款基本支出决算经济分类表</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七、政府性基金预算财政拨款收入支出决算表</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八、国有资本经营预算财政拨款收入支出决算表</w:t>
      </w:r>
    </w:p>
    <w:p w:rsidR="001125E1" w:rsidRDefault="00500CB6">
      <w:pPr>
        <w:widowControl/>
        <w:spacing w:line="580" w:lineRule="exact"/>
        <w:ind w:left="640" w:firstLineChars="200" w:firstLine="640"/>
        <w:rPr>
          <w:rFonts w:eastAsia="仿宋_GB2312"/>
          <w:sz w:val="32"/>
          <w:szCs w:val="32"/>
        </w:rPr>
      </w:pPr>
      <w:r>
        <w:rPr>
          <w:rFonts w:eastAsia="仿宋_GB2312" w:cs="仿宋_GB2312" w:hint="eastAsia"/>
          <w:sz w:val="32"/>
          <w:szCs w:val="32"/>
        </w:rPr>
        <w:t>九、</w:t>
      </w:r>
      <w:r>
        <w:rPr>
          <w:rFonts w:eastAsia="仿宋_GB2312"/>
          <w:sz w:val="32"/>
          <w:szCs w:val="32"/>
        </w:rPr>
        <w:t>“</w:t>
      </w:r>
      <w:r>
        <w:rPr>
          <w:rFonts w:eastAsia="仿宋_GB2312" w:cs="仿宋_GB2312" w:hint="eastAsia"/>
          <w:sz w:val="32"/>
          <w:szCs w:val="32"/>
        </w:rPr>
        <w:t>三公</w:t>
      </w:r>
      <w:r>
        <w:rPr>
          <w:rFonts w:eastAsia="仿宋_GB2312"/>
          <w:sz w:val="32"/>
          <w:szCs w:val="32"/>
        </w:rPr>
        <w:t>”</w:t>
      </w:r>
      <w:r>
        <w:rPr>
          <w:rFonts w:eastAsia="仿宋_GB2312" w:cs="仿宋_GB2312" w:hint="eastAsia"/>
          <w:sz w:val="32"/>
          <w:szCs w:val="32"/>
        </w:rPr>
        <w:t>经费等相关信息统计表</w:t>
      </w:r>
    </w:p>
    <w:p w:rsidR="001125E1" w:rsidRDefault="00500CB6">
      <w:pPr>
        <w:widowControl/>
        <w:spacing w:line="580" w:lineRule="exact"/>
        <w:ind w:left="640" w:firstLineChars="200" w:firstLine="640"/>
        <w:rPr>
          <w:rFonts w:eastAsia="仿宋_GB2312" w:cs="仿宋_GB2312"/>
          <w:sz w:val="32"/>
          <w:szCs w:val="32"/>
        </w:rPr>
      </w:pPr>
      <w:r>
        <w:rPr>
          <w:rFonts w:eastAsia="仿宋_GB2312" w:cs="仿宋_GB2312" w:hint="eastAsia"/>
          <w:sz w:val="32"/>
          <w:szCs w:val="32"/>
        </w:rPr>
        <w:t>十、政府采购情况表</w:t>
      </w:r>
    </w:p>
    <w:p w:rsidR="001125E1" w:rsidRDefault="001125E1">
      <w:pPr>
        <w:widowControl/>
        <w:spacing w:line="580" w:lineRule="exact"/>
        <w:ind w:left="640" w:firstLineChars="200" w:firstLine="640"/>
        <w:rPr>
          <w:rFonts w:eastAsia="仿宋_GB2312" w:cs="仿宋_GB2312"/>
          <w:sz w:val="32"/>
          <w:szCs w:val="32"/>
        </w:rPr>
      </w:pPr>
    </w:p>
    <w:p w:rsidR="001125E1" w:rsidRDefault="001125E1">
      <w:pPr>
        <w:widowControl/>
        <w:spacing w:line="580" w:lineRule="exact"/>
        <w:ind w:left="640" w:firstLineChars="200" w:firstLine="640"/>
        <w:rPr>
          <w:rFonts w:eastAsia="仿宋_GB2312"/>
          <w:sz w:val="32"/>
          <w:szCs w:val="32"/>
        </w:rPr>
      </w:pPr>
    </w:p>
    <w:p w:rsidR="001125E1" w:rsidRDefault="00500CB6">
      <w:pPr>
        <w:autoSpaceDE w:val="0"/>
        <w:autoSpaceDN w:val="0"/>
        <w:adjustRightInd w:val="0"/>
        <w:spacing w:line="560" w:lineRule="exact"/>
        <w:jc w:val="left"/>
        <w:rPr>
          <w:rFonts w:ascii="宋体" w:cs="宋体"/>
          <w:b/>
          <w:bCs/>
          <w:kern w:val="0"/>
          <w:sz w:val="44"/>
          <w:szCs w:val="44"/>
        </w:rPr>
      </w:pPr>
      <w:r>
        <w:rPr>
          <w:rFonts w:ascii="宋体" w:cs="宋体" w:hint="eastAsia"/>
          <w:b/>
          <w:bCs/>
          <w:color w:val="FF0000"/>
          <w:kern w:val="0"/>
          <w:sz w:val="44"/>
          <w:szCs w:val="44"/>
        </w:rPr>
        <w:t xml:space="preserve">                          </w:t>
      </w:r>
    </w:p>
    <w:p w:rsidR="001125E1" w:rsidRDefault="00500CB6">
      <w:pPr>
        <w:pStyle w:val="1"/>
        <w:spacing w:line="560" w:lineRule="exact"/>
        <w:jc w:val="center"/>
        <w:rPr>
          <w:rFonts w:ascii="宋体" w:cs="宋体"/>
          <w:color w:val="000000"/>
          <w:kern w:val="0"/>
        </w:rPr>
      </w:pPr>
      <w:r>
        <w:rPr>
          <w:rFonts w:ascii="宋体" w:hAnsi="宋体" w:cs="宋体" w:hint="eastAsia"/>
          <w:color w:val="000000"/>
          <w:kern w:val="0"/>
        </w:rPr>
        <w:lastRenderedPageBreak/>
        <w:t>第三部分</w:t>
      </w:r>
      <w:r>
        <w:rPr>
          <w:rFonts w:ascii="宋体" w:hAnsi="宋体" w:cs="宋体"/>
          <w:color w:val="000000"/>
          <w:kern w:val="0"/>
        </w:rPr>
        <w:t xml:space="preserve"> </w:t>
      </w:r>
      <w:r>
        <w:rPr>
          <w:rFonts w:ascii="宋体" w:hAnsi="宋体" w:cs="宋体" w:hint="eastAsia"/>
          <w:color w:val="000000"/>
          <w:kern w:val="0"/>
        </w:rPr>
        <w:t>部门决算情况说明</w:t>
      </w:r>
    </w:p>
    <w:p w:rsidR="001125E1" w:rsidRDefault="00500CB6">
      <w:pPr>
        <w:pStyle w:val="2"/>
        <w:spacing w:before="0" w:after="0" w:line="560" w:lineRule="exact"/>
        <w:ind w:firstLineChars="200" w:firstLine="643"/>
        <w:rPr>
          <w:rFonts w:ascii="黑体" w:eastAsia="黑体" w:cs="Times New Roman"/>
        </w:rPr>
      </w:pPr>
      <w:r>
        <w:rPr>
          <w:rFonts w:ascii="黑体" w:eastAsia="黑体" w:cs="黑体" w:hint="eastAsia"/>
        </w:rPr>
        <w:t>一、收入</w:t>
      </w:r>
      <w:r>
        <w:rPr>
          <w:rFonts w:ascii="黑体" w:eastAsia="黑体" w:hAnsi="Cambria" w:cs="黑体" w:hint="eastAsia"/>
          <w:kern w:val="0"/>
        </w:rPr>
        <w:t>支出</w:t>
      </w:r>
      <w:r>
        <w:rPr>
          <w:rFonts w:ascii="黑体" w:eastAsia="黑体" w:cs="黑体" w:hint="eastAsia"/>
        </w:rPr>
        <w:t>决算总体情况说明</w:t>
      </w:r>
    </w:p>
    <w:p w:rsidR="001125E1" w:rsidRDefault="00500CB6">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年度年初结转和结余</w:t>
      </w:r>
      <w:r>
        <w:rPr>
          <w:rFonts w:ascii="仿宋_GB2312" w:eastAsia="仿宋_GB2312" w:cs="仿宋_GB2312"/>
          <w:sz w:val="32"/>
          <w:szCs w:val="32"/>
        </w:rPr>
        <w:t>202.39</w:t>
      </w:r>
      <w:r>
        <w:rPr>
          <w:rFonts w:ascii="仿宋_GB2312" w:eastAsia="仿宋_GB2312" w:cs="仿宋_GB2312" w:hint="eastAsia"/>
          <w:sz w:val="32"/>
          <w:szCs w:val="32"/>
        </w:rPr>
        <w:t>万元，本年收入</w:t>
      </w:r>
      <w:r>
        <w:rPr>
          <w:rFonts w:ascii="仿宋_GB2312" w:eastAsia="仿宋_GB2312" w:cs="仿宋_GB2312"/>
          <w:sz w:val="32"/>
          <w:szCs w:val="32"/>
        </w:rPr>
        <w:t>10851.02</w:t>
      </w:r>
      <w:r>
        <w:rPr>
          <w:rFonts w:ascii="仿宋_GB2312" w:eastAsia="仿宋_GB2312" w:cs="仿宋_GB2312" w:hint="eastAsia"/>
          <w:sz w:val="32"/>
          <w:szCs w:val="32"/>
        </w:rPr>
        <w:t>万元；本年支出</w:t>
      </w:r>
      <w:r>
        <w:rPr>
          <w:rFonts w:ascii="仿宋_GB2312" w:eastAsia="仿宋_GB2312" w:cs="仿宋_GB2312"/>
          <w:sz w:val="32"/>
          <w:szCs w:val="32"/>
        </w:rPr>
        <w:t>8400.37</w:t>
      </w:r>
      <w:r>
        <w:rPr>
          <w:rFonts w:ascii="仿宋_GB2312" w:eastAsia="仿宋_GB2312" w:cs="仿宋_GB2312" w:hint="eastAsia"/>
          <w:sz w:val="32"/>
          <w:szCs w:val="32"/>
        </w:rPr>
        <w:t>万元、年末结转和结余</w:t>
      </w:r>
      <w:r>
        <w:rPr>
          <w:rFonts w:ascii="仿宋_GB2312" w:eastAsia="仿宋_GB2312" w:cs="仿宋_GB2312"/>
          <w:sz w:val="32"/>
          <w:szCs w:val="32"/>
        </w:rPr>
        <w:t>2653.03</w:t>
      </w:r>
      <w:r>
        <w:rPr>
          <w:rFonts w:ascii="仿宋_GB2312" w:eastAsia="仿宋_GB2312" w:cs="仿宋_GB2312" w:hint="eastAsia"/>
          <w:sz w:val="32"/>
          <w:szCs w:val="32"/>
        </w:rPr>
        <w:t>万元。与</w:t>
      </w:r>
      <w:r>
        <w:rPr>
          <w:rFonts w:ascii="仿宋_GB2312" w:eastAsia="仿宋_GB2312" w:cs="仿宋_GB2312"/>
          <w:sz w:val="32"/>
          <w:szCs w:val="32"/>
        </w:rPr>
        <w:t>2016</w:t>
      </w:r>
      <w:r>
        <w:rPr>
          <w:rFonts w:ascii="仿宋_GB2312" w:eastAsia="仿宋_GB2312" w:cs="仿宋_GB2312" w:hint="eastAsia"/>
          <w:sz w:val="32"/>
          <w:szCs w:val="32"/>
        </w:rPr>
        <w:t>年度决算相比，本年收入增加</w:t>
      </w:r>
      <w:r>
        <w:rPr>
          <w:rFonts w:ascii="仿宋_GB2312" w:eastAsia="仿宋_GB2312" w:cs="仿宋_GB2312"/>
          <w:sz w:val="32"/>
          <w:szCs w:val="32"/>
        </w:rPr>
        <w:t>8531.42</w:t>
      </w:r>
      <w:r>
        <w:rPr>
          <w:rFonts w:ascii="仿宋_GB2312" w:eastAsia="仿宋_GB2312" w:cs="仿宋_GB2312" w:hint="eastAsia"/>
          <w:sz w:val="32"/>
          <w:szCs w:val="32"/>
        </w:rPr>
        <w:t>万元，增长</w:t>
      </w:r>
      <w:r>
        <w:rPr>
          <w:rFonts w:ascii="仿宋_GB2312" w:eastAsia="仿宋_GB2312" w:cs="仿宋_GB2312"/>
          <w:sz w:val="32"/>
          <w:szCs w:val="32"/>
        </w:rPr>
        <w:t>368%</w:t>
      </w:r>
      <w:r>
        <w:rPr>
          <w:rFonts w:ascii="仿宋_GB2312" w:eastAsia="仿宋_GB2312" w:cs="仿宋_GB2312" w:hint="eastAsia"/>
          <w:sz w:val="32"/>
          <w:szCs w:val="32"/>
        </w:rPr>
        <w:t>，主要是综合服务中心楼建设；本年支出增加</w:t>
      </w:r>
      <w:r>
        <w:rPr>
          <w:rFonts w:ascii="仿宋_GB2312" w:eastAsia="仿宋_GB2312" w:cs="仿宋_GB2312"/>
          <w:sz w:val="32"/>
          <w:szCs w:val="32"/>
        </w:rPr>
        <w:t>6283.16</w:t>
      </w:r>
      <w:r>
        <w:rPr>
          <w:rFonts w:ascii="仿宋_GB2312" w:eastAsia="仿宋_GB2312" w:cs="仿宋_GB2312" w:hint="eastAsia"/>
          <w:sz w:val="32"/>
          <w:szCs w:val="32"/>
        </w:rPr>
        <w:t>万元，增长</w:t>
      </w:r>
      <w:r>
        <w:rPr>
          <w:rFonts w:ascii="仿宋_GB2312" w:eastAsia="仿宋_GB2312" w:cs="仿宋_GB2312"/>
          <w:sz w:val="32"/>
          <w:szCs w:val="32"/>
        </w:rPr>
        <w:t>297%</w:t>
      </w:r>
      <w:r>
        <w:rPr>
          <w:rFonts w:ascii="仿宋_GB2312" w:eastAsia="仿宋_GB2312" w:cs="仿宋_GB2312" w:hint="eastAsia"/>
          <w:sz w:val="32"/>
          <w:szCs w:val="32"/>
        </w:rPr>
        <w:t>，主要是综合服务中心楼建设。</w:t>
      </w:r>
    </w:p>
    <w:p w:rsidR="001125E1" w:rsidRDefault="00500CB6">
      <w:pPr>
        <w:pStyle w:val="2"/>
        <w:spacing w:before="0" w:after="0" w:line="560" w:lineRule="exact"/>
        <w:ind w:firstLineChars="200" w:firstLine="643"/>
        <w:rPr>
          <w:rFonts w:ascii="黑体" w:eastAsia="黑体" w:cs="Times New Roman"/>
        </w:rPr>
      </w:pPr>
      <w:r>
        <w:rPr>
          <w:rFonts w:ascii="黑体" w:eastAsia="黑体" w:cs="黑体" w:hint="eastAsia"/>
        </w:rPr>
        <w:t>二、收入决算情况说明</w:t>
      </w:r>
    </w:p>
    <w:p w:rsidR="001125E1" w:rsidRDefault="00500CB6">
      <w:pPr>
        <w:adjustRightInd w:val="0"/>
        <w:snapToGrid w:val="0"/>
        <w:spacing w:line="560" w:lineRule="exact"/>
        <w:ind w:firstLineChars="200" w:firstLine="640"/>
        <w:rPr>
          <w:rFonts w:ascii="仿宋_GB2312" w:eastAsia="仿宋_GB2312" w:cs="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年度本年收入合计</w:t>
      </w:r>
      <w:r>
        <w:rPr>
          <w:rFonts w:ascii="仿宋_GB2312" w:eastAsia="仿宋_GB2312" w:cs="仿宋_GB2312"/>
          <w:sz w:val="32"/>
          <w:szCs w:val="32"/>
        </w:rPr>
        <w:t>10851.02</w:t>
      </w:r>
      <w:r>
        <w:rPr>
          <w:rFonts w:ascii="仿宋_GB2312" w:eastAsia="仿宋_GB2312" w:cs="仿宋_GB2312" w:hint="eastAsia"/>
          <w:sz w:val="32"/>
          <w:szCs w:val="32"/>
        </w:rPr>
        <w:t>万元，其中：财政拨款收入</w:t>
      </w:r>
      <w:r>
        <w:rPr>
          <w:rFonts w:ascii="仿宋_GB2312" w:eastAsia="仿宋_GB2312" w:cs="仿宋_GB2312"/>
          <w:sz w:val="32"/>
          <w:szCs w:val="32"/>
        </w:rPr>
        <w:t>10851.02</w:t>
      </w:r>
      <w:r>
        <w:rPr>
          <w:rFonts w:ascii="仿宋_GB2312" w:eastAsia="仿宋_GB2312" w:cs="仿宋_GB2312" w:hint="eastAsia"/>
          <w:sz w:val="32"/>
          <w:szCs w:val="32"/>
        </w:rPr>
        <w:t>万元，占</w:t>
      </w:r>
      <w:r>
        <w:rPr>
          <w:rFonts w:ascii="仿宋_GB2312" w:eastAsia="仿宋_GB2312" w:cs="仿宋_GB2312"/>
          <w:sz w:val="32"/>
          <w:szCs w:val="32"/>
        </w:rPr>
        <w:t>100%</w:t>
      </w:r>
      <w:r>
        <w:rPr>
          <w:rFonts w:ascii="仿宋_GB2312" w:eastAsia="仿宋_GB2312" w:cs="仿宋_GB2312" w:hint="eastAsia"/>
          <w:sz w:val="32"/>
          <w:szCs w:val="32"/>
        </w:rPr>
        <w:t>。</w:t>
      </w:r>
    </w:p>
    <w:p w:rsidR="001125E1" w:rsidRDefault="00500CB6">
      <w:pPr>
        <w:adjustRightInd w:val="0"/>
        <w:snapToGrid w:val="0"/>
        <w:spacing w:line="560" w:lineRule="exact"/>
        <w:jc w:val="center"/>
        <w:rPr>
          <w:rFonts w:ascii="仿宋_GB2312" w:eastAsia="仿宋_GB2312" w:cs="仿宋_GB2312"/>
          <w:sz w:val="32"/>
          <w:szCs w:val="32"/>
        </w:rPr>
      </w:pPr>
      <w:r>
        <w:rPr>
          <w:rFonts w:ascii="仿宋_GB2312" w:eastAsia="仿宋_GB2312" w:cs="DengXian-Regular" w:hint="eastAsia"/>
          <w:sz w:val="32"/>
          <w:szCs w:val="32"/>
        </w:rPr>
        <w:t>图</w:t>
      </w:r>
      <w:r>
        <w:rPr>
          <w:rFonts w:ascii="仿宋_GB2312" w:eastAsia="仿宋_GB2312" w:cs="DengXian-Regular" w:hint="eastAsia"/>
          <w:sz w:val="32"/>
          <w:szCs w:val="32"/>
        </w:rPr>
        <w:t>1</w:t>
      </w:r>
      <w:r>
        <w:rPr>
          <w:rFonts w:ascii="仿宋_GB2312" w:eastAsia="仿宋_GB2312" w:cs="DengXian-Regular" w:hint="eastAsia"/>
          <w:sz w:val="32"/>
          <w:szCs w:val="32"/>
        </w:rPr>
        <w:t>：收入决算结构饼状图</w:t>
      </w:r>
    </w:p>
    <w:p w:rsidR="001125E1" w:rsidRDefault="0024204E">
      <w:pPr>
        <w:adjustRightInd w:val="0"/>
        <w:snapToGrid w:val="0"/>
        <w:spacing w:after="0" w:line="240" w:lineRule="auto"/>
        <w:rPr>
          <w:rFonts w:ascii="仿宋_GB2312" w:eastAsia="仿宋_GB2312" w:cs="DengXian-Regular"/>
          <w:sz w:val="32"/>
          <w:szCs w:val="32"/>
        </w:rPr>
      </w:pPr>
      <w:r w:rsidRPr="001125E1">
        <w:rPr>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201pt">
            <v:imagedata r:id="rId7" o:title=""/>
          </v:shape>
        </w:pict>
      </w:r>
    </w:p>
    <w:p w:rsidR="001125E1" w:rsidRDefault="001125E1">
      <w:pPr>
        <w:adjustRightInd w:val="0"/>
        <w:snapToGrid w:val="0"/>
        <w:spacing w:after="0" w:line="240" w:lineRule="auto"/>
      </w:pPr>
    </w:p>
    <w:p w:rsidR="001125E1" w:rsidRDefault="001125E1">
      <w:pPr>
        <w:adjustRightInd w:val="0"/>
        <w:snapToGrid w:val="0"/>
        <w:spacing w:line="560" w:lineRule="exact"/>
      </w:pPr>
    </w:p>
    <w:p w:rsidR="001125E1" w:rsidRDefault="00500CB6">
      <w:pPr>
        <w:pStyle w:val="2"/>
        <w:spacing w:before="0" w:after="0" w:line="560" w:lineRule="exact"/>
        <w:ind w:firstLineChars="200" w:firstLine="643"/>
        <w:rPr>
          <w:rFonts w:ascii="黑体" w:eastAsia="黑体" w:cs="Times New Roman"/>
        </w:rPr>
      </w:pPr>
      <w:r>
        <w:rPr>
          <w:rFonts w:ascii="黑体" w:eastAsia="黑体" w:cs="黑体" w:hint="eastAsia"/>
        </w:rPr>
        <w:lastRenderedPageBreak/>
        <w:t>三、支出决算情况说明</w:t>
      </w:r>
    </w:p>
    <w:p w:rsidR="001125E1" w:rsidRDefault="00500CB6">
      <w:pPr>
        <w:adjustRightInd w:val="0"/>
        <w:snapToGrid w:val="0"/>
        <w:spacing w:line="560" w:lineRule="exact"/>
        <w:ind w:firstLineChars="200" w:firstLine="640"/>
        <w:rPr>
          <w:rFonts w:ascii="仿宋_GB2312" w:eastAsia="仿宋_GB2312" w:cs="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年度本年支出合计</w:t>
      </w:r>
      <w:r>
        <w:rPr>
          <w:rFonts w:ascii="仿宋_GB2312" w:eastAsia="仿宋_GB2312" w:cs="仿宋_GB2312"/>
          <w:sz w:val="32"/>
          <w:szCs w:val="32"/>
        </w:rPr>
        <w:t>8400.37</w:t>
      </w:r>
      <w:r>
        <w:rPr>
          <w:rFonts w:ascii="仿宋_GB2312" w:eastAsia="仿宋_GB2312" w:cs="仿宋_GB2312" w:hint="eastAsia"/>
          <w:sz w:val="32"/>
          <w:szCs w:val="32"/>
        </w:rPr>
        <w:t>万元，其中：基本支出</w:t>
      </w:r>
      <w:r>
        <w:rPr>
          <w:rFonts w:ascii="仿宋_GB2312" w:eastAsia="仿宋_GB2312" w:cs="仿宋_GB2312"/>
          <w:sz w:val="32"/>
          <w:szCs w:val="32"/>
        </w:rPr>
        <w:t>1663.62</w:t>
      </w:r>
      <w:r>
        <w:rPr>
          <w:rFonts w:ascii="仿宋_GB2312" w:eastAsia="仿宋_GB2312" w:cs="仿宋_GB2312" w:hint="eastAsia"/>
          <w:sz w:val="32"/>
          <w:szCs w:val="32"/>
        </w:rPr>
        <w:t>万元，占</w:t>
      </w:r>
      <w:r>
        <w:rPr>
          <w:rFonts w:ascii="仿宋_GB2312" w:eastAsia="仿宋_GB2312" w:cs="仿宋_GB2312"/>
          <w:sz w:val="32"/>
          <w:szCs w:val="32"/>
        </w:rPr>
        <w:t>19.8%</w:t>
      </w:r>
      <w:r>
        <w:rPr>
          <w:rFonts w:ascii="仿宋_GB2312" w:eastAsia="仿宋_GB2312" w:cs="仿宋_GB2312" w:hint="eastAsia"/>
          <w:sz w:val="32"/>
          <w:szCs w:val="32"/>
        </w:rPr>
        <w:t>；项目支出</w:t>
      </w:r>
      <w:r>
        <w:rPr>
          <w:rFonts w:ascii="仿宋_GB2312" w:eastAsia="仿宋_GB2312" w:cs="仿宋_GB2312"/>
          <w:sz w:val="32"/>
          <w:szCs w:val="32"/>
        </w:rPr>
        <w:t>6736.75</w:t>
      </w:r>
      <w:r>
        <w:rPr>
          <w:rFonts w:ascii="仿宋_GB2312" w:eastAsia="仿宋_GB2312" w:cs="仿宋_GB2312" w:hint="eastAsia"/>
          <w:sz w:val="32"/>
          <w:szCs w:val="32"/>
        </w:rPr>
        <w:t>万元，占</w:t>
      </w:r>
      <w:r>
        <w:rPr>
          <w:rFonts w:ascii="仿宋_GB2312" w:eastAsia="仿宋_GB2312" w:cs="仿宋_GB2312"/>
          <w:sz w:val="32"/>
          <w:szCs w:val="32"/>
        </w:rPr>
        <w:t>80.2%</w:t>
      </w:r>
      <w:r>
        <w:rPr>
          <w:rFonts w:ascii="仿宋_GB2312" w:eastAsia="仿宋_GB2312" w:cs="仿宋_GB2312" w:hint="eastAsia"/>
          <w:sz w:val="32"/>
          <w:szCs w:val="32"/>
        </w:rPr>
        <w:t>；经营支出</w:t>
      </w:r>
      <w:r>
        <w:rPr>
          <w:rFonts w:ascii="仿宋_GB2312" w:eastAsia="仿宋_GB2312" w:cs="仿宋_GB2312"/>
          <w:sz w:val="32"/>
          <w:szCs w:val="32"/>
        </w:rPr>
        <w:t>0</w:t>
      </w:r>
      <w:r>
        <w:rPr>
          <w:rFonts w:ascii="仿宋_GB2312" w:eastAsia="仿宋_GB2312" w:cs="仿宋_GB2312" w:hint="eastAsia"/>
          <w:sz w:val="32"/>
          <w:szCs w:val="32"/>
        </w:rPr>
        <w:t>万元，占</w:t>
      </w:r>
      <w:r>
        <w:rPr>
          <w:rFonts w:ascii="仿宋_GB2312" w:eastAsia="仿宋_GB2312" w:cs="仿宋_GB2312"/>
          <w:sz w:val="32"/>
          <w:szCs w:val="32"/>
        </w:rPr>
        <w:t>0%</w:t>
      </w:r>
      <w:r>
        <w:rPr>
          <w:rFonts w:ascii="仿宋_GB2312" w:eastAsia="仿宋_GB2312" w:cs="仿宋_GB2312" w:hint="eastAsia"/>
          <w:sz w:val="32"/>
          <w:szCs w:val="32"/>
        </w:rPr>
        <w:t>。</w:t>
      </w:r>
    </w:p>
    <w:p w:rsidR="001125E1" w:rsidRDefault="00500CB6">
      <w:pPr>
        <w:adjustRightInd w:val="0"/>
        <w:snapToGrid w:val="0"/>
        <w:spacing w:line="560" w:lineRule="exact"/>
        <w:jc w:val="center"/>
        <w:rPr>
          <w:rFonts w:ascii="仿宋_GB2312" w:eastAsia="仿宋_GB2312" w:cs="仿宋_GB2312"/>
          <w:sz w:val="32"/>
          <w:szCs w:val="32"/>
        </w:rPr>
      </w:pPr>
      <w:r>
        <w:rPr>
          <w:rFonts w:ascii="仿宋_GB2312" w:eastAsia="仿宋_GB2312" w:cs="DengXian-Regular" w:hint="eastAsia"/>
          <w:sz w:val="32"/>
          <w:szCs w:val="32"/>
        </w:rPr>
        <w:t>图</w:t>
      </w:r>
      <w:r>
        <w:rPr>
          <w:rFonts w:ascii="仿宋_GB2312" w:eastAsia="仿宋_GB2312" w:cs="DengXian-Regular" w:hint="eastAsia"/>
          <w:sz w:val="32"/>
          <w:szCs w:val="32"/>
        </w:rPr>
        <w:t>2</w:t>
      </w:r>
      <w:r>
        <w:rPr>
          <w:rFonts w:ascii="仿宋_GB2312" w:eastAsia="仿宋_GB2312" w:cs="DengXian-Regular" w:hint="eastAsia"/>
          <w:sz w:val="32"/>
          <w:szCs w:val="32"/>
        </w:rPr>
        <w:t>：支出决算结构饼状图</w:t>
      </w:r>
    </w:p>
    <w:p w:rsidR="001125E1" w:rsidRDefault="0024204E">
      <w:pPr>
        <w:adjustRightInd w:val="0"/>
        <w:snapToGrid w:val="0"/>
        <w:spacing w:after="0" w:line="240" w:lineRule="auto"/>
        <w:rPr>
          <w:rFonts w:ascii="仿宋_GB2312" w:eastAsia="仿宋_GB2312" w:cs="DengXian-Regular"/>
          <w:sz w:val="32"/>
          <w:szCs w:val="32"/>
        </w:rPr>
      </w:pPr>
      <w:r w:rsidRPr="001125E1">
        <w:rPr>
          <w:szCs w:val="24"/>
        </w:rPr>
        <w:pict>
          <v:shape id="_x0000_i1026" type="#_x0000_t75" style="width:441.75pt;height:201pt">
            <v:imagedata r:id="rId8" o:title=""/>
          </v:shape>
        </w:pict>
      </w:r>
    </w:p>
    <w:p w:rsidR="001125E1" w:rsidRDefault="001125E1">
      <w:pPr>
        <w:adjustRightInd w:val="0"/>
        <w:snapToGrid w:val="0"/>
        <w:spacing w:line="560" w:lineRule="exact"/>
        <w:ind w:firstLineChars="200" w:firstLine="640"/>
        <w:rPr>
          <w:rFonts w:ascii="仿宋_GB2312" w:eastAsia="仿宋_GB2312" w:cs="仿宋_GB2312"/>
          <w:sz w:val="32"/>
          <w:szCs w:val="32"/>
        </w:rPr>
      </w:pPr>
    </w:p>
    <w:p w:rsidR="001125E1" w:rsidRDefault="00500CB6">
      <w:pPr>
        <w:pStyle w:val="2"/>
        <w:spacing w:before="0" w:after="0" w:line="560" w:lineRule="exact"/>
        <w:ind w:firstLineChars="200" w:firstLine="643"/>
        <w:rPr>
          <w:rFonts w:ascii="黑体" w:eastAsia="黑体" w:cs="Times New Roman"/>
        </w:rPr>
      </w:pPr>
      <w:r>
        <w:rPr>
          <w:rFonts w:ascii="黑体" w:eastAsia="黑体" w:cs="黑体" w:hint="eastAsia"/>
        </w:rPr>
        <w:t>四、</w:t>
      </w:r>
      <w:r>
        <w:rPr>
          <w:rFonts w:ascii="黑体" w:eastAsia="黑体" w:hAnsi="Cambria" w:cs="黑体" w:hint="eastAsia"/>
          <w:kern w:val="0"/>
        </w:rPr>
        <w:t>财政</w:t>
      </w:r>
      <w:r>
        <w:rPr>
          <w:rFonts w:ascii="黑体" w:eastAsia="黑体" w:cs="黑体" w:hint="eastAsia"/>
        </w:rPr>
        <w:t>拨款收入支出决算总体情况说明</w:t>
      </w:r>
    </w:p>
    <w:p w:rsidR="001125E1" w:rsidRDefault="00500CB6">
      <w:pPr>
        <w:spacing w:after="0" w:line="560" w:lineRule="exact"/>
        <w:ind w:firstLineChars="200" w:firstLine="643"/>
        <w:rPr>
          <w:rFonts w:ascii="楷体_GB2312" w:eastAsia="楷体_GB2312"/>
          <w:b/>
          <w:bCs/>
          <w:sz w:val="32"/>
          <w:szCs w:val="32"/>
        </w:rPr>
      </w:pPr>
      <w:r>
        <w:rPr>
          <w:rFonts w:ascii="楷体_GB2312" w:eastAsia="楷体_GB2312" w:cs="楷体_GB2312" w:hint="eastAsia"/>
          <w:b/>
          <w:bCs/>
          <w:sz w:val="32"/>
          <w:szCs w:val="32"/>
        </w:rPr>
        <w:t>（一）财政拨款收支与</w:t>
      </w:r>
      <w:r>
        <w:rPr>
          <w:rFonts w:ascii="楷体_GB2312" w:eastAsia="楷体_GB2312" w:cs="楷体_GB2312"/>
          <w:b/>
          <w:bCs/>
          <w:sz w:val="32"/>
          <w:szCs w:val="32"/>
        </w:rPr>
        <w:t xml:space="preserve">2016 </w:t>
      </w:r>
      <w:r>
        <w:rPr>
          <w:rFonts w:ascii="楷体_GB2312" w:eastAsia="楷体_GB2312" w:cs="楷体_GB2312" w:hint="eastAsia"/>
          <w:b/>
          <w:bCs/>
          <w:sz w:val="32"/>
          <w:szCs w:val="32"/>
        </w:rPr>
        <w:t>年度决算对比情况</w:t>
      </w:r>
    </w:p>
    <w:p w:rsidR="001125E1" w:rsidRDefault="00500CB6">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年度财政拨款年初结转和结余</w:t>
      </w:r>
      <w:r>
        <w:rPr>
          <w:rFonts w:ascii="仿宋_GB2312" w:eastAsia="仿宋_GB2312" w:cs="仿宋_GB2312" w:hint="eastAsia"/>
          <w:sz w:val="32"/>
          <w:szCs w:val="32"/>
        </w:rPr>
        <w:t>202.39</w:t>
      </w:r>
      <w:r>
        <w:rPr>
          <w:rFonts w:ascii="仿宋_GB2312" w:eastAsia="仿宋_GB2312" w:cs="仿宋_GB2312" w:hint="eastAsia"/>
          <w:sz w:val="32"/>
          <w:szCs w:val="32"/>
        </w:rPr>
        <w:t>万元、本年收入</w:t>
      </w:r>
      <w:r>
        <w:rPr>
          <w:rFonts w:ascii="仿宋_GB2312" w:eastAsia="仿宋_GB2312" w:cs="仿宋_GB2312" w:hint="eastAsia"/>
          <w:sz w:val="32"/>
          <w:szCs w:val="32"/>
        </w:rPr>
        <w:t>10851.02</w:t>
      </w:r>
      <w:r>
        <w:rPr>
          <w:rFonts w:ascii="仿宋_GB2312" w:eastAsia="仿宋_GB2312" w:cs="仿宋_GB2312" w:hint="eastAsia"/>
          <w:sz w:val="32"/>
          <w:szCs w:val="32"/>
        </w:rPr>
        <w:t>万元；本年支出</w:t>
      </w:r>
      <w:r>
        <w:rPr>
          <w:rFonts w:ascii="仿宋_GB2312" w:eastAsia="仿宋_GB2312" w:cs="仿宋_GB2312" w:hint="eastAsia"/>
          <w:sz w:val="32"/>
          <w:szCs w:val="32"/>
        </w:rPr>
        <w:t>8400.37</w:t>
      </w:r>
      <w:r>
        <w:rPr>
          <w:rFonts w:ascii="仿宋_GB2312" w:eastAsia="仿宋_GB2312" w:cs="仿宋_GB2312" w:hint="eastAsia"/>
          <w:sz w:val="32"/>
          <w:szCs w:val="32"/>
        </w:rPr>
        <w:t>万元、年末结转和结余</w:t>
      </w:r>
      <w:r>
        <w:rPr>
          <w:rFonts w:ascii="仿宋_GB2312" w:eastAsia="仿宋_GB2312" w:cs="仿宋_GB2312" w:hint="eastAsia"/>
          <w:sz w:val="32"/>
          <w:szCs w:val="32"/>
        </w:rPr>
        <w:t>2653.03</w:t>
      </w:r>
      <w:r>
        <w:rPr>
          <w:rFonts w:ascii="仿宋_GB2312" w:eastAsia="仿宋_GB2312" w:cs="仿宋_GB2312" w:hint="eastAsia"/>
          <w:sz w:val="32"/>
          <w:szCs w:val="32"/>
        </w:rPr>
        <w:t>万元。与</w:t>
      </w:r>
      <w:r>
        <w:rPr>
          <w:rFonts w:ascii="仿宋_GB2312" w:eastAsia="仿宋_GB2312" w:cs="仿宋_GB2312"/>
          <w:sz w:val="32"/>
          <w:szCs w:val="32"/>
        </w:rPr>
        <w:t>2016</w:t>
      </w:r>
      <w:r>
        <w:rPr>
          <w:rFonts w:ascii="仿宋_GB2312" w:eastAsia="仿宋_GB2312" w:cs="仿宋_GB2312" w:hint="eastAsia"/>
          <w:sz w:val="32"/>
          <w:szCs w:val="32"/>
        </w:rPr>
        <w:t>年度决算相比，财政拨款本年收入增加</w:t>
      </w:r>
      <w:r>
        <w:rPr>
          <w:rFonts w:ascii="仿宋_GB2312" w:eastAsia="仿宋_GB2312" w:cs="仿宋_GB2312" w:hint="eastAsia"/>
          <w:sz w:val="32"/>
          <w:szCs w:val="32"/>
        </w:rPr>
        <w:t>8531.42</w:t>
      </w:r>
      <w:r>
        <w:rPr>
          <w:rFonts w:ascii="仿宋_GB2312" w:eastAsia="仿宋_GB2312" w:cs="仿宋_GB2312" w:hint="eastAsia"/>
          <w:sz w:val="32"/>
          <w:szCs w:val="32"/>
        </w:rPr>
        <w:t>万元，主要是综合服务中心楼建设和军队退役士兵安置费用；本年支出增加</w:t>
      </w:r>
      <w:r>
        <w:rPr>
          <w:rFonts w:ascii="仿宋_GB2312" w:eastAsia="仿宋_GB2312" w:cs="仿宋_GB2312" w:hint="eastAsia"/>
          <w:sz w:val="32"/>
          <w:szCs w:val="32"/>
        </w:rPr>
        <w:t>6283.16</w:t>
      </w:r>
      <w:r>
        <w:rPr>
          <w:rFonts w:ascii="仿宋_GB2312" w:eastAsia="仿宋_GB2312" w:cs="仿宋_GB2312" w:hint="eastAsia"/>
          <w:sz w:val="32"/>
          <w:szCs w:val="32"/>
        </w:rPr>
        <w:t>万元，主要是综合服务中心楼建设和军队退役士兵安置费用。</w:t>
      </w:r>
    </w:p>
    <w:p w:rsidR="001125E1" w:rsidRDefault="00500CB6">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lastRenderedPageBreak/>
        <w:t>其中，一般公共预算财政拨款年初结转和结余</w:t>
      </w:r>
      <w:r>
        <w:rPr>
          <w:rFonts w:ascii="仿宋_GB2312" w:eastAsia="仿宋_GB2312" w:cs="仿宋_GB2312"/>
          <w:sz w:val="32"/>
          <w:szCs w:val="32"/>
        </w:rPr>
        <w:t>202.39</w:t>
      </w:r>
      <w:r>
        <w:rPr>
          <w:rFonts w:ascii="仿宋_GB2312" w:eastAsia="仿宋_GB2312" w:cs="仿宋_GB2312" w:hint="eastAsia"/>
          <w:sz w:val="32"/>
          <w:szCs w:val="32"/>
        </w:rPr>
        <w:t>万元、本年收入</w:t>
      </w:r>
      <w:r>
        <w:rPr>
          <w:rFonts w:ascii="仿宋_GB2312" w:eastAsia="仿宋_GB2312" w:cs="仿宋_GB2312"/>
          <w:sz w:val="32"/>
          <w:szCs w:val="32"/>
        </w:rPr>
        <w:t>7810.02</w:t>
      </w:r>
      <w:r>
        <w:rPr>
          <w:rFonts w:ascii="仿宋_GB2312" w:eastAsia="仿宋_GB2312" w:cs="仿宋_GB2312" w:hint="eastAsia"/>
          <w:sz w:val="32"/>
          <w:szCs w:val="32"/>
        </w:rPr>
        <w:t>万元；本年支出</w:t>
      </w:r>
      <w:r>
        <w:rPr>
          <w:rFonts w:ascii="仿宋_GB2312" w:eastAsia="仿宋_GB2312" w:cs="仿宋_GB2312"/>
          <w:sz w:val="32"/>
          <w:szCs w:val="32"/>
        </w:rPr>
        <w:t>7607.63</w:t>
      </w:r>
      <w:r>
        <w:rPr>
          <w:rFonts w:ascii="仿宋_GB2312" w:eastAsia="仿宋_GB2312" w:cs="仿宋_GB2312" w:hint="eastAsia"/>
          <w:sz w:val="32"/>
          <w:szCs w:val="32"/>
        </w:rPr>
        <w:t>万元、年末结转和结余</w:t>
      </w:r>
      <w:r>
        <w:rPr>
          <w:rFonts w:ascii="仿宋_GB2312" w:eastAsia="仿宋_GB2312" w:cs="仿宋_GB2312" w:hint="eastAsia"/>
          <w:sz w:val="32"/>
          <w:szCs w:val="32"/>
        </w:rPr>
        <w:t>326.49</w:t>
      </w:r>
      <w:r>
        <w:rPr>
          <w:rFonts w:ascii="仿宋_GB2312" w:eastAsia="仿宋_GB2312" w:cs="仿宋_GB2312" w:hint="eastAsia"/>
          <w:sz w:val="32"/>
          <w:szCs w:val="32"/>
        </w:rPr>
        <w:t>万元。与</w:t>
      </w:r>
      <w:r>
        <w:rPr>
          <w:rFonts w:ascii="仿宋_GB2312" w:eastAsia="仿宋_GB2312" w:cs="仿宋_GB2312"/>
          <w:sz w:val="32"/>
          <w:szCs w:val="32"/>
        </w:rPr>
        <w:t>2016</w:t>
      </w:r>
      <w:r>
        <w:rPr>
          <w:rFonts w:ascii="仿宋_GB2312" w:eastAsia="仿宋_GB2312" w:cs="仿宋_GB2312" w:hint="eastAsia"/>
          <w:sz w:val="32"/>
          <w:szCs w:val="32"/>
        </w:rPr>
        <w:t>年度决算相比，一般公共预算</w:t>
      </w:r>
      <w:r>
        <w:rPr>
          <w:rFonts w:ascii="仿宋_GB2312" w:eastAsia="仿宋_GB2312" w:cs="仿宋_GB2312" w:hint="eastAsia"/>
          <w:sz w:val="32"/>
          <w:szCs w:val="32"/>
        </w:rPr>
        <w:t>财政拨款本年收入增加</w:t>
      </w:r>
      <w:r>
        <w:rPr>
          <w:rFonts w:ascii="仿宋_GB2312" w:eastAsia="仿宋_GB2312" w:cs="仿宋_GB2312"/>
          <w:sz w:val="32"/>
          <w:szCs w:val="32"/>
        </w:rPr>
        <w:t>5490.42</w:t>
      </w:r>
      <w:r>
        <w:rPr>
          <w:rFonts w:ascii="仿宋_GB2312" w:eastAsia="仿宋_GB2312" w:cs="仿宋_GB2312" w:hint="eastAsia"/>
          <w:sz w:val="32"/>
          <w:szCs w:val="32"/>
        </w:rPr>
        <w:t>万元，增长</w:t>
      </w:r>
      <w:r>
        <w:rPr>
          <w:rFonts w:ascii="仿宋_GB2312" w:eastAsia="仿宋_GB2312" w:cs="仿宋_GB2312"/>
          <w:sz w:val="32"/>
          <w:szCs w:val="32"/>
        </w:rPr>
        <w:t>237%</w:t>
      </w:r>
      <w:r>
        <w:rPr>
          <w:rFonts w:ascii="仿宋_GB2312" w:eastAsia="仿宋_GB2312" w:cs="仿宋_GB2312" w:hint="eastAsia"/>
          <w:sz w:val="32"/>
          <w:szCs w:val="32"/>
        </w:rPr>
        <w:t>，主要是综合服务中心楼建设和军队退役士兵安置费用；本年支出增加</w:t>
      </w:r>
      <w:r>
        <w:rPr>
          <w:rFonts w:ascii="仿宋_GB2312" w:eastAsia="仿宋_GB2312" w:cs="仿宋_GB2312"/>
          <w:sz w:val="32"/>
          <w:szCs w:val="32"/>
        </w:rPr>
        <w:t>5288.03</w:t>
      </w:r>
      <w:r>
        <w:rPr>
          <w:rFonts w:ascii="仿宋_GB2312" w:eastAsia="仿宋_GB2312" w:cs="仿宋_GB2312" w:hint="eastAsia"/>
          <w:sz w:val="32"/>
          <w:szCs w:val="32"/>
        </w:rPr>
        <w:t>万元，增长</w:t>
      </w:r>
      <w:r>
        <w:rPr>
          <w:rFonts w:ascii="仿宋_GB2312" w:eastAsia="仿宋_GB2312" w:cs="仿宋_GB2312"/>
          <w:sz w:val="32"/>
          <w:szCs w:val="32"/>
        </w:rPr>
        <w:t>228%</w:t>
      </w:r>
      <w:r>
        <w:rPr>
          <w:rFonts w:ascii="仿宋_GB2312" w:eastAsia="仿宋_GB2312" w:cs="仿宋_GB2312" w:hint="eastAsia"/>
          <w:sz w:val="32"/>
          <w:szCs w:val="32"/>
        </w:rPr>
        <w:t>，主要是综合服务中心楼建设和军队退役士兵安置费用。</w:t>
      </w:r>
    </w:p>
    <w:p w:rsidR="001125E1" w:rsidRDefault="00500CB6">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政府性基金预算财政拨款年初结转和结余</w:t>
      </w:r>
      <w:r>
        <w:rPr>
          <w:rFonts w:ascii="仿宋_GB2312" w:eastAsia="仿宋_GB2312" w:cs="仿宋_GB2312"/>
          <w:sz w:val="32"/>
          <w:szCs w:val="32"/>
        </w:rPr>
        <w:t>0</w:t>
      </w:r>
      <w:r>
        <w:rPr>
          <w:rFonts w:ascii="仿宋_GB2312" w:eastAsia="仿宋_GB2312" w:cs="仿宋_GB2312" w:hint="eastAsia"/>
          <w:sz w:val="32"/>
          <w:szCs w:val="32"/>
        </w:rPr>
        <w:t>万元、本年收入</w:t>
      </w:r>
      <w:r>
        <w:rPr>
          <w:rFonts w:ascii="仿宋_GB2312" w:eastAsia="仿宋_GB2312" w:cs="仿宋_GB2312"/>
          <w:sz w:val="32"/>
          <w:szCs w:val="32"/>
        </w:rPr>
        <w:t>3041</w:t>
      </w:r>
      <w:r>
        <w:rPr>
          <w:rFonts w:ascii="仿宋_GB2312" w:eastAsia="仿宋_GB2312" w:cs="仿宋_GB2312" w:hint="eastAsia"/>
          <w:sz w:val="32"/>
          <w:szCs w:val="32"/>
        </w:rPr>
        <w:t>万元；本年支出</w:t>
      </w:r>
      <w:r>
        <w:rPr>
          <w:rFonts w:ascii="仿宋_GB2312" w:eastAsia="仿宋_GB2312" w:cs="仿宋_GB2312" w:hint="eastAsia"/>
          <w:sz w:val="32"/>
          <w:szCs w:val="32"/>
        </w:rPr>
        <w:t>714.45</w:t>
      </w:r>
      <w:r>
        <w:rPr>
          <w:rFonts w:ascii="仿宋_GB2312" w:eastAsia="仿宋_GB2312" w:cs="仿宋_GB2312" w:hint="eastAsia"/>
          <w:sz w:val="32"/>
          <w:szCs w:val="32"/>
        </w:rPr>
        <w:t>万元、年末结转和结余</w:t>
      </w:r>
      <w:r>
        <w:rPr>
          <w:rFonts w:ascii="仿宋_GB2312" w:eastAsia="仿宋_GB2312" w:cs="仿宋_GB2312" w:hint="eastAsia"/>
          <w:sz w:val="32"/>
          <w:szCs w:val="32"/>
        </w:rPr>
        <w:t>2326.55</w:t>
      </w:r>
      <w:r>
        <w:rPr>
          <w:rFonts w:ascii="仿宋_GB2312" w:eastAsia="仿宋_GB2312" w:cs="仿宋_GB2312" w:hint="eastAsia"/>
          <w:sz w:val="32"/>
          <w:szCs w:val="32"/>
        </w:rPr>
        <w:t>万元。与</w:t>
      </w:r>
      <w:r>
        <w:rPr>
          <w:rFonts w:ascii="仿宋_GB2312" w:eastAsia="仿宋_GB2312" w:cs="仿宋_GB2312"/>
          <w:sz w:val="32"/>
          <w:szCs w:val="32"/>
        </w:rPr>
        <w:t>2016</w:t>
      </w:r>
      <w:r>
        <w:rPr>
          <w:rFonts w:ascii="仿宋_GB2312" w:eastAsia="仿宋_GB2312" w:cs="仿宋_GB2312" w:hint="eastAsia"/>
          <w:sz w:val="32"/>
          <w:szCs w:val="32"/>
        </w:rPr>
        <w:t>年度决算相比，政府性基金预算财政拨款本年收入增加</w:t>
      </w:r>
      <w:r>
        <w:rPr>
          <w:rFonts w:ascii="仿宋_GB2312" w:eastAsia="仿宋_GB2312" w:cs="仿宋_GB2312"/>
          <w:sz w:val="32"/>
          <w:szCs w:val="32"/>
        </w:rPr>
        <w:t>3041</w:t>
      </w:r>
      <w:r>
        <w:rPr>
          <w:rFonts w:ascii="仿宋_GB2312" w:eastAsia="仿宋_GB2312" w:cs="仿宋_GB2312" w:hint="eastAsia"/>
          <w:sz w:val="32"/>
          <w:szCs w:val="32"/>
        </w:rPr>
        <w:t>万元，主要是综合服务中心楼；本年支出增加</w:t>
      </w:r>
      <w:r>
        <w:rPr>
          <w:rFonts w:ascii="仿宋_GB2312" w:eastAsia="仿宋_GB2312" w:cs="仿宋_GB2312" w:hint="eastAsia"/>
          <w:sz w:val="32"/>
          <w:szCs w:val="32"/>
        </w:rPr>
        <w:t>714.45</w:t>
      </w:r>
      <w:r>
        <w:rPr>
          <w:rFonts w:ascii="仿宋_GB2312" w:eastAsia="仿宋_GB2312" w:cs="仿宋_GB2312" w:hint="eastAsia"/>
          <w:sz w:val="32"/>
          <w:szCs w:val="32"/>
        </w:rPr>
        <w:t>万元，主要是综合服务中心楼。</w:t>
      </w:r>
    </w:p>
    <w:p w:rsidR="001125E1" w:rsidRDefault="00500CB6">
      <w:pPr>
        <w:spacing w:after="0" w:line="560" w:lineRule="exact"/>
        <w:ind w:firstLineChars="200" w:firstLine="643"/>
        <w:rPr>
          <w:rFonts w:ascii="仿宋_GB2312" w:eastAsia="仿宋_GB2312"/>
          <w:b/>
          <w:bCs/>
          <w:sz w:val="32"/>
          <w:szCs w:val="32"/>
        </w:rPr>
      </w:pPr>
      <w:r>
        <w:rPr>
          <w:rFonts w:ascii="楷体_GB2312" w:eastAsia="楷体_GB2312" w:cs="楷体_GB2312" w:hint="eastAsia"/>
          <w:b/>
          <w:bCs/>
          <w:sz w:val="32"/>
          <w:szCs w:val="32"/>
        </w:rPr>
        <w:t>（二）财政拨款收支与年初预算数对比情况</w:t>
      </w:r>
    </w:p>
    <w:p w:rsidR="001125E1" w:rsidRDefault="00500CB6">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年度财政拨款本年收入较</w:t>
      </w:r>
      <w:r>
        <w:rPr>
          <w:rFonts w:ascii="仿宋_GB2312" w:eastAsia="仿宋_GB2312" w:cs="仿宋_GB2312"/>
          <w:sz w:val="32"/>
          <w:szCs w:val="32"/>
        </w:rPr>
        <w:t>2017</w:t>
      </w:r>
      <w:r>
        <w:rPr>
          <w:rFonts w:ascii="仿宋_GB2312" w:eastAsia="仿宋_GB2312" w:cs="仿宋_GB2312" w:hint="eastAsia"/>
          <w:sz w:val="32"/>
          <w:szCs w:val="32"/>
        </w:rPr>
        <w:t>年初预算增加</w:t>
      </w:r>
      <w:r>
        <w:rPr>
          <w:rFonts w:ascii="仿宋_GB2312" w:eastAsia="仿宋_GB2312" w:cs="仿宋_GB2312" w:hint="eastAsia"/>
          <w:sz w:val="32"/>
          <w:szCs w:val="32"/>
        </w:rPr>
        <w:t>2411.017261</w:t>
      </w:r>
      <w:r>
        <w:rPr>
          <w:rFonts w:ascii="仿宋_GB2312" w:eastAsia="仿宋_GB2312" w:cs="仿宋_GB2312" w:hint="eastAsia"/>
          <w:sz w:val="32"/>
          <w:szCs w:val="32"/>
        </w:rPr>
        <w:t>万元，增长</w:t>
      </w:r>
      <w:r>
        <w:rPr>
          <w:rFonts w:ascii="仿宋_GB2312" w:eastAsia="仿宋_GB2312" w:cs="仿宋_GB2312" w:hint="eastAsia"/>
          <w:sz w:val="32"/>
          <w:szCs w:val="32"/>
        </w:rPr>
        <w:t>28</w:t>
      </w:r>
      <w:r>
        <w:rPr>
          <w:rFonts w:ascii="仿宋_GB2312" w:eastAsia="仿宋_GB2312" w:cs="仿宋_GB2312"/>
          <w:sz w:val="32"/>
          <w:szCs w:val="32"/>
        </w:rPr>
        <w:t>%</w:t>
      </w:r>
      <w:r>
        <w:rPr>
          <w:rFonts w:ascii="仿宋_GB2312" w:eastAsia="仿宋_GB2312" w:cs="仿宋_GB2312" w:hint="eastAsia"/>
          <w:sz w:val="32"/>
          <w:szCs w:val="32"/>
        </w:rPr>
        <w:t>，主要是综合服务中心楼；本年支出增加</w:t>
      </w:r>
      <w:r>
        <w:rPr>
          <w:rFonts w:ascii="仿宋_GB2312" w:eastAsia="仿宋_GB2312" w:cs="仿宋_GB2312" w:hint="eastAsia"/>
          <w:sz w:val="32"/>
          <w:szCs w:val="32"/>
        </w:rPr>
        <w:t>0.37</w:t>
      </w:r>
      <w:r>
        <w:rPr>
          <w:rFonts w:ascii="仿宋_GB2312" w:eastAsia="仿宋_GB2312" w:cs="仿宋_GB2312" w:hint="eastAsia"/>
          <w:sz w:val="32"/>
          <w:szCs w:val="32"/>
        </w:rPr>
        <w:t>万元，增长</w:t>
      </w:r>
      <w:r>
        <w:rPr>
          <w:rFonts w:ascii="仿宋_GB2312" w:eastAsia="仿宋_GB2312" w:cs="仿宋_GB2312" w:hint="eastAsia"/>
          <w:sz w:val="32"/>
          <w:szCs w:val="32"/>
        </w:rPr>
        <w:t>0.004</w:t>
      </w:r>
      <w:r>
        <w:rPr>
          <w:rFonts w:ascii="仿宋_GB2312" w:eastAsia="仿宋_GB2312" w:cs="仿宋_GB2312"/>
          <w:sz w:val="32"/>
          <w:szCs w:val="32"/>
        </w:rPr>
        <w:t>%</w:t>
      </w:r>
      <w:r>
        <w:rPr>
          <w:rFonts w:ascii="仿宋_GB2312" w:eastAsia="仿宋_GB2312" w:cs="仿宋_GB2312" w:hint="eastAsia"/>
          <w:sz w:val="32"/>
          <w:szCs w:val="32"/>
        </w:rPr>
        <w:t>，主要是综合服务中心楼。</w:t>
      </w:r>
    </w:p>
    <w:p w:rsidR="001125E1" w:rsidRDefault="00500CB6">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其中，本部门</w:t>
      </w:r>
      <w:r>
        <w:rPr>
          <w:rFonts w:ascii="仿宋_GB2312" w:eastAsia="仿宋_GB2312" w:cs="仿宋_GB2312"/>
          <w:sz w:val="32"/>
          <w:szCs w:val="32"/>
        </w:rPr>
        <w:t>2017</w:t>
      </w:r>
      <w:r>
        <w:rPr>
          <w:rFonts w:ascii="仿宋_GB2312" w:eastAsia="仿宋_GB2312" w:cs="仿宋_GB2312" w:hint="eastAsia"/>
          <w:sz w:val="32"/>
          <w:szCs w:val="32"/>
        </w:rPr>
        <w:t>年度一般公共预算财政拨款本年收入较</w:t>
      </w:r>
      <w:r>
        <w:rPr>
          <w:rFonts w:ascii="仿宋_GB2312" w:eastAsia="仿宋_GB2312" w:cs="仿宋_GB2312"/>
          <w:sz w:val="32"/>
          <w:szCs w:val="32"/>
        </w:rPr>
        <w:t>2017</w:t>
      </w:r>
      <w:r>
        <w:rPr>
          <w:rFonts w:ascii="仿宋_GB2312" w:eastAsia="仿宋_GB2312" w:cs="仿宋_GB2312" w:hint="eastAsia"/>
          <w:sz w:val="32"/>
          <w:szCs w:val="32"/>
        </w:rPr>
        <w:t>年初预算减少</w:t>
      </w:r>
      <w:r>
        <w:rPr>
          <w:rFonts w:ascii="仿宋_GB2312" w:eastAsia="仿宋_GB2312" w:cs="仿宋_GB2312" w:hint="eastAsia"/>
          <w:sz w:val="32"/>
          <w:szCs w:val="32"/>
        </w:rPr>
        <w:t>630</w:t>
      </w:r>
      <w:r>
        <w:rPr>
          <w:rFonts w:ascii="仿宋_GB2312" w:eastAsia="仿宋_GB2312" w:cs="仿宋_GB2312" w:hint="eastAsia"/>
          <w:sz w:val="32"/>
          <w:szCs w:val="32"/>
        </w:rPr>
        <w:t>万元，降低</w:t>
      </w:r>
      <w:r>
        <w:rPr>
          <w:rFonts w:ascii="仿宋_GB2312" w:eastAsia="仿宋_GB2312" w:cs="仿宋_GB2312" w:hint="eastAsia"/>
          <w:sz w:val="32"/>
          <w:szCs w:val="32"/>
        </w:rPr>
        <w:t>7.5</w:t>
      </w:r>
      <w:r>
        <w:rPr>
          <w:rFonts w:ascii="仿宋_GB2312" w:eastAsia="仿宋_GB2312" w:cs="仿宋_GB2312"/>
          <w:sz w:val="32"/>
          <w:szCs w:val="32"/>
        </w:rPr>
        <w:t>%</w:t>
      </w:r>
      <w:r>
        <w:rPr>
          <w:rFonts w:ascii="仿宋_GB2312" w:eastAsia="仿宋_GB2312" w:cs="仿宋_GB2312" w:hint="eastAsia"/>
          <w:sz w:val="32"/>
          <w:szCs w:val="32"/>
        </w:rPr>
        <w:t>，主要是退役士兵安置；本年支出增加</w:t>
      </w:r>
      <w:r>
        <w:rPr>
          <w:rFonts w:ascii="仿宋_GB2312" w:eastAsia="仿宋_GB2312" w:cs="仿宋_GB2312" w:hint="eastAsia"/>
          <w:sz w:val="32"/>
          <w:szCs w:val="32"/>
        </w:rPr>
        <w:t>0.37</w:t>
      </w:r>
      <w:r>
        <w:rPr>
          <w:rFonts w:ascii="仿宋_GB2312" w:eastAsia="仿宋_GB2312" w:cs="仿宋_GB2312" w:hint="eastAsia"/>
          <w:sz w:val="32"/>
          <w:szCs w:val="32"/>
        </w:rPr>
        <w:t>万元，增长</w:t>
      </w:r>
      <w:r>
        <w:rPr>
          <w:rFonts w:ascii="仿宋_GB2312" w:eastAsia="仿宋_GB2312" w:cs="仿宋_GB2312" w:hint="eastAsia"/>
          <w:sz w:val="32"/>
          <w:szCs w:val="32"/>
        </w:rPr>
        <w:t>0.004</w:t>
      </w:r>
      <w:r>
        <w:rPr>
          <w:rFonts w:ascii="仿宋_GB2312" w:eastAsia="仿宋_GB2312" w:cs="仿宋_GB2312"/>
          <w:sz w:val="32"/>
          <w:szCs w:val="32"/>
        </w:rPr>
        <w:t>%</w:t>
      </w:r>
      <w:r>
        <w:rPr>
          <w:rFonts w:ascii="仿宋_GB2312" w:eastAsia="仿宋_GB2312" w:cs="仿宋_GB2312" w:hint="eastAsia"/>
          <w:sz w:val="32"/>
          <w:szCs w:val="32"/>
        </w:rPr>
        <w:t>，主要是退役士兵安置。</w:t>
      </w:r>
    </w:p>
    <w:p w:rsidR="001125E1" w:rsidRDefault="00500CB6">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年度政府性基金预算财政拨款本年收入较</w:t>
      </w:r>
      <w:r>
        <w:rPr>
          <w:rFonts w:ascii="仿宋_GB2312" w:eastAsia="仿宋_GB2312" w:cs="仿宋_GB2312"/>
          <w:sz w:val="32"/>
          <w:szCs w:val="32"/>
        </w:rPr>
        <w:t>2017</w:t>
      </w:r>
      <w:r>
        <w:rPr>
          <w:rFonts w:ascii="仿宋_GB2312" w:eastAsia="仿宋_GB2312" w:cs="仿宋_GB2312" w:hint="eastAsia"/>
          <w:sz w:val="32"/>
          <w:szCs w:val="32"/>
        </w:rPr>
        <w:t>年初预算增加</w:t>
      </w:r>
      <w:r>
        <w:rPr>
          <w:rFonts w:ascii="仿宋_GB2312" w:eastAsia="仿宋_GB2312" w:cs="仿宋_GB2312" w:hint="eastAsia"/>
          <w:sz w:val="32"/>
          <w:szCs w:val="32"/>
        </w:rPr>
        <w:t>3041</w:t>
      </w:r>
      <w:r>
        <w:rPr>
          <w:rFonts w:ascii="仿宋_GB2312" w:eastAsia="仿宋_GB2312" w:cs="仿宋_GB2312" w:hint="eastAsia"/>
          <w:sz w:val="32"/>
          <w:szCs w:val="32"/>
        </w:rPr>
        <w:t>万元，增长</w:t>
      </w:r>
      <w:r>
        <w:rPr>
          <w:rFonts w:ascii="仿宋_GB2312" w:eastAsia="仿宋_GB2312" w:cs="仿宋_GB2312" w:hint="eastAsia"/>
          <w:sz w:val="32"/>
          <w:szCs w:val="32"/>
        </w:rPr>
        <w:t>100</w:t>
      </w:r>
      <w:r>
        <w:rPr>
          <w:rFonts w:ascii="仿宋_GB2312" w:eastAsia="仿宋_GB2312" w:cs="仿宋_GB2312"/>
          <w:sz w:val="32"/>
          <w:szCs w:val="32"/>
        </w:rPr>
        <w:t>%</w:t>
      </w:r>
      <w:r>
        <w:rPr>
          <w:rFonts w:ascii="仿宋_GB2312" w:eastAsia="仿宋_GB2312" w:cs="仿宋_GB2312" w:hint="eastAsia"/>
          <w:sz w:val="32"/>
          <w:szCs w:val="32"/>
        </w:rPr>
        <w:t>，主要是综合服务中心楼；本年支出增加</w:t>
      </w:r>
      <w:r>
        <w:rPr>
          <w:rFonts w:ascii="仿宋_GB2312" w:eastAsia="仿宋_GB2312" w:cs="仿宋_GB2312" w:hint="eastAsia"/>
          <w:sz w:val="32"/>
          <w:szCs w:val="32"/>
        </w:rPr>
        <w:t>714</w:t>
      </w:r>
      <w:r>
        <w:rPr>
          <w:rFonts w:ascii="仿宋_GB2312" w:eastAsia="仿宋_GB2312" w:cs="仿宋_GB2312" w:hint="eastAsia"/>
          <w:sz w:val="32"/>
          <w:szCs w:val="32"/>
        </w:rPr>
        <w:t>万元，增长</w:t>
      </w:r>
      <w:r>
        <w:rPr>
          <w:rFonts w:ascii="仿宋_GB2312" w:eastAsia="仿宋_GB2312" w:cs="仿宋_GB2312" w:hint="eastAsia"/>
          <w:sz w:val="32"/>
          <w:szCs w:val="32"/>
        </w:rPr>
        <w:t>100</w:t>
      </w:r>
      <w:r>
        <w:rPr>
          <w:rFonts w:ascii="仿宋_GB2312" w:eastAsia="仿宋_GB2312" w:cs="仿宋_GB2312"/>
          <w:sz w:val="32"/>
          <w:szCs w:val="32"/>
        </w:rPr>
        <w:t>%</w:t>
      </w:r>
      <w:r>
        <w:rPr>
          <w:rFonts w:ascii="仿宋_GB2312" w:eastAsia="仿宋_GB2312" w:cs="仿宋_GB2312" w:hint="eastAsia"/>
          <w:sz w:val="32"/>
          <w:szCs w:val="32"/>
        </w:rPr>
        <w:t>，主要是综合服务中心楼。</w:t>
      </w:r>
    </w:p>
    <w:p w:rsidR="001125E1" w:rsidRDefault="00500CB6">
      <w:pPr>
        <w:pStyle w:val="2"/>
        <w:spacing w:before="0" w:after="0" w:line="560" w:lineRule="exact"/>
        <w:ind w:firstLineChars="200" w:firstLine="643"/>
        <w:rPr>
          <w:rFonts w:ascii="黑体" w:eastAsia="黑体" w:cs="Times New Roman"/>
        </w:rPr>
      </w:pPr>
      <w:r>
        <w:rPr>
          <w:rFonts w:ascii="黑体" w:eastAsia="黑体" w:cs="黑体" w:hint="eastAsia"/>
        </w:rPr>
        <w:lastRenderedPageBreak/>
        <w:t>五、“三公”</w:t>
      </w:r>
      <w:r>
        <w:rPr>
          <w:rFonts w:ascii="黑体" w:eastAsia="黑体" w:cs="黑体"/>
        </w:rPr>
        <w:t xml:space="preserve"> </w:t>
      </w:r>
      <w:r>
        <w:rPr>
          <w:rFonts w:ascii="黑体" w:eastAsia="黑体" w:cs="黑体" w:hint="eastAsia"/>
        </w:rPr>
        <w:t>经费支出决算情况说明</w:t>
      </w:r>
    </w:p>
    <w:p w:rsidR="001125E1" w:rsidRDefault="00500CB6">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年度“三公”经费支出共计</w:t>
      </w:r>
      <w:r>
        <w:rPr>
          <w:rFonts w:ascii="仿宋_GB2312" w:eastAsia="仿宋_GB2312" w:cs="仿宋_GB2312"/>
          <w:sz w:val="32"/>
          <w:szCs w:val="32"/>
        </w:rPr>
        <w:t>5.74</w:t>
      </w:r>
      <w:r>
        <w:rPr>
          <w:rFonts w:ascii="仿宋_GB2312" w:eastAsia="仿宋_GB2312" w:cs="仿宋_GB2312" w:hint="eastAsia"/>
          <w:sz w:val="32"/>
          <w:szCs w:val="32"/>
        </w:rPr>
        <w:t>万元，较年初预算减少</w:t>
      </w:r>
      <w:r>
        <w:rPr>
          <w:rFonts w:ascii="仿宋_GB2312" w:eastAsia="仿宋_GB2312" w:cs="仿宋_GB2312" w:hint="eastAsia"/>
          <w:sz w:val="32"/>
          <w:szCs w:val="32"/>
        </w:rPr>
        <w:t>0.26</w:t>
      </w:r>
      <w:r>
        <w:rPr>
          <w:rFonts w:ascii="仿宋_GB2312" w:eastAsia="仿宋_GB2312" w:cs="仿宋_GB2312" w:hint="eastAsia"/>
          <w:sz w:val="32"/>
          <w:szCs w:val="32"/>
        </w:rPr>
        <w:t>万元，降低</w:t>
      </w:r>
      <w:r>
        <w:rPr>
          <w:rFonts w:ascii="仿宋_GB2312" w:eastAsia="仿宋_GB2312" w:cs="仿宋_GB2312" w:hint="eastAsia"/>
          <w:sz w:val="32"/>
          <w:szCs w:val="32"/>
        </w:rPr>
        <w:t>0.43%</w:t>
      </w:r>
      <w:r>
        <w:rPr>
          <w:rFonts w:ascii="仿宋_GB2312" w:eastAsia="仿宋_GB2312" w:cs="仿宋_GB2312" w:hint="eastAsia"/>
          <w:sz w:val="32"/>
          <w:szCs w:val="32"/>
        </w:rPr>
        <w:t>；较</w:t>
      </w:r>
      <w:r>
        <w:rPr>
          <w:rFonts w:ascii="仿宋_GB2312" w:eastAsia="仿宋_GB2312" w:cs="仿宋_GB2312"/>
          <w:sz w:val="32"/>
          <w:szCs w:val="32"/>
        </w:rPr>
        <w:t>2016</w:t>
      </w:r>
      <w:r>
        <w:rPr>
          <w:rFonts w:ascii="仿宋_GB2312" w:eastAsia="仿宋_GB2312" w:cs="仿宋_GB2312" w:hint="eastAsia"/>
          <w:sz w:val="32"/>
          <w:szCs w:val="32"/>
        </w:rPr>
        <w:t>年度决算减少</w:t>
      </w:r>
      <w:r>
        <w:rPr>
          <w:rFonts w:ascii="仿宋_GB2312" w:eastAsia="仿宋_GB2312" w:cs="仿宋_GB2312"/>
          <w:sz w:val="32"/>
          <w:szCs w:val="32"/>
        </w:rPr>
        <w:t>8.48</w:t>
      </w:r>
      <w:r>
        <w:rPr>
          <w:rFonts w:ascii="仿宋_GB2312" w:eastAsia="仿宋_GB2312" w:cs="仿宋_GB2312" w:hint="eastAsia"/>
          <w:sz w:val="32"/>
          <w:szCs w:val="32"/>
        </w:rPr>
        <w:t>万元，降低</w:t>
      </w:r>
      <w:r>
        <w:rPr>
          <w:rFonts w:ascii="仿宋_GB2312" w:eastAsia="仿宋_GB2312" w:cs="仿宋_GB2312"/>
          <w:sz w:val="32"/>
          <w:szCs w:val="32"/>
        </w:rPr>
        <w:t>60%</w:t>
      </w:r>
      <w:r>
        <w:rPr>
          <w:rFonts w:ascii="仿宋_GB2312" w:eastAsia="仿宋_GB2312" w:cs="仿宋_GB2312" w:hint="eastAsia"/>
          <w:sz w:val="32"/>
          <w:szCs w:val="32"/>
        </w:rPr>
        <w:t>，主要是公务用车出行减少。具体情况如下：</w:t>
      </w:r>
    </w:p>
    <w:p w:rsidR="001125E1" w:rsidRDefault="00500CB6">
      <w:pPr>
        <w:adjustRightInd w:val="0"/>
        <w:snapToGrid w:val="0"/>
        <w:spacing w:after="0" w:line="560" w:lineRule="exact"/>
        <w:ind w:firstLineChars="200" w:firstLine="643"/>
        <w:rPr>
          <w:rFonts w:ascii="仿宋_GB2312" w:eastAsia="仿宋_GB2312" w:cs="仿宋_GB2312"/>
          <w:sz w:val="32"/>
          <w:szCs w:val="32"/>
        </w:rPr>
      </w:pPr>
      <w:r>
        <w:rPr>
          <w:rFonts w:ascii="楷体_GB2312" w:eastAsia="楷体_GB2312" w:cs="楷体_GB2312" w:hint="eastAsia"/>
          <w:b/>
          <w:bCs/>
          <w:sz w:val="32"/>
          <w:szCs w:val="32"/>
        </w:rPr>
        <w:t>（一）因公出国（境）费支出</w:t>
      </w:r>
      <w:r>
        <w:rPr>
          <w:rFonts w:ascii="楷体_GB2312" w:eastAsia="楷体_GB2312" w:cs="楷体_GB2312"/>
          <w:b/>
          <w:bCs/>
          <w:sz w:val="32"/>
          <w:szCs w:val="32"/>
        </w:rPr>
        <w:t>0</w:t>
      </w:r>
      <w:r>
        <w:rPr>
          <w:rFonts w:ascii="楷体_GB2312" w:eastAsia="楷体_GB2312" w:cs="楷体_GB2312" w:hint="eastAsia"/>
          <w:b/>
          <w:bCs/>
          <w:sz w:val="32"/>
          <w:szCs w:val="32"/>
        </w:rPr>
        <w:t>万元。</w:t>
      </w: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年度参加其他单位组织的因公出国（境）团组</w:t>
      </w:r>
      <w:r>
        <w:rPr>
          <w:rFonts w:ascii="仿宋_GB2312" w:eastAsia="仿宋_GB2312" w:cs="仿宋_GB2312"/>
          <w:sz w:val="32"/>
          <w:szCs w:val="32"/>
        </w:rPr>
        <w:t>0</w:t>
      </w:r>
      <w:r>
        <w:rPr>
          <w:rFonts w:ascii="仿宋_GB2312" w:eastAsia="仿宋_GB2312" w:cs="仿宋_GB2312" w:hint="eastAsia"/>
          <w:sz w:val="32"/>
          <w:szCs w:val="32"/>
        </w:rPr>
        <w:t>个、无本单位组织的出国（境）团组。</w:t>
      </w:r>
      <w:r>
        <w:rPr>
          <w:rFonts w:ascii="仿宋_GB2312" w:eastAsia="仿宋_GB2312" w:cs="DengXian-Regular" w:hint="eastAsia"/>
          <w:sz w:val="32"/>
          <w:szCs w:val="32"/>
        </w:rPr>
        <w:t>较年初预算无增减变化；较</w:t>
      </w:r>
      <w:r>
        <w:rPr>
          <w:rFonts w:ascii="仿宋_GB2312" w:eastAsia="仿宋_GB2312" w:cs="DengXian-Regular" w:hint="eastAsia"/>
          <w:sz w:val="32"/>
          <w:szCs w:val="32"/>
        </w:rPr>
        <w:t>2016</w:t>
      </w:r>
      <w:r>
        <w:rPr>
          <w:rFonts w:ascii="仿宋_GB2312" w:eastAsia="仿宋_GB2312" w:cs="DengXian-Regular" w:hint="eastAsia"/>
          <w:sz w:val="32"/>
          <w:szCs w:val="32"/>
        </w:rPr>
        <w:t>年度决算无增减变化。</w:t>
      </w:r>
    </w:p>
    <w:p w:rsidR="001125E1" w:rsidRDefault="00500CB6">
      <w:pPr>
        <w:adjustRightInd w:val="0"/>
        <w:snapToGrid w:val="0"/>
        <w:spacing w:after="0" w:line="560" w:lineRule="exact"/>
        <w:ind w:firstLineChars="200" w:firstLine="643"/>
        <w:rPr>
          <w:rFonts w:ascii="仿宋_GB2312" w:eastAsia="仿宋_GB2312"/>
          <w:b/>
          <w:bCs/>
          <w:sz w:val="32"/>
          <w:szCs w:val="32"/>
        </w:rPr>
      </w:pPr>
      <w:r>
        <w:rPr>
          <w:rFonts w:ascii="楷体_GB2312" w:eastAsia="楷体_GB2312" w:cs="楷体_GB2312" w:hint="eastAsia"/>
          <w:b/>
          <w:bCs/>
          <w:sz w:val="32"/>
          <w:szCs w:val="32"/>
        </w:rPr>
        <w:t>（二）公务用车购置及运行维护</w:t>
      </w:r>
      <w:r>
        <w:rPr>
          <w:rFonts w:ascii="楷体_GB2312" w:eastAsia="楷体_GB2312" w:cs="楷体_GB2312" w:hint="eastAsia"/>
          <w:b/>
          <w:bCs/>
          <w:sz w:val="32"/>
          <w:szCs w:val="32"/>
        </w:rPr>
        <w:t>费支出</w:t>
      </w:r>
      <w:r>
        <w:rPr>
          <w:rFonts w:ascii="楷体_GB2312" w:eastAsia="楷体_GB2312" w:cs="楷体_GB2312"/>
          <w:b/>
          <w:bCs/>
          <w:sz w:val="32"/>
          <w:szCs w:val="32"/>
        </w:rPr>
        <w:t>5.74</w:t>
      </w:r>
      <w:r>
        <w:rPr>
          <w:rFonts w:ascii="楷体_GB2312" w:eastAsia="楷体_GB2312" w:cs="楷体_GB2312" w:hint="eastAsia"/>
          <w:b/>
          <w:bCs/>
          <w:sz w:val="32"/>
          <w:szCs w:val="32"/>
        </w:rPr>
        <w:t>万元。</w:t>
      </w: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年度公务用车购置及运行维护费较年初预算减少</w:t>
      </w:r>
      <w:r>
        <w:rPr>
          <w:rFonts w:ascii="仿宋_GB2312" w:eastAsia="仿宋_GB2312" w:cs="仿宋_GB2312" w:hint="eastAsia"/>
          <w:sz w:val="32"/>
          <w:szCs w:val="32"/>
        </w:rPr>
        <w:t>0.26</w:t>
      </w:r>
      <w:r>
        <w:rPr>
          <w:rFonts w:ascii="仿宋_GB2312" w:eastAsia="仿宋_GB2312" w:cs="仿宋_GB2312" w:hint="eastAsia"/>
          <w:sz w:val="32"/>
          <w:szCs w:val="32"/>
        </w:rPr>
        <w:t>万元，降低</w:t>
      </w:r>
      <w:r>
        <w:rPr>
          <w:rFonts w:ascii="仿宋_GB2312" w:eastAsia="仿宋_GB2312" w:cs="仿宋_GB2312" w:hint="eastAsia"/>
          <w:sz w:val="32"/>
          <w:szCs w:val="32"/>
        </w:rPr>
        <w:t>0.43%</w:t>
      </w:r>
      <w:r>
        <w:rPr>
          <w:rFonts w:ascii="仿宋_GB2312" w:eastAsia="仿宋_GB2312" w:cs="仿宋_GB2312" w:hint="eastAsia"/>
          <w:sz w:val="32"/>
          <w:szCs w:val="32"/>
        </w:rPr>
        <w:t>，</w:t>
      </w:r>
      <w:r>
        <w:rPr>
          <w:rFonts w:ascii="仿宋_GB2312" w:eastAsia="仿宋_GB2312" w:cs="仿宋_GB2312" w:hint="eastAsia"/>
          <w:sz w:val="32"/>
          <w:szCs w:val="32"/>
        </w:rPr>
        <w:t>主要是公车出行减少；</w:t>
      </w:r>
      <w:r>
        <w:rPr>
          <w:rFonts w:ascii="仿宋_GB2312" w:eastAsia="仿宋_GB2312" w:cs="仿宋_GB2312" w:hint="eastAsia"/>
          <w:sz w:val="32"/>
          <w:szCs w:val="32"/>
        </w:rPr>
        <w:t>较</w:t>
      </w:r>
      <w:r>
        <w:rPr>
          <w:rFonts w:ascii="仿宋_GB2312" w:eastAsia="仿宋_GB2312" w:cs="仿宋_GB2312"/>
          <w:sz w:val="32"/>
          <w:szCs w:val="32"/>
        </w:rPr>
        <w:t>2016</w:t>
      </w:r>
      <w:r>
        <w:rPr>
          <w:rFonts w:ascii="仿宋_GB2312" w:eastAsia="仿宋_GB2312" w:cs="仿宋_GB2312" w:hint="eastAsia"/>
          <w:sz w:val="32"/>
          <w:szCs w:val="32"/>
        </w:rPr>
        <w:t>年度决算减少</w:t>
      </w:r>
      <w:r>
        <w:rPr>
          <w:rFonts w:ascii="仿宋_GB2312" w:eastAsia="仿宋_GB2312" w:cs="仿宋_GB2312" w:hint="eastAsia"/>
          <w:sz w:val="32"/>
          <w:szCs w:val="32"/>
        </w:rPr>
        <w:t>8.48</w:t>
      </w:r>
      <w:r>
        <w:rPr>
          <w:rFonts w:ascii="仿宋_GB2312" w:eastAsia="仿宋_GB2312" w:cs="仿宋_GB2312" w:hint="eastAsia"/>
          <w:sz w:val="32"/>
          <w:szCs w:val="32"/>
        </w:rPr>
        <w:t>万元，降低</w:t>
      </w:r>
      <w:r>
        <w:rPr>
          <w:rFonts w:ascii="仿宋_GB2312" w:eastAsia="仿宋_GB2312" w:cs="仿宋_GB2312" w:hint="eastAsia"/>
          <w:sz w:val="32"/>
          <w:szCs w:val="32"/>
        </w:rPr>
        <w:t>60</w:t>
      </w:r>
      <w:r>
        <w:rPr>
          <w:rFonts w:ascii="仿宋_GB2312" w:eastAsia="仿宋_GB2312" w:cs="仿宋_GB2312"/>
          <w:sz w:val="32"/>
          <w:szCs w:val="32"/>
        </w:rPr>
        <w:t>%,</w:t>
      </w:r>
      <w:r>
        <w:rPr>
          <w:rFonts w:ascii="仿宋_GB2312" w:eastAsia="仿宋_GB2312" w:cs="仿宋_GB2312" w:hint="eastAsia"/>
          <w:sz w:val="32"/>
          <w:szCs w:val="32"/>
        </w:rPr>
        <w:t>主要是公车出行减少。</w:t>
      </w:r>
      <w:r>
        <w:rPr>
          <w:rFonts w:ascii="仿宋_GB2312" w:eastAsia="仿宋_GB2312" w:cs="仿宋_GB2312" w:hint="eastAsia"/>
          <w:b/>
          <w:bCs/>
          <w:sz w:val="32"/>
          <w:szCs w:val="32"/>
        </w:rPr>
        <w:t>其中：</w:t>
      </w:r>
    </w:p>
    <w:p w:rsidR="001125E1" w:rsidRDefault="00500CB6">
      <w:pPr>
        <w:adjustRightInd w:val="0"/>
        <w:snapToGrid w:val="0"/>
        <w:spacing w:after="0" w:line="560" w:lineRule="exact"/>
        <w:ind w:firstLineChars="200" w:firstLine="643"/>
        <w:rPr>
          <w:rFonts w:ascii="仿宋_GB2312" w:eastAsia="仿宋_GB2312" w:cs="仿宋_GB2312"/>
          <w:color w:val="000000"/>
          <w:sz w:val="32"/>
          <w:szCs w:val="32"/>
        </w:rPr>
      </w:pPr>
      <w:r>
        <w:rPr>
          <w:rFonts w:ascii="仿宋_GB2312" w:eastAsia="仿宋_GB2312" w:cs="仿宋_GB2312" w:hint="eastAsia"/>
          <w:b/>
          <w:bCs/>
          <w:sz w:val="32"/>
          <w:szCs w:val="32"/>
        </w:rPr>
        <w:t>公务用车购置费：</w:t>
      </w: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年度公务用车购置量</w:t>
      </w:r>
      <w:r>
        <w:rPr>
          <w:rFonts w:ascii="仿宋_GB2312" w:eastAsia="仿宋_GB2312" w:cs="仿宋_GB2312"/>
          <w:sz w:val="32"/>
          <w:szCs w:val="32"/>
        </w:rPr>
        <w:t xml:space="preserve">0 </w:t>
      </w:r>
      <w:r>
        <w:rPr>
          <w:rFonts w:ascii="仿宋_GB2312" w:eastAsia="仿宋_GB2312" w:cs="仿宋_GB2312" w:hint="eastAsia"/>
          <w:sz w:val="32"/>
          <w:szCs w:val="32"/>
        </w:rPr>
        <w:t>辆，</w:t>
      </w:r>
      <w:r>
        <w:rPr>
          <w:rFonts w:ascii="仿宋_GB2312" w:eastAsia="仿宋_GB2312" w:cs="仿宋_GB2312" w:hint="eastAsia"/>
          <w:sz w:val="32"/>
          <w:szCs w:val="32"/>
        </w:rPr>
        <w:t>未</w:t>
      </w:r>
      <w:r>
        <w:rPr>
          <w:rFonts w:ascii="仿宋_GB2312" w:eastAsia="仿宋_GB2312" w:cs="仿宋_GB2312" w:hint="eastAsia"/>
          <w:sz w:val="32"/>
          <w:szCs w:val="32"/>
        </w:rPr>
        <w:t>发生“公务用车购置”经费。</w:t>
      </w:r>
      <w:r>
        <w:rPr>
          <w:rFonts w:ascii="仿宋_GB2312" w:eastAsia="仿宋_GB2312" w:cs="DengXian-Regular" w:hint="eastAsia"/>
          <w:sz w:val="32"/>
          <w:szCs w:val="32"/>
        </w:rPr>
        <w:t>公务用车购置费支出较年初预算</w:t>
      </w:r>
      <w:r>
        <w:rPr>
          <w:rFonts w:ascii="仿宋_GB2312" w:eastAsia="仿宋_GB2312" w:cs="DengXian-Regular" w:hint="eastAsia"/>
          <w:sz w:val="32"/>
          <w:szCs w:val="32"/>
        </w:rPr>
        <w:t>无增减；较</w:t>
      </w:r>
      <w:r>
        <w:rPr>
          <w:rFonts w:ascii="仿宋_GB2312" w:eastAsia="仿宋_GB2312" w:cs="DengXian-Regular" w:hint="eastAsia"/>
          <w:sz w:val="32"/>
          <w:szCs w:val="32"/>
        </w:rPr>
        <w:t>2016</w:t>
      </w:r>
      <w:r>
        <w:rPr>
          <w:rFonts w:ascii="仿宋_GB2312" w:eastAsia="仿宋_GB2312" w:cs="DengXian-Regular" w:hint="eastAsia"/>
          <w:sz w:val="32"/>
          <w:szCs w:val="32"/>
        </w:rPr>
        <w:t>年度决算无增减变化。</w:t>
      </w:r>
    </w:p>
    <w:p w:rsidR="001125E1" w:rsidRDefault="00500CB6">
      <w:pPr>
        <w:adjustRightInd w:val="0"/>
        <w:snapToGrid w:val="0"/>
        <w:spacing w:after="0" w:line="560" w:lineRule="exact"/>
        <w:ind w:firstLineChars="200" w:firstLine="643"/>
        <w:rPr>
          <w:rFonts w:ascii="仿宋_GB2312" w:eastAsia="仿宋_GB2312"/>
          <w:sz w:val="32"/>
          <w:szCs w:val="32"/>
        </w:rPr>
      </w:pPr>
      <w:r>
        <w:rPr>
          <w:rFonts w:ascii="仿宋_GB2312" w:eastAsia="仿宋_GB2312" w:cs="仿宋_GB2312" w:hint="eastAsia"/>
          <w:b/>
          <w:bCs/>
          <w:sz w:val="32"/>
          <w:szCs w:val="32"/>
        </w:rPr>
        <w:t>公务用车运行维护费：</w:t>
      </w: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年度单位公务用车保有量</w:t>
      </w:r>
      <w:r w:rsidR="0024204E">
        <w:rPr>
          <w:rFonts w:ascii="仿宋_GB2312" w:eastAsia="仿宋_GB2312" w:cs="仿宋_GB2312" w:hint="eastAsia"/>
          <w:sz w:val="32"/>
          <w:szCs w:val="32"/>
        </w:rPr>
        <w:t>2</w:t>
      </w:r>
      <w:r>
        <w:rPr>
          <w:rFonts w:ascii="仿宋_GB2312" w:eastAsia="仿宋_GB2312" w:cs="仿宋_GB2312" w:hint="eastAsia"/>
          <w:sz w:val="32"/>
          <w:szCs w:val="32"/>
        </w:rPr>
        <w:t>辆。公车运行维护费支出较年初预算减少</w:t>
      </w:r>
      <w:r>
        <w:rPr>
          <w:rFonts w:ascii="仿宋_GB2312" w:eastAsia="仿宋_GB2312" w:cs="仿宋_GB2312" w:hint="eastAsia"/>
          <w:sz w:val="32"/>
          <w:szCs w:val="32"/>
        </w:rPr>
        <w:t>0.26</w:t>
      </w:r>
      <w:r>
        <w:rPr>
          <w:rFonts w:ascii="仿宋_GB2312" w:eastAsia="仿宋_GB2312" w:cs="仿宋_GB2312" w:hint="eastAsia"/>
          <w:sz w:val="32"/>
          <w:szCs w:val="32"/>
        </w:rPr>
        <w:t>万元，降低</w:t>
      </w:r>
      <w:r>
        <w:rPr>
          <w:rFonts w:ascii="仿宋_GB2312" w:eastAsia="仿宋_GB2312" w:cs="仿宋_GB2312"/>
          <w:sz w:val="32"/>
          <w:szCs w:val="32"/>
        </w:rPr>
        <w:t>0</w:t>
      </w:r>
      <w:r>
        <w:rPr>
          <w:rFonts w:ascii="仿宋_GB2312" w:eastAsia="仿宋_GB2312" w:cs="仿宋_GB2312" w:hint="eastAsia"/>
          <w:sz w:val="32"/>
          <w:szCs w:val="32"/>
        </w:rPr>
        <w:t>.43%</w:t>
      </w:r>
      <w:r>
        <w:rPr>
          <w:rFonts w:ascii="仿宋_GB2312" w:eastAsia="仿宋_GB2312" w:cs="仿宋_GB2312" w:hint="eastAsia"/>
          <w:sz w:val="32"/>
          <w:szCs w:val="32"/>
        </w:rPr>
        <w:t>，</w:t>
      </w:r>
      <w:r>
        <w:rPr>
          <w:rFonts w:ascii="仿宋_GB2312" w:eastAsia="仿宋_GB2312" w:cs="仿宋_GB2312" w:hint="eastAsia"/>
          <w:sz w:val="32"/>
          <w:szCs w:val="32"/>
        </w:rPr>
        <w:t>主要是公车出行次数减少；</w:t>
      </w:r>
      <w:r>
        <w:rPr>
          <w:rFonts w:ascii="仿宋_GB2312" w:eastAsia="仿宋_GB2312" w:cs="仿宋_GB2312" w:hint="eastAsia"/>
          <w:sz w:val="32"/>
          <w:szCs w:val="32"/>
        </w:rPr>
        <w:t>较</w:t>
      </w:r>
      <w:r>
        <w:rPr>
          <w:rFonts w:ascii="仿宋_GB2312" w:eastAsia="仿宋_GB2312" w:cs="仿宋_GB2312"/>
          <w:sz w:val="32"/>
          <w:szCs w:val="32"/>
        </w:rPr>
        <w:t>2016</w:t>
      </w:r>
      <w:r>
        <w:rPr>
          <w:rFonts w:ascii="仿宋_GB2312" w:eastAsia="仿宋_GB2312" w:cs="仿宋_GB2312" w:hint="eastAsia"/>
          <w:sz w:val="32"/>
          <w:szCs w:val="32"/>
        </w:rPr>
        <w:t>年度决算减少</w:t>
      </w:r>
      <w:r>
        <w:rPr>
          <w:rFonts w:ascii="仿宋_GB2312" w:eastAsia="仿宋_GB2312" w:cs="仿宋_GB2312" w:hint="eastAsia"/>
          <w:sz w:val="32"/>
          <w:szCs w:val="32"/>
        </w:rPr>
        <w:t>8.39</w:t>
      </w:r>
      <w:r>
        <w:rPr>
          <w:rFonts w:ascii="仿宋_GB2312" w:eastAsia="仿宋_GB2312" w:cs="仿宋_GB2312" w:hint="eastAsia"/>
          <w:sz w:val="32"/>
          <w:szCs w:val="32"/>
        </w:rPr>
        <w:t>万元，降低</w:t>
      </w:r>
      <w:r>
        <w:rPr>
          <w:rFonts w:ascii="仿宋_GB2312" w:eastAsia="仿宋_GB2312" w:cs="仿宋_GB2312" w:hint="eastAsia"/>
          <w:sz w:val="32"/>
          <w:szCs w:val="32"/>
        </w:rPr>
        <w:t>59</w:t>
      </w:r>
      <w:r>
        <w:rPr>
          <w:rFonts w:ascii="仿宋_GB2312" w:eastAsia="仿宋_GB2312" w:cs="仿宋_GB2312"/>
          <w:sz w:val="32"/>
          <w:szCs w:val="32"/>
        </w:rPr>
        <w:t>%</w:t>
      </w:r>
      <w:r>
        <w:rPr>
          <w:rFonts w:ascii="仿宋_GB2312" w:eastAsia="仿宋_GB2312" w:cs="仿宋_GB2312" w:hint="eastAsia"/>
          <w:sz w:val="32"/>
          <w:szCs w:val="32"/>
        </w:rPr>
        <w:t>，主要是公车出行次数减少。</w:t>
      </w:r>
    </w:p>
    <w:p w:rsidR="001125E1" w:rsidRDefault="00500CB6">
      <w:pPr>
        <w:adjustRightInd w:val="0"/>
        <w:snapToGrid w:val="0"/>
        <w:spacing w:after="0" w:line="560" w:lineRule="exact"/>
        <w:ind w:firstLineChars="200" w:firstLine="643"/>
        <w:rPr>
          <w:rFonts w:ascii="仿宋_GB2312" w:eastAsia="仿宋_GB2312"/>
          <w:sz w:val="32"/>
          <w:szCs w:val="32"/>
        </w:rPr>
      </w:pPr>
      <w:r>
        <w:rPr>
          <w:rFonts w:ascii="楷体_GB2312" w:eastAsia="楷体_GB2312" w:cs="楷体_GB2312" w:hint="eastAsia"/>
          <w:b/>
          <w:bCs/>
          <w:sz w:val="32"/>
          <w:szCs w:val="32"/>
        </w:rPr>
        <w:t>（三）公务接待费支出</w:t>
      </w:r>
      <w:r>
        <w:rPr>
          <w:rFonts w:ascii="楷体_GB2312" w:eastAsia="楷体_GB2312" w:cs="楷体_GB2312" w:hint="eastAsia"/>
          <w:b/>
          <w:bCs/>
          <w:sz w:val="32"/>
          <w:szCs w:val="32"/>
        </w:rPr>
        <w:t>0</w:t>
      </w:r>
      <w:r>
        <w:rPr>
          <w:rFonts w:ascii="楷体_GB2312" w:eastAsia="楷体_GB2312" w:cs="楷体_GB2312" w:hint="eastAsia"/>
          <w:b/>
          <w:bCs/>
          <w:sz w:val="32"/>
          <w:szCs w:val="32"/>
        </w:rPr>
        <w:t>万元。</w:t>
      </w: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年度公务接待共</w:t>
      </w:r>
      <w:r>
        <w:rPr>
          <w:rFonts w:ascii="仿宋_GB2312" w:eastAsia="仿宋_GB2312" w:cs="仿宋_GB2312" w:hint="eastAsia"/>
          <w:sz w:val="32"/>
          <w:szCs w:val="32"/>
        </w:rPr>
        <w:t>0</w:t>
      </w:r>
      <w:r>
        <w:rPr>
          <w:rFonts w:ascii="仿宋_GB2312" w:eastAsia="仿宋_GB2312" w:cs="仿宋_GB2312" w:hint="eastAsia"/>
          <w:sz w:val="32"/>
          <w:szCs w:val="32"/>
        </w:rPr>
        <w:t>批次、</w:t>
      </w:r>
      <w:r>
        <w:rPr>
          <w:rFonts w:ascii="仿宋_GB2312" w:eastAsia="仿宋_GB2312" w:cs="仿宋_GB2312" w:hint="eastAsia"/>
          <w:sz w:val="32"/>
          <w:szCs w:val="32"/>
        </w:rPr>
        <w:t>0</w:t>
      </w:r>
      <w:r>
        <w:rPr>
          <w:rFonts w:ascii="仿宋_GB2312" w:eastAsia="仿宋_GB2312" w:cs="仿宋_GB2312" w:hint="eastAsia"/>
          <w:sz w:val="32"/>
          <w:szCs w:val="32"/>
        </w:rPr>
        <w:t>人次。公务接待费支出较年初预算</w:t>
      </w:r>
      <w:r>
        <w:rPr>
          <w:rFonts w:ascii="仿宋_GB2312" w:eastAsia="仿宋_GB2312" w:cs="仿宋_GB2312" w:hint="eastAsia"/>
          <w:sz w:val="32"/>
          <w:szCs w:val="32"/>
        </w:rPr>
        <w:t>无增减变化</w:t>
      </w:r>
      <w:r>
        <w:rPr>
          <w:rFonts w:ascii="仿宋_GB2312" w:eastAsia="仿宋_GB2312" w:cs="仿宋_GB2312" w:hint="eastAsia"/>
          <w:sz w:val="32"/>
          <w:szCs w:val="32"/>
        </w:rPr>
        <w:t>；较</w:t>
      </w:r>
      <w:r>
        <w:rPr>
          <w:rFonts w:ascii="仿宋_GB2312" w:eastAsia="仿宋_GB2312" w:cs="仿宋_GB2312"/>
          <w:sz w:val="32"/>
          <w:szCs w:val="32"/>
        </w:rPr>
        <w:t>2016</w:t>
      </w:r>
      <w:r>
        <w:rPr>
          <w:rFonts w:ascii="仿宋_GB2312" w:eastAsia="仿宋_GB2312" w:cs="仿宋_GB2312" w:hint="eastAsia"/>
          <w:sz w:val="32"/>
          <w:szCs w:val="32"/>
        </w:rPr>
        <w:t>年度决算减少</w:t>
      </w:r>
      <w:r>
        <w:rPr>
          <w:rFonts w:ascii="仿宋_GB2312" w:eastAsia="仿宋_GB2312" w:cs="仿宋_GB2312"/>
          <w:sz w:val="32"/>
          <w:szCs w:val="32"/>
        </w:rPr>
        <w:t>0</w:t>
      </w:r>
      <w:r>
        <w:rPr>
          <w:rFonts w:ascii="仿宋_GB2312" w:eastAsia="仿宋_GB2312" w:cs="仿宋_GB2312" w:hint="eastAsia"/>
          <w:sz w:val="32"/>
          <w:szCs w:val="32"/>
        </w:rPr>
        <w:t>.09</w:t>
      </w:r>
      <w:r>
        <w:rPr>
          <w:rFonts w:ascii="仿宋_GB2312" w:eastAsia="仿宋_GB2312" w:cs="仿宋_GB2312" w:hint="eastAsia"/>
          <w:sz w:val="32"/>
          <w:szCs w:val="32"/>
        </w:rPr>
        <w:t>万元，降低</w:t>
      </w:r>
      <w:r>
        <w:rPr>
          <w:rFonts w:ascii="仿宋_GB2312" w:eastAsia="仿宋_GB2312" w:cs="仿宋_GB2312"/>
          <w:sz w:val="32"/>
          <w:szCs w:val="32"/>
        </w:rPr>
        <w:t>10</w:t>
      </w:r>
      <w:r>
        <w:rPr>
          <w:rFonts w:ascii="仿宋_GB2312" w:eastAsia="仿宋_GB2312" w:cs="仿宋_GB2312" w:hint="eastAsia"/>
          <w:sz w:val="32"/>
          <w:szCs w:val="32"/>
        </w:rPr>
        <w:t>0</w:t>
      </w:r>
      <w:r>
        <w:rPr>
          <w:rFonts w:ascii="仿宋_GB2312" w:eastAsia="仿宋_GB2312" w:cs="仿宋_GB2312"/>
          <w:sz w:val="32"/>
          <w:szCs w:val="32"/>
        </w:rPr>
        <w:t>%,</w:t>
      </w:r>
      <w:r>
        <w:rPr>
          <w:rFonts w:ascii="仿宋_GB2312" w:eastAsia="仿宋_GB2312" w:cs="仿宋_GB2312" w:hint="eastAsia"/>
          <w:sz w:val="32"/>
          <w:szCs w:val="32"/>
        </w:rPr>
        <w:t>主要是本年未发生招</w:t>
      </w:r>
      <w:r>
        <w:rPr>
          <w:rFonts w:ascii="仿宋_GB2312" w:eastAsia="仿宋_GB2312" w:cs="仿宋_GB2312" w:hint="eastAsia"/>
          <w:sz w:val="32"/>
          <w:szCs w:val="32"/>
        </w:rPr>
        <w:lastRenderedPageBreak/>
        <w:t>待费支出。</w:t>
      </w:r>
    </w:p>
    <w:p w:rsidR="001125E1" w:rsidRDefault="00500CB6">
      <w:pPr>
        <w:adjustRightInd w:val="0"/>
        <w:snapToGrid w:val="0"/>
        <w:spacing w:after="0" w:line="560" w:lineRule="exact"/>
        <w:rPr>
          <w:rFonts w:ascii="黑体" w:eastAsia="黑体"/>
          <w:sz w:val="32"/>
          <w:szCs w:val="32"/>
        </w:rPr>
      </w:pPr>
      <w:r>
        <w:rPr>
          <w:rFonts w:ascii="黑体" w:eastAsia="黑体" w:hint="eastAsia"/>
          <w:sz w:val="32"/>
          <w:szCs w:val="32"/>
        </w:rPr>
        <w:t xml:space="preserve">    </w:t>
      </w:r>
      <w:r>
        <w:rPr>
          <w:rFonts w:ascii="黑体" w:eastAsia="黑体" w:hint="eastAsia"/>
          <w:sz w:val="32"/>
          <w:szCs w:val="32"/>
        </w:rPr>
        <w:t>六、绩效预算</w:t>
      </w:r>
      <w:r>
        <w:rPr>
          <w:rFonts w:ascii="黑体" w:eastAsia="黑体" w:hAnsi="Cambria" w:cs="黑体" w:hint="eastAsia"/>
          <w:kern w:val="0"/>
          <w:sz w:val="32"/>
          <w:szCs w:val="32"/>
        </w:rPr>
        <w:t>管理</w:t>
      </w:r>
      <w:r>
        <w:rPr>
          <w:rFonts w:ascii="黑体" w:eastAsia="黑体" w:hint="eastAsia"/>
          <w:sz w:val="32"/>
          <w:szCs w:val="32"/>
        </w:rPr>
        <w:t>工作开展情况说明</w:t>
      </w:r>
    </w:p>
    <w:p w:rsidR="001125E1" w:rsidRDefault="00500CB6">
      <w:pPr>
        <w:ind w:firstLineChars="225" w:firstLine="720"/>
        <w:rPr>
          <w:rFonts w:ascii="仿宋_GB2312" w:eastAsia="仿宋_GB2312" w:cs="DengXian-Regular"/>
          <w:sz w:val="32"/>
          <w:szCs w:val="32"/>
        </w:rPr>
      </w:pPr>
      <w:r>
        <w:rPr>
          <w:rFonts w:ascii="仿宋_GB2312" w:eastAsia="仿宋_GB2312" w:cs="DengXian-Regular" w:hint="eastAsia"/>
          <w:sz w:val="32"/>
          <w:szCs w:val="32"/>
        </w:rPr>
        <w:t>（一）绩效管理工作开展情况。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rsidR="001125E1" w:rsidRDefault="00500CB6">
      <w:pPr>
        <w:ind w:firstLineChars="225" w:firstLine="720"/>
        <w:rPr>
          <w:rFonts w:ascii="仿宋_GB2312" w:eastAsia="仿宋_GB2312" w:cs="DengXian-Regular"/>
          <w:sz w:val="32"/>
          <w:szCs w:val="32"/>
        </w:rPr>
      </w:pPr>
      <w:r>
        <w:rPr>
          <w:rFonts w:ascii="仿宋_GB2312" w:eastAsia="仿宋_GB2312" w:cs="DengXian-Regular" w:hint="eastAsia"/>
          <w:sz w:val="32"/>
          <w:szCs w:val="32"/>
        </w:rPr>
        <w:t>（二）预算项目绩效评价开展情况</w:t>
      </w:r>
    </w:p>
    <w:p w:rsidR="001125E1" w:rsidRDefault="00500CB6">
      <w:pPr>
        <w:ind w:firstLineChars="225" w:firstLine="720"/>
        <w:rPr>
          <w:rFonts w:ascii="仿宋_GB2312" w:eastAsia="仿宋_GB2312" w:cs="DengXian-Regular"/>
          <w:sz w:val="32"/>
          <w:szCs w:val="32"/>
        </w:rPr>
      </w:pPr>
      <w:r>
        <w:rPr>
          <w:rFonts w:ascii="仿宋_GB2312" w:eastAsia="仿宋_GB2312" w:cs="DengXian-Regular" w:hint="eastAsia"/>
          <w:sz w:val="32"/>
          <w:szCs w:val="32"/>
        </w:rPr>
        <w:t>根据预算绩效管理要求，本单位组织对</w:t>
      </w:r>
      <w:r>
        <w:rPr>
          <w:rFonts w:ascii="仿宋_GB2312" w:eastAsia="仿宋_GB2312" w:cs="DengXian-Regular" w:hint="eastAsia"/>
          <w:sz w:val="32"/>
          <w:szCs w:val="32"/>
        </w:rPr>
        <w:t>2017</w:t>
      </w:r>
      <w:r>
        <w:rPr>
          <w:rFonts w:ascii="仿宋_GB2312" w:eastAsia="仿宋_GB2312" w:cs="DengXian-Regular" w:hint="eastAsia"/>
          <w:sz w:val="32"/>
          <w:szCs w:val="32"/>
        </w:rPr>
        <w:t>年度一般公共预算项目支出开展绩效自评，涉及</w:t>
      </w:r>
      <w:r>
        <w:rPr>
          <w:rFonts w:ascii="仿宋_GB2312" w:eastAsia="仿宋_GB2312" w:cs="DengXian-Regular" w:hint="eastAsia"/>
          <w:sz w:val="32"/>
          <w:szCs w:val="32"/>
        </w:rPr>
        <w:t>社会保障和就业、职业培训补贴、公益岗位补贴、退役士兵安置</w:t>
      </w:r>
      <w:r>
        <w:rPr>
          <w:rFonts w:ascii="仿宋_GB2312" w:eastAsia="仿宋_GB2312" w:cs="DengXian-Regular" w:hint="eastAsia"/>
          <w:sz w:val="32"/>
          <w:szCs w:val="32"/>
        </w:rPr>
        <w:t>等项目，涉及资金</w:t>
      </w:r>
      <w:r>
        <w:rPr>
          <w:rFonts w:ascii="仿宋_GB2312" w:eastAsia="仿宋_GB2312" w:cs="DengXian-Regular" w:hint="eastAsia"/>
          <w:sz w:val="32"/>
          <w:szCs w:val="32"/>
        </w:rPr>
        <w:t>6736.75</w:t>
      </w:r>
      <w:r>
        <w:rPr>
          <w:rFonts w:ascii="仿宋_GB2312" w:eastAsia="仿宋_GB2312" w:cs="DengXian-Regular" w:hint="eastAsia"/>
          <w:sz w:val="32"/>
          <w:szCs w:val="32"/>
        </w:rPr>
        <w:t>万元，自评结果为优秀的两个，自评结果为良好的四个。</w:t>
      </w:r>
    </w:p>
    <w:p w:rsidR="001125E1" w:rsidRDefault="00500CB6">
      <w:pPr>
        <w:ind w:firstLineChars="225" w:firstLine="720"/>
        <w:rPr>
          <w:rFonts w:ascii="仿宋_GB2312" w:eastAsia="仿宋_GB2312" w:cs="DengXian-Regular"/>
          <w:sz w:val="32"/>
          <w:szCs w:val="32"/>
        </w:rPr>
      </w:pPr>
      <w:r>
        <w:rPr>
          <w:rFonts w:ascii="仿宋_GB2312" w:eastAsia="仿宋_GB2312" w:cs="DengXian-Regular" w:hint="eastAsia"/>
          <w:sz w:val="32"/>
          <w:szCs w:val="32"/>
        </w:rPr>
        <w:t>（三）预算项目绩效自评选例</w:t>
      </w:r>
    </w:p>
    <w:p w:rsidR="001125E1" w:rsidRDefault="00500CB6">
      <w:pPr>
        <w:ind w:firstLineChars="225" w:firstLine="720"/>
        <w:rPr>
          <w:rFonts w:ascii="黑体" w:eastAsia="黑体"/>
          <w:sz w:val="32"/>
          <w:szCs w:val="32"/>
        </w:rPr>
      </w:pPr>
      <w:r>
        <w:rPr>
          <w:rFonts w:ascii="仿宋_GB2312" w:eastAsia="仿宋_GB2312" w:cs="DengXian-Regular" w:hint="eastAsia"/>
          <w:sz w:val="32"/>
          <w:szCs w:val="32"/>
        </w:rPr>
        <w:t>    </w:t>
      </w:r>
      <w:r>
        <w:rPr>
          <w:rFonts w:ascii="仿宋_GB2312" w:eastAsia="仿宋_GB2312" w:cs="DengXian-Regular" w:hint="eastAsia"/>
          <w:sz w:val="32"/>
          <w:szCs w:val="32"/>
        </w:rPr>
        <w:t>本单位地下水压采绩效自评：根据年初设定的绩效目标，</w:t>
      </w:r>
      <w:r>
        <w:rPr>
          <w:rFonts w:ascii="仿宋_GB2312" w:eastAsia="仿宋_GB2312" w:cs="DengXian-Regular" w:hint="eastAsia"/>
          <w:sz w:val="32"/>
          <w:szCs w:val="32"/>
        </w:rPr>
        <w:t>公益岗位补贴</w:t>
      </w:r>
      <w:r>
        <w:rPr>
          <w:rFonts w:ascii="仿宋_GB2312" w:eastAsia="仿宋_GB2312" w:cs="DengXian-Regular" w:hint="eastAsia"/>
          <w:sz w:val="32"/>
          <w:szCs w:val="32"/>
        </w:rPr>
        <w:t>项目自评结果为优秀。项目全年预算数为</w:t>
      </w:r>
      <w:r>
        <w:rPr>
          <w:rFonts w:ascii="仿宋_GB2312" w:eastAsia="仿宋_GB2312" w:cs="DengXian-Regular" w:hint="eastAsia"/>
          <w:sz w:val="32"/>
          <w:szCs w:val="32"/>
        </w:rPr>
        <w:t>370.13</w:t>
      </w:r>
      <w:r>
        <w:rPr>
          <w:rFonts w:ascii="仿宋_GB2312" w:eastAsia="仿宋_GB2312" w:cs="DengXian-Regular" w:hint="eastAsia"/>
          <w:sz w:val="32"/>
          <w:szCs w:val="32"/>
        </w:rPr>
        <w:t>万元。完成预算的</w:t>
      </w:r>
      <w:r>
        <w:rPr>
          <w:rFonts w:ascii="仿宋_GB2312" w:eastAsia="仿宋_GB2312" w:cs="DengXian-Regular" w:hint="eastAsia"/>
          <w:sz w:val="32"/>
          <w:szCs w:val="32"/>
        </w:rPr>
        <w:t>100%</w:t>
      </w:r>
      <w:r>
        <w:rPr>
          <w:rFonts w:ascii="仿宋_GB2312" w:eastAsia="仿宋_GB2312" w:cs="DengXian-Regular" w:hint="eastAsia"/>
          <w:sz w:val="32"/>
          <w:szCs w:val="32"/>
        </w:rPr>
        <w:t>。</w:t>
      </w:r>
    </w:p>
    <w:p w:rsidR="001125E1" w:rsidRDefault="00500CB6">
      <w:pPr>
        <w:pStyle w:val="2"/>
        <w:spacing w:before="0" w:after="0" w:line="560" w:lineRule="exact"/>
        <w:ind w:firstLineChars="200" w:firstLine="643"/>
        <w:rPr>
          <w:rFonts w:ascii="黑体" w:eastAsia="黑体" w:cs="Times New Roman"/>
        </w:rPr>
      </w:pPr>
      <w:r>
        <w:rPr>
          <w:rFonts w:ascii="黑体" w:eastAsia="黑体" w:cs="黑体" w:hint="eastAsia"/>
        </w:rPr>
        <w:t>七、其他重要事项的说明</w:t>
      </w:r>
    </w:p>
    <w:p w:rsidR="001125E1" w:rsidRDefault="00500CB6">
      <w:pPr>
        <w:pStyle w:val="3"/>
        <w:spacing w:before="0" w:after="0" w:line="560" w:lineRule="exact"/>
        <w:ind w:firstLineChars="200" w:firstLine="643"/>
        <w:rPr>
          <w:rFonts w:ascii="楷体_GB2312" w:eastAsia="楷体_GB2312"/>
        </w:rPr>
      </w:pPr>
      <w:r>
        <w:rPr>
          <w:rFonts w:ascii="楷体_GB2312" w:eastAsia="楷体_GB2312" w:cs="楷体_GB2312" w:hint="eastAsia"/>
        </w:rPr>
        <w:t>（一）机关运行经费情况</w:t>
      </w:r>
    </w:p>
    <w:p w:rsidR="001125E1" w:rsidRDefault="00500CB6">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年度机关运行经费支出</w:t>
      </w:r>
      <w:r>
        <w:rPr>
          <w:rFonts w:ascii="仿宋_GB2312" w:eastAsia="仿宋_GB2312" w:cs="仿宋_GB2312" w:hint="eastAsia"/>
          <w:sz w:val="32"/>
          <w:szCs w:val="32"/>
        </w:rPr>
        <w:t>240.79</w:t>
      </w:r>
      <w:r>
        <w:rPr>
          <w:rFonts w:ascii="仿宋_GB2312" w:eastAsia="仿宋_GB2312" w:cs="仿宋_GB2312" w:hint="eastAsia"/>
          <w:sz w:val="32"/>
          <w:szCs w:val="32"/>
        </w:rPr>
        <w:t>万元，比</w:t>
      </w:r>
      <w:r>
        <w:rPr>
          <w:rFonts w:ascii="仿宋_GB2312" w:eastAsia="仿宋_GB2312" w:cs="仿宋_GB2312"/>
          <w:sz w:val="32"/>
          <w:szCs w:val="32"/>
        </w:rPr>
        <w:t>2016</w:t>
      </w:r>
      <w:r>
        <w:rPr>
          <w:rFonts w:ascii="仿宋_GB2312" w:eastAsia="仿宋_GB2312" w:cs="仿宋_GB2312" w:hint="eastAsia"/>
          <w:sz w:val="32"/>
          <w:szCs w:val="32"/>
        </w:rPr>
        <w:t>年度增加</w:t>
      </w:r>
      <w:r>
        <w:rPr>
          <w:rFonts w:ascii="仿宋_GB2312" w:eastAsia="仿宋_GB2312" w:cs="仿宋_GB2312" w:hint="eastAsia"/>
          <w:sz w:val="32"/>
          <w:szCs w:val="32"/>
        </w:rPr>
        <w:t>132.19</w:t>
      </w:r>
      <w:r>
        <w:rPr>
          <w:rFonts w:ascii="仿宋_GB2312" w:eastAsia="仿宋_GB2312" w:cs="仿宋_GB2312" w:hint="eastAsia"/>
          <w:sz w:val="32"/>
          <w:szCs w:val="32"/>
        </w:rPr>
        <w:t>万元，增长</w:t>
      </w:r>
      <w:r>
        <w:rPr>
          <w:rFonts w:ascii="仿宋_GB2312" w:eastAsia="仿宋_GB2312" w:cs="仿宋_GB2312" w:hint="eastAsia"/>
          <w:sz w:val="32"/>
          <w:szCs w:val="32"/>
        </w:rPr>
        <w:t>122</w:t>
      </w:r>
      <w:r>
        <w:rPr>
          <w:rFonts w:ascii="仿宋_GB2312" w:eastAsia="仿宋_GB2312" w:cs="仿宋_GB2312"/>
          <w:sz w:val="32"/>
          <w:szCs w:val="32"/>
        </w:rPr>
        <w:t>%</w:t>
      </w:r>
      <w:r>
        <w:rPr>
          <w:rFonts w:ascii="仿宋_GB2312" w:eastAsia="仿宋_GB2312" w:cs="仿宋_GB2312" w:hint="eastAsia"/>
          <w:sz w:val="32"/>
          <w:szCs w:val="32"/>
        </w:rPr>
        <w:t>。主要原因是专用材料及设备</w:t>
      </w:r>
      <w:r>
        <w:rPr>
          <w:rFonts w:ascii="仿宋_GB2312" w:eastAsia="仿宋_GB2312" w:cs="仿宋_GB2312" w:hint="eastAsia"/>
          <w:sz w:val="32"/>
          <w:szCs w:val="32"/>
        </w:rPr>
        <w:lastRenderedPageBreak/>
        <w:t>购置费增加。</w:t>
      </w:r>
    </w:p>
    <w:p w:rsidR="001125E1" w:rsidRDefault="00500CB6">
      <w:pPr>
        <w:pStyle w:val="3"/>
        <w:spacing w:before="0" w:after="0" w:line="560" w:lineRule="exact"/>
        <w:ind w:firstLineChars="200" w:firstLine="643"/>
        <w:rPr>
          <w:rFonts w:ascii="楷体_GB2312" w:eastAsia="楷体_GB2312"/>
        </w:rPr>
      </w:pPr>
      <w:r>
        <w:rPr>
          <w:rFonts w:ascii="楷体_GB2312" w:eastAsia="楷体_GB2312" w:cs="楷体_GB2312" w:hint="eastAsia"/>
        </w:rPr>
        <w:t>（二）政府采购情况</w:t>
      </w:r>
    </w:p>
    <w:p w:rsidR="001125E1" w:rsidRDefault="00500CB6">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年度政府采购支出总额</w:t>
      </w:r>
      <w:r>
        <w:rPr>
          <w:rFonts w:ascii="仿宋_GB2312" w:eastAsia="仿宋_GB2312" w:cs="仿宋_GB2312" w:hint="eastAsia"/>
          <w:sz w:val="32"/>
          <w:szCs w:val="32"/>
        </w:rPr>
        <w:t>576.95</w:t>
      </w:r>
      <w:r>
        <w:rPr>
          <w:rFonts w:ascii="仿宋_GB2312" w:eastAsia="仿宋_GB2312" w:cs="仿宋_GB2312" w:hint="eastAsia"/>
          <w:sz w:val="32"/>
          <w:szCs w:val="32"/>
        </w:rPr>
        <w:t>万元，其中：政府采购货物支出</w:t>
      </w:r>
      <w:r>
        <w:rPr>
          <w:rFonts w:ascii="仿宋_GB2312" w:eastAsia="仿宋_GB2312" w:cs="仿宋_GB2312" w:hint="eastAsia"/>
          <w:sz w:val="32"/>
          <w:szCs w:val="32"/>
        </w:rPr>
        <w:t>0</w:t>
      </w:r>
      <w:r>
        <w:rPr>
          <w:rFonts w:ascii="仿宋_GB2312" w:eastAsia="仿宋_GB2312" w:cs="仿宋_GB2312" w:hint="eastAsia"/>
          <w:sz w:val="32"/>
          <w:szCs w:val="32"/>
        </w:rPr>
        <w:t>万元、政府采购工程支出</w:t>
      </w:r>
      <w:r>
        <w:rPr>
          <w:rFonts w:ascii="仿宋_GB2312" w:eastAsia="仿宋_GB2312" w:cs="仿宋_GB2312" w:hint="eastAsia"/>
          <w:sz w:val="32"/>
          <w:szCs w:val="32"/>
        </w:rPr>
        <w:t>576.95</w:t>
      </w:r>
      <w:r>
        <w:rPr>
          <w:rFonts w:ascii="仿宋_GB2312" w:eastAsia="仿宋_GB2312" w:cs="仿宋_GB2312" w:hint="eastAsia"/>
          <w:sz w:val="32"/>
          <w:szCs w:val="32"/>
        </w:rPr>
        <w:t>万元、政府采购服务支出</w:t>
      </w:r>
      <w:r>
        <w:rPr>
          <w:rFonts w:ascii="仿宋_GB2312" w:eastAsia="仿宋_GB2312" w:cs="仿宋_GB2312" w:hint="eastAsia"/>
          <w:sz w:val="32"/>
          <w:szCs w:val="32"/>
        </w:rPr>
        <w:t>0</w:t>
      </w:r>
      <w:r>
        <w:rPr>
          <w:rFonts w:ascii="仿宋_GB2312" w:eastAsia="仿宋_GB2312" w:cs="仿宋_GB2312" w:hint="eastAsia"/>
          <w:sz w:val="32"/>
          <w:szCs w:val="32"/>
        </w:rPr>
        <w:t>万元。</w:t>
      </w:r>
    </w:p>
    <w:p w:rsidR="001125E1" w:rsidRDefault="00500CB6">
      <w:pPr>
        <w:pStyle w:val="3"/>
        <w:spacing w:before="0" w:after="0" w:line="560" w:lineRule="exact"/>
        <w:ind w:firstLineChars="200" w:firstLine="643"/>
        <w:rPr>
          <w:rFonts w:ascii="楷体_GB2312" w:eastAsia="楷体_GB2312"/>
        </w:rPr>
      </w:pPr>
      <w:r>
        <w:rPr>
          <w:rFonts w:ascii="楷体_GB2312" w:eastAsia="楷体_GB2312" w:cs="楷体_GB2312" w:hint="eastAsia"/>
        </w:rPr>
        <w:t>（三）国有资产占用情况</w:t>
      </w:r>
    </w:p>
    <w:p w:rsidR="001125E1" w:rsidRDefault="00500CB6">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hint="eastAsia"/>
          <w:sz w:val="32"/>
          <w:szCs w:val="32"/>
        </w:rPr>
        <w:t>截至</w:t>
      </w:r>
      <w:r>
        <w:rPr>
          <w:rFonts w:ascii="仿宋_GB2312" w:eastAsia="仿宋_GB2312" w:cs="仿宋_GB2312"/>
          <w:sz w:val="32"/>
          <w:szCs w:val="32"/>
        </w:rPr>
        <w:t>2017</w:t>
      </w:r>
      <w:r>
        <w:rPr>
          <w:rFonts w:ascii="仿宋_GB2312" w:eastAsia="仿宋_GB2312" w:cs="仿宋_GB2312" w:hint="eastAsia"/>
          <w:sz w:val="32"/>
          <w:szCs w:val="32"/>
        </w:rPr>
        <w:t>年</w:t>
      </w:r>
      <w:r>
        <w:rPr>
          <w:rFonts w:ascii="仿宋_GB2312" w:eastAsia="仿宋_GB2312" w:cs="仿宋_GB2312"/>
          <w:sz w:val="32"/>
          <w:szCs w:val="32"/>
        </w:rPr>
        <w:t>12</w:t>
      </w:r>
      <w:r>
        <w:rPr>
          <w:rFonts w:ascii="仿宋_GB2312" w:eastAsia="仿宋_GB2312" w:cs="仿宋_GB2312" w:hint="eastAsia"/>
          <w:sz w:val="32"/>
          <w:szCs w:val="32"/>
        </w:rPr>
        <w:t>月</w:t>
      </w:r>
      <w:r>
        <w:rPr>
          <w:rFonts w:ascii="仿宋_GB2312" w:eastAsia="仿宋_GB2312" w:cs="仿宋_GB2312"/>
          <w:sz w:val="32"/>
          <w:szCs w:val="32"/>
        </w:rPr>
        <w:t>31</w:t>
      </w:r>
      <w:r>
        <w:rPr>
          <w:rFonts w:ascii="仿宋_GB2312" w:eastAsia="仿宋_GB2312" w:cs="仿宋_GB2312" w:hint="eastAsia"/>
          <w:sz w:val="32"/>
          <w:szCs w:val="32"/>
        </w:rPr>
        <w:t>日，本部门共有车辆</w:t>
      </w:r>
      <w:r>
        <w:rPr>
          <w:rFonts w:ascii="仿宋_GB2312" w:eastAsia="仿宋_GB2312" w:cs="仿宋_GB2312"/>
          <w:sz w:val="32"/>
          <w:szCs w:val="32"/>
        </w:rPr>
        <w:t>6</w:t>
      </w:r>
      <w:r>
        <w:rPr>
          <w:rFonts w:ascii="仿宋_GB2312" w:eastAsia="仿宋_GB2312" w:cs="仿宋_GB2312" w:hint="eastAsia"/>
          <w:sz w:val="32"/>
          <w:szCs w:val="32"/>
        </w:rPr>
        <w:t>辆，其中，</w:t>
      </w:r>
      <w:r>
        <w:rPr>
          <w:rFonts w:ascii="仿宋_GB2312" w:eastAsia="仿宋_GB2312" w:cs="仿宋_GB2312" w:hint="eastAsia"/>
          <w:sz w:val="32"/>
          <w:szCs w:val="32"/>
        </w:rPr>
        <w:t>县</w:t>
      </w:r>
      <w:bookmarkStart w:id="0" w:name="_GoBack"/>
      <w:bookmarkEnd w:id="0"/>
      <w:r>
        <w:rPr>
          <w:rFonts w:ascii="仿宋_GB2312" w:eastAsia="仿宋_GB2312" w:cs="仿宋_GB2312" w:hint="eastAsia"/>
          <w:sz w:val="32"/>
          <w:szCs w:val="32"/>
        </w:rPr>
        <w:t>级领导干部用车</w:t>
      </w:r>
      <w:r>
        <w:rPr>
          <w:rFonts w:ascii="仿宋_GB2312" w:eastAsia="仿宋_GB2312" w:cs="仿宋_GB2312"/>
          <w:sz w:val="32"/>
          <w:szCs w:val="32"/>
        </w:rPr>
        <w:t>0</w:t>
      </w:r>
      <w:r>
        <w:rPr>
          <w:rFonts w:ascii="仿宋_GB2312" w:eastAsia="仿宋_GB2312" w:cs="仿宋_GB2312" w:hint="eastAsia"/>
          <w:sz w:val="32"/>
          <w:szCs w:val="32"/>
        </w:rPr>
        <w:t>辆、一般公务用车</w:t>
      </w:r>
      <w:r>
        <w:rPr>
          <w:rFonts w:ascii="仿宋_GB2312" w:eastAsia="仿宋_GB2312" w:cs="仿宋_GB2312" w:hint="eastAsia"/>
          <w:sz w:val="32"/>
          <w:szCs w:val="32"/>
        </w:rPr>
        <w:t>2</w:t>
      </w:r>
      <w:r>
        <w:rPr>
          <w:rFonts w:ascii="仿宋_GB2312" w:eastAsia="仿宋_GB2312" w:cs="仿宋_GB2312" w:hint="eastAsia"/>
          <w:sz w:val="32"/>
          <w:szCs w:val="32"/>
        </w:rPr>
        <w:t>辆、一般执法执勤用车</w:t>
      </w:r>
      <w:r>
        <w:rPr>
          <w:rFonts w:ascii="仿宋_GB2312" w:eastAsia="仿宋_GB2312" w:cs="仿宋_GB2312" w:hint="eastAsia"/>
          <w:sz w:val="32"/>
          <w:szCs w:val="32"/>
        </w:rPr>
        <w:t>0</w:t>
      </w:r>
      <w:r>
        <w:rPr>
          <w:rFonts w:ascii="仿宋_GB2312" w:eastAsia="仿宋_GB2312" w:cs="仿宋_GB2312" w:hint="eastAsia"/>
          <w:sz w:val="32"/>
          <w:szCs w:val="32"/>
        </w:rPr>
        <w:t>辆、特种专业技术用车</w:t>
      </w:r>
      <w:r>
        <w:rPr>
          <w:rFonts w:ascii="仿宋_GB2312" w:eastAsia="仿宋_GB2312" w:cs="仿宋_GB2312"/>
          <w:sz w:val="32"/>
          <w:szCs w:val="32"/>
        </w:rPr>
        <w:t>0</w:t>
      </w:r>
      <w:r>
        <w:rPr>
          <w:rFonts w:ascii="仿宋_GB2312" w:eastAsia="仿宋_GB2312" w:cs="仿宋_GB2312" w:hint="eastAsia"/>
          <w:sz w:val="32"/>
          <w:szCs w:val="32"/>
        </w:rPr>
        <w:t>辆、其他用车</w:t>
      </w:r>
      <w:r>
        <w:rPr>
          <w:rFonts w:ascii="仿宋_GB2312" w:eastAsia="仿宋_GB2312" w:cs="仿宋_GB2312" w:hint="eastAsia"/>
          <w:sz w:val="32"/>
          <w:szCs w:val="32"/>
        </w:rPr>
        <w:t>4</w:t>
      </w:r>
      <w:r>
        <w:rPr>
          <w:rFonts w:ascii="仿宋_GB2312" w:eastAsia="仿宋_GB2312" w:cs="仿宋_GB2312" w:hint="eastAsia"/>
          <w:sz w:val="32"/>
          <w:szCs w:val="32"/>
        </w:rPr>
        <w:t>辆，其他用车主要是一般用车；单位价值</w:t>
      </w:r>
      <w:r>
        <w:rPr>
          <w:rFonts w:ascii="仿宋_GB2312" w:eastAsia="仿宋_GB2312" w:hAnsi="TimesNewRomanPSMT" w:cs="仿宋_GB2312"/>
          <w:sz w:val="32"/>
          <w:szCs w:val="32"/>
        </w:rPr>
        <w:t>50</w:t>
      </w:r>
      <w:r>
        <w:rPr>
          <w:rFonts w:ascii="仿宋_GB2312" w:eastAsia="仿宋_GB2312" w:cs="仿宋_GB2312" w:hint="eastAsia"/>
          <w:sz w:val="32"/>
          <w:szCs w:val="32"/>
        </w:rPr>
        <w:t>万元以上大型设备</w:t>
      </w:r>
      <w:r>
        <w:rPr>
          <w:rFonts w:ascii="仿宋_GB2312" w:eastAsia="仿宋_GB2312" w:cs="仿宋_GB2312"/>
          <w:sz w:val="32"/>
          <w:szCs w:val="32"/>
        </w:rPr>
        <w:t>0</w:t>
      </w:r>
      <w:r>
        <w:rPr>
          <w:rFonts w:ascii="仿宋_GB2312" w:eastAsia="仿宋_GB2312" w:cs="仿宋_GB2312" w:hint="eastAsia"/>
          <w:sz w:val="32"/>
          <w:szCs w:val="32"/>
        </w:rPr>
        <w:t>台（套），单位价值</w:t>
      </w:r>
      <w:r>
        <w:rPr>
          <w:rFonts w:ascii="仿宋_GB2312" w:eastAsia="仿宋_GB2312" w:hAnsi="TimesNewRomanPSMT" w:cs="仿宋_GB2312"/>
          <w:sz w:val="32"/>
          <w:szCs w:val="32"/>
        </w:rPr>
        <w:t>100</w:t>
      </w:r>
      <w:r>
        <w:rPr>
          <w:rFonts w:ascii="仿宋_GB2312" w:eastAsia="仿宋_GB2312" w:cs="仿宋_GB2312" w:hint="eastAsia"/>
          <w:sz w:val="32"/>
          <w:szCs w:val="32"/>
        </w:rPr>
        <w:t>万元以上大型设备</w:t>
      </w:r>
      <w:r>
        <w:rPr>
          <w:rFonts w:ascii="仿宋_GB2312" w:eastAsia="仿宋_GB2312" w:cs="仿宋_GB2312"/>
          <w:sz w:val="32"/>
          <w:szCs w:val="32"/>
        </w:rPr>
        <w:t>0</w:t>
      </w:r>
      <w:r>
        <w:rPr>
          <w:rFonts w:ascii="仿宋_GB2312" w:eastAsia="仿宋_GB2312" w:cs="仿宋_GB2312" w:hint="eastAsia"/>
          <w:sz w:val="32"/>
          <w:szCs w:val="32"/>
        </w:rPr>
        <w:t>台（套）。</w:t>
      </w:r>
    </w:p>
    <w:p w:rsidR="001125E1" w:rsidRDefault="00500CB6">
      <w:pPr>
        <w:pStyle w:val="3"/>
        <w:spacing w:before="0" w:after="0" w:line="560" w:lineRule="exact"/>
        <w:ind w:firstLineChars="200" w:firstLine="643"/>
        <w:rPr>
          <w:rFonts w:ascii="楷体_GB2312" w:eastAsia="楷体_GB2312"/>
        </w:rPr>
      </w:pPr>
      <w:r>
        <w:rPr>
          <w:rFonts w:ascii="楷体_GB2312" w:eastAsia="楷体_GB2312" w:cs="楷体_GB2312" w:hint="eastAsia"/>
        </w:rPr>
        <w:t>（四）其他需要说明的情况</w:t>
      </w:r>
    </w:p>
    <w:p w:rsidR="001125E1" w:rsidRDefault="00500CB6">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sz w:val="32"/>
          <w:szCs w:val="32"/>
        </w:rPr>
        <w:t>1</w:t>
      </w:r>
      <w:r>
        <w:rPr>
          <w:rFonts w:ascii="仿宋_GB2312" w:eastAsia="仿宋_GB2312" w:cs="仿宋_GB2312" w:hint="eastAsia"/>
          <w:sz w:val="32"/>
          <w:szCs w:val="32"/>
        </w:rPr>
        <w:t>、本部门</w:t>
      </w:r>
      <w:r>
        <w:rPr>
          <w:rFonts w:ascii="仿宋_GB2312" w:eastAsia="仿宋_GB2312" w:cs="仿宋_GB2312"/>
          <w:sz w:val="32"/>
          <w:szCs w:val="32"/>
        </w:rPr>
        <w:t>2017</w:t>
      </w:r>
      <w:r>
        <w:rPr>
          <w:rFonts w:ascii="仿宋_GB2312" w:eastAsia="仿宋_GB2312" w:cs="仿宋_GB2312" w:hint="eastAsia"/>
          <w:sz w:val="32"/>
          <w:szCs w:val="32"/>
        </w:rPr>
        <w:t>年度</w:t>
      </w:r>
      <w:r>
        <w:rPr>
          <w:rFonts w:ascii="仿宋_GB2312" w:eastAsia="仿宋_GB2312" w:cs="DengXian-Regular" w:hint="eastAsia"/>
          <w:sz w:val="32"/>
          <w:szCs w:val="32"/>
        </w:rPr>
        <w:t>国有资本经营预算</w:t>
      </w:r>
      <w:r>
        <w:rPr>
          <w:rFonts w:ascii="仿宋_GB2312" w:eastAsia="仿宋_GB2312" w:cs="仿宋_GB2312" w:hint="eastAsia"/>
          <w:sz w:val="32"/>
          <w:szCs w:val="32"/>
        </w:rPr>
        <w:t>无收支及结转结余情况，故</w:t>
      </w:r>
      <w:r>
        <w:rPr>
          <w:rFonts w:ascii="仿宋_GB2312" w:eastAsia="仿宋_GB2312" w:cs="DengXian-Regular" w:hint="eastAsia"/>
          <w:sz w:val="32"/>
          <w:szCs w:val="32"/>
        </w:rPr>
        <w:t>国有资本经营预算</w:t>
      </w:r>
      <w:r>
        <w:rPr>
          <w:rFonts w:ascii="仿宋_GB2312" w:eastAsia="仿宋_GB2312" w:cs="仿宋_GB2312" w:hint="eastAsia"/>
          <w:sz w:val="32"/>
          <w:szCs w:val="32"/>
        </w:rPr>
        <w:t>表以空表列示。</w:t>
      </w:r>
    </w:p>
    <w:p w:rsidR="001125E1" w:rsidRDefault="00500CB6">
      <w:pPr>
        <w:adjustRightInd w:val="0"/>
        <w:snapToGrid w:val="0"/>
        <w:spacing w:after="0" w:line="560" w:lineRule="exact"/>
        <w:ind w:firstLineChars="200" w:firstLine="640"/>
        <w:rPr>
          <w:rFonts w:ascii="仿宋_GB2312" w:eastAsia="仿宋_GB2312"/>
          <w:sz w:val="32"/>
          <w:szCs w:val="32"/>
        </w:rPr>
      </w:pPr>
      <w:r>
        <w:rPr>
          <w:rFonts w:ascii="仿宋_GB2312" w:eastAsia="仿宋_GB2312" w:cs="仿宋_GB2312"/>
          <w:sz w:val="32"/>
          <w:szCs w:val="32"/>
        </w:rPr>
        <w:t>2</w:t>
      </w:r>
      <w:r>
        <w:rPr>
          <w:rFonts w:ascii="仿宋_GB2312" w:eastAsia="仿宋_GB2312" w:cs="仿宋_GB2312" w:hint="eastAsia"/>
          <w:sz w:val="32"/>
          <w:szCs w:val="32"/>
        </w:rPr>
        <w:t>、由于决算公开表格中金额数值应当保留两位小数，公开数据为四舍五入计算结果，个别数据合计项与分项之和存在小数点后差额，特此说明。</w:t>
      </w:r>
    </w:p>
    <w:p w:rsidR="001125E1" w:rsidRDefault="00500CB6">
      <w:pPr>
        <w:pStyle w:val="1"/>
        <w:jc w:val="center"/>
        <w:rPr>
          <w:rFonts w:ascii="宋体" w:cs="宋体"/>
        </w:rPr>
      </w:pPr>
      <w:r>
        <w:rPr>
          <w:rFonts w:ascii="宋体" w:hAnsi="宋体" w:cs="宋体" w:hint="eastAsia"/>
        </w:rPr>
        <w:t>第四部分</w:t>
      </w:r>
      <w:r>
        <w:rPr>
          <w:rFonts w:ascii="宋体" w:hAnsi="宋体" w:cs="宋体"/>
        </w:rPr>
        <w:t xml:space="preserve"> </w:t>
      </w:r>
      <w:r>
        <w:rPr>
          <w:rFonts w:ascii="宋体" w:hAnsi="宋体" w:cs="宋体" w:hint="eastAsia"/>
        </w:rPr>
        <w:t>名词解释</w:t>
      </w:r>
    </w:p>
    <w:p w:rsidR="001125E1" w:rsidRDefault="00500CB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（一）财政拨款收入：本年度从本级财政部门取得的财政拨款，包括一般公共预算财政拨款和政府性基金预算财政拨款。</w:t>
      </w:r>
    </w:p>
    <w:p w:rsidR="001125E1" w:rsidRDefault="00500CB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lastRenderedPageBreak/>
        <w:t>（二）事业收入：指事业单位开展专业业务活动及辅助活动所取得的收入。</w:t>
      </w:r>
    </w:p>
    <w:p w:rsidR="001125E1" w:rsidRDefault="00500CB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（三）其他收入：指除上述“财政拨款收入”、“事业收入”、“经营收入”等以外的收入。</w:t>
      </w:r>
    </w:p>
    <w:p w:rsidR="001125E1" w:rsidRDefault="00500CB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w:t>
      </w:r>
      <w:r>
        <w:rPr>
          <w:rFonts w:ascii="仿宋_GB2312" w:eastAsia="仿宋_GB2312" w:hAnsi="宋体" w:cs="仿宋_GB2312" w:hint="eastAsia"/>
          <w:color w:val="000000"/>
          <w:kern w:val="0"/>
          <w:sz w:val="32"/>
          <w:szCs w:val="32"/>
        </w:rPr>
        <w:t>于弥补以后年度收支差额的基金）弥补本年度收支缺口的资金。</w:t>
      </w:r>
    </w:p>
    <w:p w:rsidR="001125E1" w:rsidRDefault="00500CB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（五）年初结转和结余：指以前年度尚未完成、结转到本年仍按原规定用途继续使用的资金，或项目已完成等产生的结余资金。</w:t>
      </w:r>
    </w:p>
    <w:p w:rsidR="001125E1" w:rsidRDefault="00500CB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（六）结余分配：指事业单位按照事业单位会计制度的规定从非财政补助结余中分配的事业基金和职工福利基金等。</w:t>
      </w:r>
    </w:p>
    <w:p w:rsidR="001125E1" w:rsidRDefault="00500CB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（七）年末结转和结余：指单位按有关规定结转到下年或以后年度继续使用的资金，或项目已完成等产生的结余资金。</w:t>
      </w:r>
    </w:p>
    <w:p w:rsidR="001125E1" w:rsidRDefault="00500CB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（八）基本支出：填列单位为保障机构正常运转、完成日常工作任务而发生的各项支出。</w:t>
      </w:r>
    </w:p>
    <w:p w:rsidR="001125E1" w:rsidRDefault="00500CB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（九）项目支出：填列单位为完成特定的行政工作任务或</w:t>
      </w:r>
      <w:r>
        <w:rPr>
          <w:rFonts w:ascii="仿宋_GB2312" w:eastAsia="仿宋_GB2312" w:hAnsi="宋体" w:cs="仿宋_GB2312" w:hint="eastAsia"/>
          <w:color w:val="000000"/>
          <w:kern w:val="0"/>
          <w:sz w:val="32"/>
          <w:szCs w:val="32"/>
        </w:rPr>
        <w:t>事业发展目标，在基本支出之外发生的各项支出</w:t>
      </w:r>
    </w:p>
    <w:p w:rsidR="001125E1" w:rsidRDefault="00500CB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lastRenderedPageBreak/>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1125E1" w:rsidRDefault="00500CB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rsidR="001125E1" w:rsidRDefault="00500CB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（十二）“三公”经费：指部门用财政拨款安排的因公出国（境）费、</w:t>
      </w:r>
      <w:r>
        <w:rPr>
          <w:rFonts w:ascii="仿宋_GB2312" w:eastAsia="仿宋_GB2312" w:hAnsi="宋体" w:cs="仿宋_GB2312" w:hint="eastAsia"/>
          <w:color w:val="000000"/>
          <w:kern w:val="0"/>
          <w:sz w:val="32"/>
          <w:szCs w:val="32"/>
        </w:rPr>
        <w:t>公务用车购置及运行费和公务接待费。其中，因公出国（境）</w:t>
      </w:r>
      <w:proofErr w:type="gramStart"/>
      <w:r>
        <w:rPr>
          <w:rFonts w:ascii="仿宋_GB2312" w:eastAsia="仿宋_GB2312" w:hAnsi="宋体" w:cs="仿宋_GB2312" w:hint="eastAsia"/>
          <w:color w:val="000000"/>
          <w:kern w:val="0"/>
          <w:sz w:val="32"/>
          <w:szCs w:val="32"/>
        </w:rPr>
        <w:t>费反映</w:t>
      </w:r>
      <w:proofErr w:type="gramEnd"/>
      <w:r>
        <w:rPr>
          <w:rFonts w:ascii="仿宋_GB2312" w:eastAsia="仿宋_GB2312" w:hAnsi="宋体" w:cs="仿宋_GB2312" w:hint="eastAsia"/>
          <w:color w:val="000000"/>
          <w:kern w:val="0"/>
          <w:sz w:val="32"/>
          <w:szCs w:val="32"/>
        </w:rPr>
        <w:t>单位公务出国（境）的国际旅费、国外城市间交通费、住宿费、伙食费、培训费、公杂费等支出；公务用车购置及运行</w:t>
      </w:r>
      <w:proofErr w:type="gramStart"/>
      <w:r>
        <w:rPr>
          <w:rFonts w:ascii="仿宋_GB2312" w:eastAsia="仿宋_GB2312" w:hAnsi="宋体" w:cs="仿宋_GB2312" w:hint="eastAsia"/>
          <w:color w:val="000000"/>
          <w:kern w:val="0"/>
          <w:sz w:val="32"/>
          <w:szCs w:val="32"/>
        </w:rPr>
        <w:t>费反映</w:t>
      </w:r>
      <w:proofErr w:type="gramEnd"/>
      <w:r>
        <w:rPr>
          <w:rFonts w:ascii="仿宋_GB2312" w:eastAsia="仿宋_GB2312" w:hAnsi="宋体" w:cs="仿宋_GB2312" w:hint="eastAsia"/>
          <w:color w:val="000000"/>
          <w:kern w:val="0"/>
          <w:sz w:val="32"/>
          <w:szCs w:val="32"/>
        </w:rPr>
        <w:t>单位公务用车购置支出（</w:t>
      </w:r>
      <w:proofErr w:type="gramStart"/>
      <w:r>
        <w:rPr>
          <w:rFonts w:ascii="仿宋_GB2312" w:eastAsia="仿宋_GB2312" w:hAnsi="宋体" w:cs="仿宋_GB2312" w:hint="eastAsia"/>
          <w:color w:val="000000"/>
          <w:kern w:val="0"/>
          <w:sz w:val="32"/>
          <w:szCs w:val="32"/>
        </w:rPr>
        <w:t>含车辆</w:t>
      </w:r>
      <w:proofErr w:type="gramEnd"/>
      <w:r>
        <w:rPr>
          <w:rFonts w:ascii="仿宋_GB2312" w:eastAsia="仿宋_GB2312" w:hAnsi="宋体" w:cs="仿宋_GB2312" w:hint="eastAsia"/>
          <w:color w:val="000000"/>
          <w:kern w:val="0"/>
          <w:sz w:val="32"/>
          <w:szCs w:val="32"/>
        </w:rPr>
        <w:t>购置税）及租用费、燃料费、维修费、过路过桥费、保险费、安全奖励费用等支出；公务接待</w:t>
      </w:r>
      <w:proofErr w:type="gramStart"/>
      <w:r>
        <w:rPr>
          <w:rFonts w:ascii="仿宋_GB2312" w:eastAsia="仿宋_GB2312" w:hAnsi="宋体" w:cs="仿宋_GB2312" w:hint="eastAsia"/>
          <w:color w:val="000000"/>
          <w:kern w:val="0"/>
          <w:sz w:val="32"/>
          <w:szCs w:val="32"/>
        </w:rPr>
        <w:t>费反映</w:t>
      </w:r>
      <w:proofErr w:type="gramEnd"/>
      <w:r>
        <w:rPr>
          <w:rFonts w:ascii="仿宋_GB2312" w:eastAsia="仿宋_GB2312" w:hAnsi="宋体" w:cs="仿宋_GB2312" w:hint="eastAsia"/>
          <w:color w:val="000000"/>
          <w:kern w:val="0"/>
          <w:sz w:val="32"/>
          <w:szCs w:val="32"/>
        </w:rPr>
        <w:t>单位按规定开支的各类公务接待（含外宾接待）支出。</w:t>
      </w:r>
    </w:p>
    <w:p w:rsidR="001125E1" w:rsidRDefault="00500CB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（十三）其他交通费用：填列单位除公务用车运行维护费以外的其他交通费用。如飞机、船舶等的燃料费、维修费、过桥过路费、保险费、出租车费用、公务交通补贴等。</w:t>
      </w:r>
    </w:p>
    <w:p w:rsidR="001125E1" w:rsidRDefault="00500CB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（十四）公务用车购置：填</w:t>
      </w:r>
      <w:r>
        <w:rPr>
          <w:rFonts w:ascii="仿宋_GB2312" w:eastAsia="仿宋_GB2312" w:hAnsi="宋体" w:cs="仿宋_GB2312" w:hint="eastAsia"/>
          <w:color w:val="000000"/>
          <w:kern w:val="0"/>
          <w:sz w:val="32"/>
          <w:szCs w:val="32"/>
        </w:rPr>
        <w:t>列单位公务用车车辆购置支出（</w:t>
      </w:r>
      <w:proofErr w:type="gramStart"/>
      <w:r>
        <w:rPr>
          <w:rFonts w:ascii="仿宋_GB2312" w:eastAsia="仿宋_GB2312" w:hAnsi="宋体" w:cs="仿宋_GB2312" w:hint="eastAsia"/>
          <w:color w:val="000000"/>
          <w:kern w:val="0"/>
          <w:sz w:val="32"/>
          <w:szCs w:val="32"/>
        </w:rPr>
        <w:t>含车辆</w:t>
      </w:r>
      <w:proofErr w:type="gramEnd"/>
      <w:r>
        <w:rPr>
          <w:rFonts w:ascii="仿宋_GB2312" w:eastAsia="仿宋_GB2312" w:hAnsi="宋体" w:cs="仿宋_GB2312" w:hint="eastAsia"/>
          <w:color w:val="000000"/>
          <w:kern w:val="0"/>
          <w:sz w:val="32"/>
          <w:szCs w:val="32"/>
        </w:rPr>
        <w:t>购置税）。</w:t>
      </w:r>
    </w:p>
    <w:p w:rsidR="001125E1" w:rsidRDefault="00500CB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lastRenderedPageBreak/>
        <w:t>（十五）其他交通工具购置：填列单位除公务用车外的其他各类交通工具（如船舶、飞机）购置支出（</w:t>
      </w:r>
      <w:proofErr w:type="gramStart"/>
      <w:r>
        <w:rPr>
          <w:rFonts w:ascii="仿宋_GB2312" w:eastAsia="仿宋_GB2312" w:hAnsi="宋体" w:cs="仿宋_GB2312" w:hint="eastAsia"/>
          <w:color w:val="000000"/>
          <w:kern w:val="0"/>
          <w:sz w:val="32"/>
          <w:szCs w:val="32"/>
        </w:rPr>
        <w:t>含车辆</w:t>
      </w:r>
      <w:proofErr w:type="gramEnd"/>
      <w:r>
        <w:rPr>
          <w:rFonts w:ascii="仿宋_GB2312" w:eastAsia="仿宋_GB2312" w:hAnsi="宋体" w:cs="仿宋_GB2312" w:hint="eastAsia"/>
          <w:color w:val="000000"/>
          <w:kern w:val="0"/>
          <w:sz w:val="32"/>
          <w:szCs w:val="32"/>
        </w:rPr>
        <w:t>购置税）。</w:t>
      </w:r>
    </w:p>
    <w:p w:rsidR="001125E1" w:rsidRDefault="00500CB6">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cs="仿宋_GB2312" w:hint="eastAsia"/>
          <w:color w:val="000000"/>
          <w:kern w:val="0"/>
          <w:sz w:val="32"/>
          <w:szCs w:val="32"/>
        </w:rPr>
        <w:t>（十六）</w:t>
      </w:r>
      <w:r>
        <w:rPr>
          <w:rFonts w:ascii="仿宋_GB2312" w:eastAsia="仿宋_GB2312" w:hAnsi="宋体" w:cs="仿宋_GB2312"/>
          <w:color w:val="000000"/>
          <w:kern w:val="0"/>
          <w:sz w:val="32"/>
          <w:szCs w:val="32"/>
        </w:rPr>
        <w:t xml:space="preserve"> </w:t>
      </w:r>
      <w:r>
        <w:rPr>
          <w:rFonts w:ascii="仿宋_GB2312" w:eastAsia="仿宋_GB2312" w:hAnsi="宋体" w:cs="仿宋_GB2312" w:hint="eastAsia"/>
          <w:color w:val="000000"/>
          <w:kern w:val="0"/>
          <w:sz w:val="32"/>
          <w:szCs w:val="32"/>
        </w:rPr>
        <w:t>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rsidR="001125E1" w:rsidSect="001125E1">
      <w:pgSz w:w="11906" w:h="16838"/>
      <w:pgMar w:top="2098" w:right="1474" w:bottom="1985" w:left="1588"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00CB6" w:rsidRDefault="00500CB6" w:rsidP="0024204E">
      <w:pPr>
        <w:spacing w:after="0" w:line="240" w:lineRule="auto"/>
      </w:pPr>
      <w:r>
        <w:separator/>
      </w:r>
    </w:p>
  </w:endnote>
  <w:endnote w:type="continuationSeparator" w:id="0">
    <w:p w:rsidR="00500CB6" w:rsidRDefault="00500CB6" w:rsidP="0024204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黑体">
    <w:altName w:val="SimHei"/>
    <w:panose1 w:val="02010600030101010101"/>
    <w:charset w:val="86"/>
    <w:family w:val="auto"/>
    <w:pitch w:val="variable"/>
    <w:sig w:usb0="00000001" w:usb1="080E0000" w:usb2="00000010" w:usb3="00000000" w:csb0="00040000" w:csb1="00000000"/>
  </w:font>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A00002EF" w:usb1="4000207B" w:usb2="00000000" w:usb3="00000000" w:csb0="0000009F" w:csb1="00000000"/>
  </w:font>
  <w:font w:name="方正小标宋_GBK">
    <w:altName w:val="宋体"/>
    <w:charset w:val="86"/>
    <w:family w:val="auto"/>
    <w:pitch w:val="default"/>
    <w:sig w:usb0="00000000" w:usb1="0000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altName w:val="宋体"/>
    <w:charset w:val="86"/>
    <w:family w:val="auto"/>
    <w:pitch w:val="default"/>
    <w:sig w:usb0="00000000" w:usb1="00000000" w:usb2="00000016" w:usb3="00000000" w:csb0="00040001" w:csb1="00000000"/>
  </w:font>
  <w:font w:name="DengXian-Regular">
    <w:altName w:val="宋体"/>
    <w:charset w:val="86"/>
    <w:family w:val="auto"/>
    <w:pitch w:val="default"/>
    <w:sig w:usb0="00000000" w:usb1="00000000" w:usb2="00000010" w:usb3="00000000" w:csb0="00040001" w:csb1="00000000"/>
  </w:font>
  <w:font w:name="楷体_GB2312">
    <w:panose1 w:val="02010609030101010101"/>
    <w:charset w:val="86"/>
    <w:family w:val="modern"/>
    <w:pitch w:val="fixed"/>
    <w:sig w:usb0="00000001" w:usb1="080E0000" w:usb2="00000010" w:usb3="00000000" w:csb0="00040000" w:csb1="00000000"/>
  </w:font>
  <w:font w:name="TimesNewRomanPSMT">
    <w:altName w:val="Arial"/>
    <w:charset w:val="00"/>
    <w:family w:val="auto"/>
    <w:pitch w:val="default"/>
    <w:sig w:usb0="00000000"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00CB6" w:rsidRDefault="00500CB6" w:rsidP="0024204E">
      <w:pPr>
        <w:spacing w:after="0" w:line="240" w:lineRule="auto"/>
      </w:pPr>
      <w:r>
        <w:separator/>
      </w:r>
    </w:p>
  </w:footnote>
  <w:footnote w:type="continuationSeparator" w:id="0">
    <w:p w:rsidR="00500CB6" w:rsidRDefault="00500CB6" w:rsidP="0024204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125E1"/>
    <w:rsid w:val="001125E1"/>
    <w:rsid w:val="0024204E"/>
    <w:rsid w:val="00500CB6"/>
    <w:rsid w:val="090A2D4D"/>
    <w:rsid w:val="4CAB7D1F"/>
    <w:rsid w:val="6A6B5885"/>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黑体" w:hAnsi="Cambria" w:cs="Cambria"/>
        <w:lang w:val="en-US" w:eastAsia="zh-CN" w:bidi="ar-SA"/>
      </w:rPr>
    </w:rPrDefault>
    <w:pPrDefault/>
  </w:docDefaults>
  <w:latentStyles w:defLockedState="0" w:defUIPriority="0" w:defSemiHidden="0" w:defUnhideWhenUsed="0" w:defQFormat="0" w:count="267">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rsid w:val="001125E1"/>
    <w:pPr>
      <w:widowControl w:val="0"/>
      <w:spacing w:after="160" w:line="480" w:lineRule="auto"/>
      <w:jc w:val="both"/>
    </w:pPr>
    <w:rPr>
      <w:rFonts w:ascii="Times New Roman" w:eastAsia="宋体" w:hAnsi="Times New Roman" w:cs="Times New Roman"/>
      <w:kern w:val="2"/>
      <w:sz w:val="21"/>
      <w:szCs w:val="21"/>
    </w:rPr>
  </w:style>
  <w:style w:type="paragraph" w:styleId="1">
    <w:name w:val="heading 1"/>
    <w:basedOn w:val="a"/>
    <w:next w:val="a"/>
    <w:link w:val="1Char"/>
    <w:rsid w:val="001125E1"/>
    <w:pPr>
      <w:keepNext/>
      <w:keepLines/>
      <w:spacing w:before="340" w:after="330" w:line="578" w:lineRule="auto"/>
      <w:outlineLvl w:val="0"/>
    </w:pPr>
    <w:rPr>
      <w:b/>
      <w:bCs/>
      <w:kern w:val="44"/>
      <w:sz w:val="44"/>
      <w:szCs w:val="44"/>
    </w:rPr>
  </w:style>
  <w:style w:type="paragraph" w:styleId="2">
    <w:name w:val="heading 2"/>
    <w:basedOn w:val="a"/>
    <w:next w:val="a"/>
    <w:link w:val="2Char"/>
    <w:rsid w:val="001125E1"/>
    <w:pPr>
      <w:keepNext/>
      <w:keepLines/>
      <w:spacing w:before="260" w:after="260" w:line="416" w:lineRule="auto"/>
      <w:outlineLvl w:val="1"/>
    </w:pPr>
    <w:rPr>
      <w:rFonts w:ascii="Calibri" w:hAnsi="Calibri" w:cs="Calibri"/>
      <w:b/>
      <w:bCs/>
      <w:sz w:val="32"/>
      <w:szCs w:val="32"/>
    </w:rPr>
  </w:style>
  <w:style w:type="paragraph" w:styleId="3">
    <w:name w:val="heading 3"/>
    <w:basedOn w:val="a"/>
    <w:next w:val="a"/>
    <w:link w:val="3Char"/>
    <w:rsid w:val="001125E1"/>
    <w:pPr>
      <w:keepNext/>
      <w:keepLines/>
      <w:spacing w:before="260" w:after="260" w:line="416" w:lineRule="auto"/>
      <w:outlineLvl w:val="2"/>
    </w:pPr>
    <w:rPr>
      <w:b/>
      <w:bCs/>
      <w:sz w:val="32"/>
      <w:szCs w:val="32"/>
    </w:rPr>
  </w:style>
  <w:style w:type="paragraph" w:styleId="4">
    <w:name w:val="heading 4"/>
    <w:basedOn w:val="a"/>
    <w:next w:val="a"/>
    <w:link w:val="4Char"/>
    <w:rsid w:val="001125E1"/>
    <w:pPr>
      <w:keepNext/>
      <w:keepLines/>
      <w:spacing w:before="280" w:after="290" w:line="376" w:lineRule="auto"/>
      <w:outlineLvl w:val="3"/>
    </w:pPr>
    <w:rPr>
      <w:rFonts w:ascii="Calibri" w:hAnsi="Calibri" w:cs="Calibr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1125E1"/>
    <w:pPr>
      <w:tabs>
        <w:tab w:val="center" w:pos="4153"/>
        <w:tab w:val="right" w:pos="8306"/>
      </w:tabs>
      <w:snapToGrid w:val="0"/>
      <w:jc w:val="left"/>
    </w:pPr>
    <w:rPr>
      <w:sz w:val="18"/>
      <w:szCs w:val="18"/>
    </w:rPr>
  </w:style>
  <w:style w:type="paragraph" w:styleId="a4">
    <w:name w:val="header"/>
    <w:basedOn w:val="a"/>
    <w:link w:val="Char0"/>
    <w:rsid w:val="001125E1"/>
    <w:pPr>
      <w:pBdr>
        <w:bottom w:val="single" w:sz="6" w:space="1" w:color="auto"/>
      </w:pBdr>
      <w:tabs>
        <w:tab w:val="center" w:pos="4153"/>
        <w:tab w:val="right" w:pos="8306"/>
      </w:tabs>
      <w:snapToGrid w:val="0"/>
      <w:jc w:val="center"/>
    </w:pPr>
    <w:rPr>
      <w:sz w:val="18"/>
      <w:szCs w:val="18"/>
    </w:rPr>
  </w:style>
  <w:style w:type="paragraph" w:styleId="a5">
    <w:name w:val="Subtitle"/>
    <w:basedOn w:val="a"/>
    <w:next w:val="a"/>
    <w:link w:val="Char1"/>
    <w:rsid w:val="001125E1"/>
    <w:pPr>
      <w:widowControl/>
      <w:spacing w:after="200" w:line="276" w:lineRule="auto"/>
      <w:jc w:val="left"/>
    </w:pPr>
    <w:rPr>
      <w:rFonts w:ascii="Calibri" w:hAnsi="Calibri" w:cs="Calibri"/>
      <w:i/>
      <w:iCs/>
      <w:color w:val="F0A22E"/>
      <w:spacing w:val="15"/>
      <w:kern w:val="0"/>
      <w:sz w:val="24"/>
      <w:szCs w:val="24"/>
    </w:rPr>
  </w:style>
  <w:style w:type="paragraph" w:styleId="a6">
    <w:name w:val="Title"/>
    <w:basedOn w:val="a"/>
    <w:next w:val="a"/>
    <w:link w:val="Char2"/>
    <w:rsid w:val="001125E1"/>
    <w:pPr>
      <w:widowControl/>
      <w:pBdr>
        <w:bottom w:val="single" w:sz="8" w:space="4" w:color="F0A22E"/>
      </w:pBdr>
      <w:spacing w:after="300"/>
      <w:jc w:val="left"/>
    </w:pPr>
    <w:rPr>
      <w:rFonts w:ascii="Calibri" w:hAnsi="Calibri" w:cs="Calibri"/>
      <w:color w:val="3A2C24"/>
      <w:spacing w:val="5"/>
      <w:kern w:val="28"/>
      <w:sz w:val="52"/>
      <w:szCs w:val="52"/>
    </w:rPr>
  </w:style>
  <w:style w:type="character" w:customStyle="1" w:styleId="1Char">
    <w:name w:val="标题 1 Char"/>
    <w:basedOn w:val="a0"/>
    <w:link w:val="1"/>
    <w:semiHidden/>
    <w:qFormat/>
    <w:rsid w:val="001125E1"/>
    <w:rPr>
      <w:rFonts w:ascii="Times New Roman" w:eastAsia="宋体" w:hAnsi="Times New Roman" w:cs="Times New Roman"/>
      <w:b/>
      <w:bCs/>
      <w:kern w:val="44"/>
      <w:sz w:val="44"/>
      <w:szCs w:val="44"/>
    </w:rPr>
  </w:style>
  <w:style w:type="character" w:customStyle="1" w:styleId="2Char">
    <w:name w:val="标题 2 Char"/>
    <w:basedOn w:val="a0"/>
    <w:link w:val="2"/>
    <w:semiHidden/>
    <w:qFormat/>
    <w:rsid w:val="001125E1"/>
    <w:rPr>
      <w:rFonts w:ascii="Calibri" w:eastAsia="宋体" w:hAnsi="Calibri" w:cs="Calibri"/>
      <w:b/>
      <w:bCs/>
      <w:sz w:val="32"/>
      <w:szCs w:val="32"/>
    </w:rPr>
  </w:style>
  <w:style w:type="character" w:customStyle="1" w:styleId="3Char">
    <w:name w:val="标题 3 Char"/>
    <w:basedOn w:val="a0"/>
    <w:link w:val="3"/>
    <w:semiHidden/>
    <w:qFormat/>
    <w:rsid w:val="001125E1"/>
    <w:rPr>
      <w:rFonts w:ascii="Times New Roman" w:eastAsia="宋体" w:hAnsi="Times New Roman" w:cs="Times New Roman"/>
      <w:b/>
      <w:bCs/>
      <w:sz w:val="32"/>
      <w:szCs w:val="32"/>
    </w:rPr>
  </w:style>
  <w:style w:type="character" w:customStyle="1" w:styleId="4Char">
    <w:name w:val="标题 4 Char"/>
    <w:basedOn w:val="a0"/>
    <w:link w:val="4"/>
    <w:semiHidden/>
    <w:rsid w:val="001125E1"/>
    <w:rPr>
      <w:rFonts w:ascii="Calibri" w:eastAsia="宋体" w:hAnsi="Calibri" w:cs="Calibri"/>
      <w:b/>
      <w:bCs/>
      <w:sz w:val="28"/>
      <w:szCs w:val="28"/>
    </w:rPr>
  </w:style>
  <w:style w:type="character" w:customStyle="1" w:styleId="Char">
    <w:name w:val="页脚 Char"/>
    <w:basedOn w:val="a0"/>
    <w:link w:val="a3"/>
    <w:semiHidden/>
    <w:rsid w:val="001125E1"/>
    <w:rPr>
      <w:sz w:val="18"/>
      <w:szCs w:val="18"/>
    </w:rPr>
  </w:style>
  <w:style w:type="character" w:customStyle="1" w:styleId="Char0">
    <w:name w:val="页眉 Char"/>
    <w:basedOn w:val="a0"/>
    <w:link w:val="a4"/>
    <w:semiHidden/>
    <w:rsid w:val="001125E1"/>
    <w:rPr>
      <w:sz w:val="18"/>
      <w:szCs w:val="18"/>
    </w:rPr>
  </w:style>
  <w:style w:type="character" w:customStyle="1" w:styleId="Char1">
    <w:name w:val="副标题 Char"/>
    <w:basedOn w:val="a0"/>
    <w:link w:val="a5"/>
    <w:semiHidden/>
    <w:rsid w:val="001125E1"/>
    <w:rPr>
      <w:rFonts w:ascii="Calibri" w:eastAsia="宋体" w:hAnsi="Calibri" w:cs="Calibri"/>
      <w:i/>
      <w:iCs/>
      <w:color w:val="F0A22E"/>
      <w:spacing w:val="15"/>
      <w:kern w:val="0"/>
      <w:sz w:val="24"/>
      <w:szCs w:val="24"/>
    </w:rPr>
  </w:style>
  <w:style w:type="character" w:customStyle="1" w:styleId="Char2">
    <w:name w:val="标题 Char"/>
    <w:basedOn w:val="a0"/>
    <w:link w:val="a6"/>
    <w:semiHidden/>
    <w:rsid w:val="001125E1"/>
    <w:rPr>
      <w:rFonts w:ascii="Calibri" w:eastAsia="宋体" w:hAnsi="Calibri" w:cs="Calibri"/>
      <w:color w:val="3A2C24"/>
      <w:spacing w:val="5"/>
      <w:kern w:val="28"/>
      <w:sz w:val="52"/>
      <w:szCs w:val="52"/>
    </w:rPr>
  </w:style>
  <w:style w:type="paragraph" w:customStyle="1" w:styleId="CharChar">
    <w:name w:val="批注框文本 Char Char"/>
    <w:basedOn w:val="a"/>
    <w:link w:val="CharCharChar"/>
    <w:qFormat/>
    <w:rsid w:val="001125E1"/>
    <w:rPr>
      <w:sz w:val="18"/>
      <w:szCs w:val="18"/>
    </w:rPr>
  </w:style>
  <w:style w:type="paragraph" w:customStyle="1" w:styleId="NoSpacing1">
    <w:name w:val="No Spacing1"/>
    <w:link w:val="Char3"/>
    <w:rsid w:val="001125E1"/>
    <w:pPr>
      <w:spacing w:after="160" w:line="480" w:lineRule="auto"/>
    </w:pPr>
    <w:rPr>
      <w:sz w:val="22"/>
      <w:szCs w:val="22"/>
    </w:rPr>
  </w:style>
  <w:style w:type="character" w:customStyle="1" w:styleId="CharCharChar">
    <w:name w:val="批注框文本 Char Char Char"/>
    <w:basedOn w:val="a0"/>
    <w:link w:val="CharChar"/>
    <w:semiHidden/>
    <w:rsid w:val="001125E1"/>
    <w:rPr>
      <w:rFonts w:ascii="Times New Roman" w:eastAsia="宋体" w:hAnsi="Times New Roman" w:cs="Times New Roman"/>
      <w:sz w:val="18"/>
      <w:szCs w:val="18"/>
    </w:rPr>
  </w:style>
  <w:style w:type="character" w:customStyle="1" w:styleId="Char3">
    <w:name w:val="无间隔 Char"/>
    <w:basedOn w:val="a0"/>
    <w:link w:val="NoSpacing1"/>
    <w:rsid w:val="001125E1"/>
    <w:rPr>
      <w:sz w:val="22"/>
      <w:szCs w:val="22"/>
      <w:lang w:val="en-US" w:eastAsia="zh-CN" w:bidi="ar-SA"/>
    </w:rPr>
  </w:style>
  <w:style w:type="character" w:customStyle="1" w:styleId="Style1">
    <w:name w:val="Style1"/>
    <w:basedOn w:val="a0"/>
    <w:qFormat/>
    <w:rsid w:val="001125E1"/>
    <w:rPr>
      <w:rFonts w:ascii="Cambria" w:eastAsia="黑体" w:hAnsi="黑体" w:cs="Cambria"/>
      <w:sz w:val="22"/>
      <w:szCs w:val="22"/>
      <w:lang w:eastAsia="zh-CN"/>
    </w:rPr>
  </w:style>
  <w:style w:type="character" w:customStyle="1" w:styleId="Style2">
    <w:name w:val="Style2"/>
    <w:basedOn w:val="a0"/>
    <w:qFormat/>
    <w:rsid w:val="001125E1"/>
    <w:rPr>
      <w:rFonts w:ascii="Cambria" w:eastAsia="黑体" w:hAnsi="黑体" w:cs="Cambria"/>
      <w:sz w:val="22"/>
      <w:szCs w:val="22"/>
      <w:lang w:eastAsia="zh-CN"/>
    </w:rPr>
  </w:style>
  <w:style w:type="character" w:customStyle="1" w:styleId="Style3">
    <w:name w:val="Style3"/>
    <w:basedOn w:val="a0"/>
    <w:rsid w:val="001125E1"/>
    <w:rPr>
      <w:rFonts w:ascii="Cambria" w:eastAsia="黑体" w:hAnsi="黑体" w:cs="Cambria"/>
      <w:sz w:val="22"/>
      <w:szCs w:val="22"/>
      <w:lang w:eastAsia="zh-CN"/>
    </w:rPr>
  </w:style>
  <w:style w:type="character" w:customStyle="1" w:styleId="Style4">
    <w:name w:val="Style4"/>
    <w:basedOn w:val="a0"/>
    <w:rsid w:val="001125E1"/>
    <w:rPr>
      <w:rFonts w:ascii="Cambria" w:eastAsia="黑体" w:hAnsi="黑体" w:cs="Cambria"/>
      <w:sz w:val="22"/>
      <w:szCs w:val="22"/>
      <w:lang w:eastAsia="zh-CN"/>
    </w:rPr>
  </w:style>
  <w:style w:type="character" w:customStyle="1" w:styleId="Style5">
    <w:name w:val="Style5"/>
    <w:basedOn w:val="a0"/>
    <w:rsid w:val="001125E1"/>
    <w:rPr>
      <w:rFonts w:ascii="Cambria" w:eastAsia="黑体" w:hAnsi="黑体" w:cs="Cambria"/>
      <w:sz w:val="22"/>
      <w:szCs w:val="22"/>
      <w:lang w:eastAsia="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17</Pages>
  <Words>919</Words>
  <Characters>5242</Characters>
  <Application>Microsoft Office Word</Application>
  <DocSecurity>0</DocSecurity>
  <Lines>43</Lines>
  <Paragraphs>12</Paragraphs>
  <ScaleCrop>false</ScaleCrop>
  <Company>Microsoft</Company>
  <LinksUpToDate>false</LinksUpToDate>
  <CharactersWithSpaces>6149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2017年度部门决算</dc:title>
  <dc:subject>石家庄市xxx部门</dc:subject>
  <dc:creator>User</dc:creator>
  <cp:lastModifiedBy>微软用户</cp:lastModifiedBy>
  <cp:revision>2</cp:revision>
  <dcterms:created xsi:type="dcterms:W3CDTF">2018-08-30T00:38:00Z</dcterms:created>
  <dcterms:modified xsi:type="dcterms:W3CDTF">2019-03-20T06:26:00Z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2052-11.1.0.8213</vt:lpwstr>
  </property>
</Properties>
</file>