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adjustRightInd/>
        <w:snapToGrid/>
        <w:spacing w:before="0" w:after="0" w:line="500" w:lineRule="exact"/>
        <w:ind w:left="0" w:leftChars="0" w:right="0"/>
        <w:jc w:val="center"/>
        <w:textAlignment w:val="auto"/>
        <w:outlineLvl w:val="9"/>
        <w:rPr>
          <w:rFonts w:ascii="宋体" w:hAnsi="宋体"/>
          <w:b/>
          <w:sz w:val="44"/>
          <w:szCs w:val="44"/>
        </w:rPr>
      </w:pPr>
      <w:r>
        <w:rPr>
          <w:rFonts w:hint="eastAsia" w:ascii="宋体" w:hAnsi="宋体"/>
          <w:b/>
          <w:sz w:val="44"/>
          <w:szCs w:val="44"/>
          <w:lang w:eastAsia="zh-CN"/>
        </w:rPr>
        <w:t>无极</w:t>
      </w:r>
      <w:r>
        <w:rPr>
          <w:rFonts w:hint="eastAsia" w:ascii="宋体" w:hAnsi="宋体"/>
          <w:b/>
          <w:sz w:val="44"/>
          <w:szCs w:val="44"/>
        </w:rPr>
        <w:t>县</w:t>
      </w:r>
      <w:r>
        <w:rPr>
          <w:rFonts w:hint="eastAsia" w:ascii="宋体" w:hAnsi="宋体"/>
          <w:b/>
          <w:sz w:val="44"/>
          <w:szCs w:val="44"/>
          <w:lang w:val="en-US" w:eastAsia="zh-CN"/>
        </w:rPr>
        <w:t>关于</w:t>
      </w:r>
      <w:r>
        <w:rPr>
          <w:rFonts w:hint="eastAsia" w:ascii="宋体" w:hAnsi="宋体"/>
          <w:b/>
          <w:sz w:val="44"/>
          <w:szCs w:val="44"/>
        </w:rPr>
        <w:t>农村义务教育薄弱学校改造</w:t>
      </w:r>
      <w:r>
        <w:rPr>
          <w:rFonts w:hint="eastAsia" w:ascii="宋体" w:hAnsi="宋体"/>
          <w:b/>
          <w:sz w:val="44"/>
          <w:szCs w:val="44"/>
          <w:lang w:val="en-US" w:eastAsia="zh-CN"/>
        </w:rPr>
        <w:t xml:space="preserve">  </w:t>
      </w:r>
      <w:r>
        <w:rPr>
          <w:rFonts w:hint="eastAsia" w:ascii="宋体" w:hAnsi="宋体"/>
          <w:b/>
          <w:sz w:val="44"/>
          <w:szCs w:val="44"/>
        </w:rPr>
        <w:t>中央和省级补助资金</w:t>
      </w:r>
      <w:r>
        <w:rPr>
          <w:rFonts w:hint="eastAsia" w:ascii="宋体" w:hAnsi="宋体"/>
          <w:b/>
          <w:sz w:val="44"/>
          <w:szCs w:val="44"/>
          <w:lang w:val="en-US" w:eastAsia="zh-CN"/>
        </w:rPr>
        <w:t>的</w:t>
      </w:r>
      <w:r>
        <w:rPr>
          <w:rFonts w:hint="eastAsia" w:ascii="宋体" w:hAnsi="宋体"/>
          <w:b/>
          <w:sz w:val="44"/>
          <w:szCs w:val="44"/>
        </w:rPr>
        <w:t>绩效评价报告</w:t>
      </w:r>
    </w:p>
    <w:p>
      <w:pPr>
        <w:widowControl w:val="0"/>
        <w:wordWrap/>
        <w:adjustRightInd/>
        <w:snapToGrid/>
        <w:spacing w:before="0" w:after="0" w:line="500" w:lineRule="exact"/>
        <w:ind w:left="0" w:leftChars="0" w:right="0"/>
        <w:jc w:val="left"/>
        <w:textAlignment w:val="auto"/>
        <w:outlineLvl w:val="9"/>
        <w:rPr>
          <w:rFonts w:ascii="仿宋_GB2312" w:hAnsi="宋体" w:eastAsia="仿宋_GB2312"/>
          <w:sz w:val="32"/>
          <w:szCs w:val="32"/>
        </w:rPr>
      </w:pPr>
    </w:p>
    <w:p>
      <w:pPr>
        <w:widowControl w:val="0"/>
        <w:wordWrap/>
        <w:adjustRightInd/>
        <w:snapToGrid/>
        <w:spacing w:before="0" w:after="0" w:line="500" w:lineRule="exact"/>
        <w:ind w:left="0" w:leftChars="0" w:right="0"/>
        <w:jc w:val="left"/>
        <w:textAlignment w:val="auto"/>
        <w:outlineLvl w:val="9"/>
        <w:rPr>
          <w:rFonts w:hint="eastAsia" w:ascii="仿宋" w:hAnsi="仿宋" w:eastAsia="仿宋" w:cs="仿宋"/>
          <w:sz w:val="28"/>
          <w:szCs w:val="28"/>
        </w:rPr>
      </w:pPr>
      <w:r>
        <w:rPr>
          <w:rFonts w:hint="eastAsia" w:ascii="仿宋" w:hAnsi="仿宋" w:eastAsia="仿宋" w:cs="仿宋"/>
          <w:sz w:val="28"/>
          <w:szCs w:val="28"/>
        </w:rPr>
        <w:t xml:space="preserve">    根据河北省财政厅、河北省教育厅《关于开展河北省农村义务教育改善薄弱学校改造中央和省级补助资金绩效评价的通知》(冀财监[2019]20号)文件精神，我县对涉及中央和省级安排下达的薄弱学校改造资金项目进行了绩效评价，现将绩效评价情况汇报如下：</w:t>
      </w:r>
    </w:p>
    <w:p>
      <w:pPr>
        <w:widowControl w:val="0"/>
        <w:wordWrap/>
        <w:adjustRightInd/>
        <w:snapToGrid/>
        <w:spacing w:before="0" w:after="0" w:line="500" w:lineRule="exact"/>
        <w:ind w:left="0" w:leftChars="0" w:right="0" w:firstLine="643" w:firstLineChars="200"/>
        <w:textAlignment w:val="auto"/>
        <w:outlineLvl w:val="9"/>
        <w:rPr>
          <w:rFonts w:hint="eastAsia" w:ascii="仿宋" w:hAnsi="仿宋" w:eastAsia="仿宋" w:cs="仿宋"/>
          <w:b/>
          <w:sz w:val="28"/>
          <w:szCs w:val="28"/>
        </w:rPr>
      </w:pPr>
      <w:r>
        <w:rPr>
          <w:rFonts w:hint="eastAsia" w:ascii="仿宋" w:hAnsi="仿宋" w:eastAsia="仿宋" w:cs="仿宋"/>
          <w:b/>
          <w:sz w:val="28"/>
          <w:szCs w:val="28"/>
        </w:rPr>
        <w:t>一、项目概况</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（一）项目背景资料。</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2014年我县“薄改资金”设备购置类项目投入资金</w:t>
      </w:r>
      <w:r>
        <w:rPr>
          <w:rFonts w:hint="eastAsia" w:ascii="仿宋" w:hAnsi="仿宋" w:eastAsia="仿宋" w:cs="仿宋"/>
          <w:sz w:val="28"/>
          <w:szCs w:val="28"/>
          <w:lang w:val="en-US" w:eastAsia="zh-CN"/>
        </w:rPr>
        <w:t>1230</w:t>
      </w:r>
      <w:r>
        <w:rPr>
          <w:rFonts w:hint="eastAsia" w:ascii="仿宋" w:hAnsi="仿宋" w:eastAsia="仿宋" w:cs="仿宋"/>
          <w:sz w:val="28"/>
          <w:szCs w:val="28"/>
        </w:rPr>
        <w:t>万元，规划项目学校1</w:t>
      </w:r>
      <w:r>
        <w:rPr>
          <w:rFonts w:hint="eastAsia" w:ascii="仿宋" w:hAnsi="仿宋" w:eastAsia="仿宋" w:cs="仿宋"/>
          <w:sz w:val="28"/>
          <w:szCs w:val="28"/>
          <w:lang w:val="en-US" w:eastAsia="zh-CN"/>
        </w:rPr>
        <w:t>36</w:t>
      </w:r>
      <w:r>
        <w:rPr>
          <w:rFonts w:hint="eastAsia" w:ascii="仿宋" w:hAnsi="仿宋" w:eastAsia="仿宋" w:cs="仿宋"/>
          <w:sz w:val="28"/>
          <w:szCs w:val="28"/>
        </w:rPr>
        <w:t>所。</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color w:val="auto"/>
          <w:sz w:val="28"/>
          <w:szCs w:val="28"/>
        </w:rPr>
      </w:pPr>
      <w:r>
        <w:rPr>
          <w:rFonts w:hint="eastAsia" w:ascii="仿宋" w:hAnsi="仿宋" w:eastAsia="仿宋" w:cs="仿宋"/>
          <w:color w:val="auto"/>
          <w:sz w:val="28"/>
          <w:szCs w:val="28"/>
        </w:rPr>
        <w:t>2015年中央</w:t>
      </w:r>
      <w:r>
        <w:rPr>
          <w:rFonts w:hint="eastAsia" w:ascii="仿宋" w:hAnsi="仿宋" w:eastAsia="仿宋" w:cs="仿宋"/>
          <w:color w:val="auto"/>
          <w:sz w:val="28"/>
          <w:szCs w:val="28"/>
          <w:lang w:eastAsia="zh-CN"/>
        </w:rPr>
        <w:t>和</w:t>
      </w:r>
      <w:r>
        <w:rPr>
          <w:rFonts w:hint="eastAsia" w:ascii="仿宋" w:hAnsi="仿宋" w:eastAsia="仿宋" w:cs="仿宋"/>
          <w:color w:val="auto"/>
          <w:sz w:val="28"/>
          <w:szCs w:val="28"/>
        </w:rPr>
        <w:t>省级</w:t>
      </w:r>
      <w:r>
        <w:rPr>
          <w:rFonts w:hint="eastAsia" w:ascii="仿宋" w:hAnsi="仿宋" w:eastAsia="仿宋" w:cs="仿宋"/>
          <w:color w:val="auto"/>
          <w:sz w:val="28"/>
          <w:szCs w:val="28"/>
          <w:lang w:val="en-US" w:eastAsia="zh-CN"/>
        </w:rPr>
        <w:t>薄改资金共2033万元，其中建设类</w:t>
      </w:r>
      <w:r>
        <w:rPr>
          <w:rFonts w:hint="eastAsia" w:ascii="仿宋" w:hAnsi="仿宋" w:eastAsia="仿宋" w:cs="仿宋"/>
          <w:color w:val="auto"/>
          <w:sz w:val="28"/>
          <w:szCs w:val="28"/>
        </w:rPr>
        <w:t>资金</w:t>
      </w:r>
      <w:r>
        <w:rPr>
          <w:rFonts w:hint="eastAsia" w:ascii="仿宋" w:hAnsi="仿宋" w:eastAsia="仿宋" w:cs="仿宋"/>
          <w:color w:val="auto"/>
          <w:sz w:val="28"/>
          <w:szCs w:val="28"/>
          <w:lang w:val="en-US" w:eastAsia="zh-CN"/>
        </w:rPr>
        <w:t>1715</w:t>
      </w:r>
      <w:r>
        <w:rPr>
          <w:rFonts w:hint="eastAsia" w:ascii="仿宋" w:hAnsi="仿宋" w:eastAsia="仿宋" w:cs="仿宋"/>
          <w:color w:val="auto"/>
          <w:sz w:val="28"/>
          <w:szCs w:val="28"/>
        </w:rPr>
        <w:t>万元，用于7所学校新建改扩建校舍</w:t>
      </w:r>
      <w:r>
        <w:rPr>
          <w:rFonts w:hint="eastAsia" w:ascii="仿宋" w:hAnsi="仿宋" w:eastAsia="仿宋" w:cs="仿宋"/>
          <w:color w:val="auto"/>
          <w:sz w:val="28"/>
          <w:szCs w:val="28"/>
          <w:lang w:val="en-US" w:eastAsia="zh-CN"/>
        </w:rPr>
        <w:t>12200</w:t>
      </w:r>
      <w:r>
        <w:rPr>
          <w:rFonts w:hint="eastAsia" w:ascii="仿宋" w:hAnsi="仿宋" w:eastAsia="仿宋" w:cs="仿宋"/>
          <w:color w:val="auto"/>
          <w:sz w:val="28"/>
          <w:szCs w:val="28"/>
        </w:rPr>
        <w:t>平方米。设备购置类项目资金31</w:t>
      </w: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万元，规划项目学校</w:t>
      </w:r>
      <w:r>
        <w:rPr>
          <w:rFonts w:hint="eastAsia" w:ascii="仿宋" w:hAnsi="仿宋" w:eastAsia="仿宋" w:cs="仿宋"/>
          <w:color w:val="auto"/>
          <w:sz w:val="28"/>
          <w:szCs w:val="28"/>
          <w:lang w:val="en-US" w:eastAsia="zh-CN"/>
        </w:rPr>
        <w:t>31</w:t>
      </w:r>
      <w:r>
        <w:rPr>
          <w:rFonts w:hint="eastAsia" w:ascii="仿宋" w:hAnsi="仿宋" w:eastAsia="仿宋" w:cs="仿宋"/>
          <w:color w:val="auto"/>
          <w:sz w:val="28"/>
          <w:szCs w:val="28"/>
        </w:rPr>
        <w:t>所</w:t>
      </w:r>
      <w:r>
        <w:rPr>
          <w:rFonts w:hint="eastAsia" w:ascii="仿宋" w:hAnsi="仿宋" w:eastAsia="仿宋" w:cs="仿宋"/>
          <w:color w:val="auto"/>
          <w:sz w:val="28"/>
          <w:szCs w:val="28"/>
          <w:lang w:eastAsia="zh-CN"/>
        </w:rPr>
        <w:t>。</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2016年中央</w:t>
      </w:r>
      <w:r>
        <w:rPr>
          <w:rFonts w:hint="eastAsia" w:ascii="仿宋" w:hAnsi="仿宋" w:eastAsia="仿宋" w:cs="仿宋"/>
          <w:sz w:val="28"/>
          <w:szCs w:val="28"/>
          <w:lang w:eastAsia="zh-CN"/>
        </w:rPr>
        <w:t>和</w:t>
      </w:r>
      <w:r>
        <w:rPr>
          <w:rFonts w:hint="eastAsia" w:ascii="仿宋" w:hAnsi="仿宋" w:eastAsia="仿宋" w:cs="仿宋"/>
          <w:sz w:val="28"/>
          <w:szCs w:val="28"/>
        </w:rPr>
        <w:t>省级</w:t>
      </w:r>
      <w:r>
        <w:rPr>
          <w:rFonts w:hint="eastAsia" w:ascii="仿宋" w:hAnsi="仿宋" w:eastAsia="仿宋" w:cs="仿宋"/>
          <w:sz w:val="28"/>
          <w:szCs w:val="28"/>
          <w:lang w:val="en-US" w:eastAsia="zh-CN"/>
        </w:rPr>
        <w:t>薄改资金共1476万元，其中建设类</w:t>
      </w:r>
      <w:r>
        <w:rPr>
          <w:rFonts w:hint="eastAsia" w:ascii="仿宋" w:hAnsi="仿宋" w:eastAsia="仿宋" w:cs="仿宋"/>
          <w:sz w:val="28"/>
          <w:szCs w:val="28"/>
        </w:rPr>
        <w:t>资金</w:t>
      </w:r>
      <w:r>
        <w:rPr>
          <w:rFonts w:hint="eastAsia" w:ascii="仿宋" w:hAnsi="仿宋" w:eastAsia="仿宋" w:cs="仿宋"/>
          <w:sz w:val="28"/>
          <w:szCs w:val="28"/>
          <w:lang w:val="en-US" w:eastAsia="zh-CN"/>
        </w:rPr>
        <w:t>1012</w:t>
      </w:r>
      <w:r>
        <w:rPr>
          <w:rFonts w:hint="eastAsia" w:ascii="仿宋" w:hAnsi="仿宋" w:eastAsia="仿宋" w:cs="仿宋"/>
          <w:sz w:val="28"/>
          <w:szCs w:val="28"/>
        </w:rPr>
        <w:t>万元，用于</w:t>
      </w:r>
      <w:r>
        <w:rPr>
          <w:rFonts w:hint="eastAsia" w:ascii="仿宋" w:hAnsi="仿宋" w:eastAsia="仿宋" w:cs="仿宋"/>
          <w:sz w:val="28"/>
          <w:szCs w:val="28"/>
          <w:lang w:val="en-US" w:eastAsia="zh-CN"/>
        </w:rPr>
        <w:t>3</w:t>
      </w:r>
      <w:r>
        <w:rPr>
          <w:rFonts w:hint="eastAsia" w:ascii="仿宋" w:hAnsi="仿宋" w:eastAsia="仿宋" w:cs="仿宋"/>
          <w:sz w:val="28"/>
          <w:szCs w:val="28"/>
        </w:rPr>
        <w:t>所学校新建改扩建校舍</w:t>
      </w:r>
      <w:r>
        <w:rPr>
          <w:rFonts w:hint="eastAsia" w:ascii="仿宋" w:hAnsi="仿宋" w:eastAsia="仿宋" w:cs="仿宋"/>
          <w:sz w:val="28"/>
          <w:szCs w:val="28"/>
          <w:lang w:val="en-US" w:eastAsia="zh-CN"/>
        </w:rPr>
        <w:t>8200</w:t>
      </w:r>
      <w:r>
        <w:rPr>
          <w:rFonts w:hint="eastAsia" w:ascii="仿宋" w:hAnsi="仿宋" w:eastAsia="仿宋" w:cs="仿宋"/>
          <w:sz w:val="28"/>
          <w:szCs w:val="28"/>
        </w:rPr>
        <w:t>平方米。设备购置类项目投入资金</w:t>
      </w:r>
      <w:r>
        <w:rPr>
          <w:rFonts w:hint="eastAsia" w:ascii="仿宋" w:hAnsi="仿宋" w:eastAsia="仿宋" w:cs="仿宋"/>
          <w:sz w:val="28"/>
          <w:szCs w:val="28"/>
          <w:lang w:val="en-US" w:eastAsia="zh-CN"/>
        </w:rPr>
        <w:t>464</w:t>
      </w:r>
      <w:r>
        <w:rPr>
          <w:rFonts w:hint="eastAsia" w:ascii="仿宋" w:hAnsi="仿宋" w:eastAsia="仿宋" w:cs="仿宋"/>
          <w:sz w:val="28"/>
          <w:szCs w:val="28"/>
        </w:rPr>
        <w:t>万元，规划项目学校</w:t>
      </w:r>
      <w:r>
        <w:rPr>
          <w:rFonts w:hint="eastAsia" w:ascii="仿宋" w:hAnsi="仿宋" w:eastAsia="仿宋" w:cs="仿宋"/>
          <w:sz w:val="28"/>
          <w:szCs w:val="28"/>
          <w:lang w:val="en-US" w:eastAsia="zh-CN"/>
        </w:rPr>
        <w:t>63</w:t>
      </w:r>
      <w:r>
        <w:rPr>
          <w:rFonts w:hint="eastAsia" w:ascii="仿宋" w:hAnsi="仿宋" w:eastAsia="仿宋" w:cs="仿宋"/>
          <w:sz w:val="28"/>
          <w:szCs w:val="28"/>
        </w:rPr>
        <w:t>所。</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201</w:t>
      </w:r>
      <w:r>
        <w:rPr>
          <w:rFonts w:hint="eastAsia" w:ascii="仿宋" w:hAnsi="仿宋" w:eastAsia="仿宋" w:cs="仿宋"/>
          <w:sz w:val="28"/>
          <w:szCs w:val="28"/>
          <w:lang w:val="en-US" w:eastAsia="zh-CN"/>
        </w:rPr>
        <w:t>7</w:t>
      </w:r>
      <w:r>
        <w:rPr>
          <w:rFonts w:hint="eastAsia" w:ascii="仿宋" w:hAnsi="仿宋" w:eastAsia="仿宋" w:cs="仿宋"/>
          <w:sz w:val="28"/>
          <w:szCs w:val="28"/>
        </w:rPr>
        <w:t>年中央</w:t>
      </w:r>
      <w:r>
        <w:rPr>
          <w:rFonts w:hint="eastAsia" w:ascii="仿宋" w:hAnsi="仿宋" w:eastAsia="仿宋" w:cs="仿宋"/>
          <w:sz w:val="28"/>
          <w:szCs w:val="28"/>
          <w:lang w:eastAsia="zh-CN"/>
        </w:rPr>
        <w:t>和</w:t>
      </w:r>
      <w:r>
        <w:rPr>
          <w:rFonts w:hint="eastAsia" w:ascii="仿宋" w:hAnsi="仿宋" w:eastAsia="仿宋" w:cs="仿宋"/>
          <w:sz w:val="28"/>
          <w:szCs w:val="28"/>
        </w:rPr>
        <w:t>省级</w:t>
      </w:r>
      <w:r>
        <w:rPr>
          <w:rFonts w:hint="eastAsia" w:ascii="仿宋" w:hAnsi="仿宋" w:eastAsia="仿宋" w:cs="仿宋"/>
          <w:sz w:val="28"/>
          <w:szCs w:val="28"/>
          <w:lang w:val="en-US" w:eastAsia="zh-CN"/>
        </w:rPr>
        <w:t>薄改资金共1367万元，其中建设类</w:t>
      </w:r>
      <w:r>
        <w:rPr>
          <w:rFonts w:hint="eastAsia" w:ascii="仿宋" w:hAnsi="仿宋" w:eastAsia="仿宋" w:cs="仿宋"/>
          <w:sz w:val="28"/>
          <w:szCs w:val="28"/>
        </w:rPr>
        <w:t>资金</w:t>
      </w:r>
      <w:r>
        <w:rPr>
          <w:rFonts w:hint="eastAsia" w:ascii="仿宋" w:hAnsi="仿宋" w:eastAsia="仿宋" w:cs="仿宋"/>
          <w:sz w:val="28"/>
          <w:szCs w:val="28"/>
          <w:lang w:val="en-US" w:eastAsia="zh-CN"/>
        </w:rPr>
        <w:t>1079</w:t>
      </w:r>
      <w:r>
        <w:rPr>
          <w:rFonts w:hint="eastAsia" w:ascii="仿宋" w:hAnsi="仿宋" w:eastAsia="仿宋" w:cs="仿宋"/>
          <w:sz w:val="28"/>
          <w:szCs w:val="28"/>
        </w:rPr>
        <w:t>万元，用于</w:t>
      </w:r>
      <w:r>
        <w:rPr>
          <w:rFonts w:hint="eastAsia" w:ascii="仿宋" w:hAnsi="仿宋" w:eastAsia="仿宋" w:cs="仿宋"/>
          <w:sz w:val="28"/>
          <w:szCs w:val="28"/>
          <w:lang w:val="en-US" w:eastAsia="zh-CN"/>
        </w:rPr>
        <w:t>3</w:t>
      </w:r>
      <w:r>
        <w:rPr>
          <w:rFonts w:hint="eastAsia" w:ascii="仿宋" w:hAnsi="仿宋" w:eastAsia="仿宋" w:cs="仿宋"/>
          <w:sz w:val="28"/>
          <w:szCs w:val="28"/>
        </w:rPr>
        <w:t>所学校新建改扩建校舍</w:t>
      </w:r>
      <w:r>
        <w:rPr>
          <w:rFonts w:hint="eastAsia" w:ascii="仿宋" w:hAnsi="仿宋" w:eastAsia="仿宋" w:cs="仿宋"/>
          <w:sz w:val="28"/>
          <w:szCs w:val="28"/>
          <w:lang w:val="en-US" w:eastAsia="zh-CN"/>
        </w:rPr>
        <w:t>12200</w:t>
      </w:r>
      <w:r>
        <w:rPr>
          <w:rFonts w:hint="eastAsia" w:ascii="仿宋" w:hAnsi="仿宋" w:eastAsia="仿宋" w:cs="仿宋"/>
          <w:sz w:val="28"/>
          <w:szCs w:val="28"/>
        </w:rPr>
        <w:t>平方米。设备购置类项目投入资金</w:t>
      </w:r>
      <w:r>
        <w:rPr>
          <w:rFonts w:hint="eastAsia" w:ascii="仿宋" w:hAnsi="仿宋" w:eastAsia="仿宋" w:cs="仿宋"/>
          <w:sz w:val="28"/>
          <w:szCs w:val="28"/>
          <w:lang w:val="en-US" w:eastAsia="zh-CN"/>
        </w:rPr>
        <w:t>288</w:t>
      </w:r>
      <w:r>
        <w:rPr>
          <w:rFonts w:hint="eastAsia" w:ascii="仿宋" w:hAnsi="仿宋" w:eastAsia="仿宋" w:cs="仿宋"/>
          <w:sz w:val="28"/>
          <w:szCs w:val="28"/>
        </w:rPr>
        <w:t>万元，规划项目学校</w:t>
      </w:r>
      <w:r>
        <w:rPr>
          <w:rFonts w:hint="eastAsia" w:ascii="仿宋" w:hAnsi="仿宋" w:eastAsia="仿宋" w:cs="仿宋"/>
          <w:sz w:val="28"/>
          <w:szCs w:val="28"/>
          <w:lang w:val="en-US" w:eastAsia="zh-CN"/>
        </w:rPr>
        <w:t>27</w:t>
      </w:r>
      <w:r>
        <w:rPr>
          <w:rFonts w:hint="eastAsia" w:ascii="仿宋" w:hAnsi="仿宋" w:eastAsia="仿宋" w:cs="仿宋"/>
          <w:sz w:val="28"/>
          <w:szCs w:val="28"/>
        </w:rPr>
        <w:t>所。</w:t>
      </w:r>
      <w:r>
        <w:rPr>
          <w:rFonts w:hint="eastAsia" w:ascii="仿宋" w:hAnsi="仿宋" w:eastAsia="仿宋" w:cs="仿宋"/>
          <w:sz w:val="28"/>
          <w:szCs w:val="28"/>
          <w:lang w:val="en-US" w:eastAsia="zh-CN"/>
        </w:rPr>
        <w:t>救灾资金8万元。</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color w:val="auto"/>
          <w:sz w:val="28"/>
          <w:szCs w:val="28"/>
        </w:rPr>
      </w:pPr>
      <w:r>
        <w:rPr>
          <w:rFonts w:hint="eastAsia" w:ascii="仿宋" w:hAnsi="仿宋" w:eastAsia="仿宋" w:cs="仿宋"/>
          <w:color w:val="auto"/>
          <w:sz w:val="28"/>
          <w:szCs w:val="28"/>
        </w:rPr>
        <w:t>201</w:t>
      </w:r>
      <w:r>
        <w:rPr>
          <w:rFonts w:hint="eastAsia" w:ascii="仿宋" w:hAnsi="仿宋" w:eastAsia="仿宋" w:cs="仿宋"/>
          <w:color w:val="auto"/>
          <w:sz w:val="28"/>
          <w:szCs w:val="28"/>
          <w:lang w:val="en-US" w:eastAsia="zh-CN"/>
        </w:rPr>
        <w:t>8</w:t>
      </w:r>
      <w:r>
        <w:rPr>
          <w:rFonts w:hint="eastAsia" w:ascii="仿宋" w:hAnsi="仿宋" w:eastAsia="仿宋" w:cs="仿宋"/>
          <w:color w:val="auto"/>
          <w:sz w:val="28"/>
          <w:szCs w:val="28"/>
        </w:rPr>
        <w:t>年利用中央</w:t>
      </w:r>
      <w:r>
        <w:rPr>
          <w:rFonts w:hint="eastAsia" w:ascii="仿宋" w:hAnsi="仿宋" w:eastAsia="仿宋" w:cs="仿宋"/>
          <w:color w:val="auto"/>
          <w:sz w:val="28"/>
          <w:szCs w:val="28"/>
          <w:lang w:eastAsia="zh-CN"/>
        </w:rPr>
        <w:t>和</w:t>
      </w:r>
      <w:r>
        <w:rPr>
          <w:rFonts w:hint="eastAsia" w:ascii="仿宋" w:hAnsi="仿宋" w:eastAsia="仿宋" w:cs="仿宋"/>
          <w:color w:val="auto"/>
          <w:sz w:val="28"/>
          <w:szCs w:val="28"/>
        </w:rPr>
        <w:t>省级</w:t>
      </w:r>
      <w:r>
        <w:rPr>
          <w:rFonts w:hint="eastAsia" w:ascii="仿宋" w:hAnsi="仿宋" w:eastAsia="仿宋" w:cs="仿宋"/>
          <w:color w:val="auto"/>
          <w:sz w:val="28"/>
          <w:szCs w:val="28"/>
          <w:lang w:val="en-US" w:eastAsia="zh-CN"/>
        </w:rPr>
        <w:t>薄改建设类</w:t>
      </w:r>
      <w:r>
        <w:rPr>
          <w:rFonts w:hint="eastAsia" w:ascii="仿宋" w:hAnsi="仿宋" w:eastAsia="仿宋" w:cs="仿宋"/>
          <w:color w:val="auto"/>
          <w:sz w:val="28"/>
          <w:szCs w:val="28"/>
        </w:rPr>
        <w:t>资金</w:t>
      </w:r>
      <w:r>
        <w:rPr>
          <w:rFonts w:hint="eastAsia" w:ascii="仿宋" w:hAnsi="仿宋" w:eastAsia="仿宋" w:cs="仿宋"/>
          <w:color w:val="auto"/>
          <w:sz w:val="28"/>
          <w:szCs w:val="28"/>
          <w:lang w:val="en-US" w:eastAsia="zh-CN"/>
        </w:rPr>
        <w:t>1223</w:t>
      </w:r>
      <w:r>
        <w:rPr>
          <w:rFonts w:hint="eastAsia" w:ascii="仿宋" w:hAnsi="仿宋" w:eastAsia="仿宋" w:cs="仿宋"/>
          <w:color w:val="auto"/>
          <w:sz w:val="28"/>
          <w:szCs w:val="28"/>
        </w:rPr>
        <w:t>万元，用于</w:t>
      </w:r>
      <w:r>
        <w:rPr>
          <w:rFonts w:hint="eastAsia" w:ascii="仿宋" w:hAnsi="仿宋" w:eastAsia="仿宋" w:cs="仿宋"/>
          <w:color w:val="auto"/>
          <w:sz w:val="28"/>
          <w:szCs w:val="28"/>
          <w:lang w:val="en-US" w:eastAsia="zh-CN"/>
        </w:rPr>
        <w:t>9</w:t>
      </w:r>
      <w:r>
        <w:rPr>
          <w:rFonts w:hint="eastAsia" w:ascii="仿宋" w:hAnsi="仿宋" w:eastAsia="仿宋" w:cs="仿宋"/>
          <w:color w:val="auto"/>
          <w:sz w:val="28"/>
          <w:szCs w:val="28"/>
        </w:rPr>
        <w:t>所学校新建改扩建校舍</w:t>
      </w:r>
      <w:r>
        <w:rPr>
          <w:rFonts w:hint="eastAsia" w:ascii="仿宋" w:hAnsi="仿宋" w:eastAsia="仿宋" w:cs="仿宋"/>
          <w:color w:val="auto"/>
          <w:sz w:val="28"/>
          <w:szCs w:val="28"/>
          <w:lang w:val="en-US" w:eastAsia="zh-CN"/>
        </w:rPr>
        <w:t>8000</w:t>
      </w:r>
      <w:r>
        <w:rPr>
          <w:rFonts w:hint="eastAsia" w:ascii="仿宋" w:hAnsi="仿宋" w:eastAsia="仿宋" w:cs="仿宋"/>
          <w:color w:val="auto"/>
          <w:sz w:val="28"/>
          <w:szCs w:val="28"/>
        </w:rPr>
        <w:t>平方米。</w:t>
      </w:r>
    </w:p>
    <w:p>
      <w:pPr>
        <w:widowControl w:val="0"/>
        <w:numPr>
          <w:ilvl w:val="0"/>
          <w:numId w:val="1"/>
        </w:numPr>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项目资金细化分配情况。</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2014年我县“薄改资金”设备购置类项目投入资金</w:t>
      </w:r>
      <w:r>
        <w:rPr>
          <w:rFonts w:hint="eastAsia" w:ascii="仿宋" w:hAnsi="仿宋" w:eastAsia="仿宋" w:cs="仿宋"/>
          <w:sz w:val="28"/>
          <w:szCs w:val="28"/>
          <w:lang w:val="en-US" w:eastAsia="zh-CN"/>
        </w:rPr>
        <w:t>1230</w:t>
      </w:r>
      <w:r>
        <w:rPr>
          <w:rFonts w:hint="eastAsia" w:ascii="仿宋" w:hAnsi="仿宋" w:eastAsia="仿宋" w:cs="仿宋"/>
          <w:sz w:val="28"/>
          <w:szCs w:val="28"/>
        </w:rPr>
        <w:t>万元，规划项目学校1</w:t>
      </w:r>
      <w:r>
        <w:rPr>
          <w:rFonts w:hint="eastAsia" w:ascii="仿宋" w:hAnsi="仿宋" w:eastAsia="仿宋" w:cs="仿宋"/>
          <w:sz w:val="28"/>
          <w:szCs w:val="28"/>
          <w:lang w:val="en-US" w:eastAsia="zh-CN"/>
        </w:rPr>
        <w:t>36</w:t>
      </w:r>
      <w:r>
        <w:rPr>
          <w:rFonts w:hint="eastAsia" w:ascii="仿宋" w:hAnsi="仿宋" w:eastAsia="仿宋" w:cs="仿宋"/>
          <w:sz w:val="28"/>
          <w:szCs w:val="28"/>
        </w:rPr>
        <w:t>所，主要购置计算机、实验仪器、多媒体等配套设备。图书22万册。</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2015年利用中央</w:t>
      </w:r>
      <w:r>
        <w:rPr>
          <w:rFonts w:hint="eastAsia" w:ascii="仿宋" w:hAnsi="仿宋" w:eastAsia="仿宋" w:cs="仿宋"/>
          <w:sz w:val="28"/>
          <w:szCs w:val="28"/>
          <w:lang w:eastAsia="zh-CN"/>
        </w:rPr>
        <w:t>和</w:t>
      </w:r>
      <w:r>
        <w:rPr>
          <w:rFonts w:hint="eastAsia" w:ascii="仿宋" w:hAnsi="仿宋" w:eastAsia="仿宋" w:cs="仿宋"/>
          <w:sz w:val="28"/>
          <w:szCs w:val="28"/>
        </w:rPr>
        <w:t>省级资金</w:t>
      </w:r>
      <w:r>
        <w:rPr>
          <w:rFonts w:hint="eastAsia" w:ascii="仿宋" w:hAnsi="仿宋" w:eastAsia="仿宋" w:cs="仿宋"/>
          <w:sz w:val="28"/>
          <w:szCs w:val="28"/>
          <w:lang w:val="en-US" w:eastAsia="zh-CN"/>
        </w:rPr>
        <w:t>1715</w:t>
      </w:r>
      <w:r>
        <w:rPr>
          <w:rFonts w:hint="eastAsia" w:ascii="仿宋" w:hAnsi="仿宋" w:eastAsia="仿宋" w:cs="仿宋"/>
          <w:sz w:val="28"/>
          <w:szCs w:val="28"/>
        </w:rPr>
        <w:t>万元，用于7所学校新建改扩建校舍</w:t>
      </w:r>
      <w:r>
        <w:rPr>
          <w:rFonts w:hint="eastAsia" w:ascii="仿宋" w:hAnsi="仿宋" w:eastAsia="仿宋" w:cs="仿宋"/>
          <w:sz w:val="28"/>
          <w:szCs w:val="28"/>
          <w:lang w:val="en-US" w:eastAsia="zh-CN"/>
        </w:rPr>
        <w:t>12200</w:t>
      </w:r>
      <w:r>
        <w:rPr>
          <w:rFonts w:hint="eastAsia" w:ascii="仿宋" w:hAnsi="仿宋" w:eastAsia="仿宋" w:cs="仿宋"/>
          <w:sz w:val="28"/>
          <w:szCs w:val="28"/>
        </w:rPr>
        <w:t>平方米</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主要用于教学楼建设</w:t>
      </w:r>
      <w:r>
        <w:rPr>
          <w:rFonts w:hint="eastAsia" w:ascii="仿宋" w:hAnsi="仿宋" w:eastAsia="仿宋" w:cs="仿宋"/>
          <w:sz w:val="28"/>
          <w:szCs w:val="28"/>
        </w:rPr>
        <w:t>。设备购置类项目投入资金31</w:t>
      </w:r>
      <w:r>
        <w:rPr>
          <w:rFonts w:hint="eastAsia" w:ascii="仿宋" w:hAnsi="仿宋" w:eastAsia="仿宋" w:cs="仿宋"/>
          <w:sz w:val="28"/>
          <w:szCs w:val="28"/>
          <w:lang w:val="en-US" w:eastAsia="zh-CN"/>
        </w:rPr>
        <w:t>8</w:t>
      </w:r>
      <w:r>
        <w:rPr>
          <w:rFonts w:hint="eastAsia" w:ascii="仿宋" w:hAnsi="仿宋" w:eastAsia="仿宋" w:cs="仿宋"/>
          <w:sz w:val="28"/>
          <w:szCs w:val="28"/>
        </w:rPr>
        <w:t>万元，规划项目学校31所，主要购置计算机、实验仪器、多媒体等配套设备。</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2016年利用中央</w:t>
      </w:r>
      <w:r>
        <w:rPr>
          <w:rFonts w:hint="eastAsia" w:ascii="仿宋" w:hAnsi="仿宋" w:eastAsia="仿宋" w:cs="仿宋"/>
          <w:sz w:val="28"/>
          <w:szCs w:val="28"/>
          <w:lang w:eastAsia="zh-CN"/>
        </w:rPr>
        <w:t>和</w:t>
      </w:r>
      <w:r>
        <w:rPr>
          <w:rFonts w:hint="eastAsia" w:ascii="仿宋" w:hAnsi="仿宋" w:eastAsia="仿宋" w:cs="仿宋"/>
          <w:sz w:val="28"/>
          <w:szCs w:val="28"/>
        </w:rPr>
        <w:t>省级资金</w:t>
      </w:r>
      <w:r>
        <w:rPr>
          <w:rFonts w:hint="eastAsia" w:ascii="仿宋" w:hAnsi="仿宋" w:eastAsia="仿宋" w:cs="仿宋"/>
          <w:sz w:val="28"/>
          <w:szCs w:val="28"/>
          <w:lang w:val="en-US" w:eastAsia="zh-CN"/>
        </w:rPr>
        <w:t>1012</w:t>
      </w:r>
      <w:r>
        <w:rPr>
          <w:rFonts w:hint="eastAsia" w:ascii="仿宋" w:hAnsi="仿宋" w:eastAsia="仿宋" w:cs="仿宋"/>
          <w:sz w:val="28"/>
          <w:szCs w:val="28"/>
        </w:rPr>
        <w:t>万元，用于</w:t>
      </w:r>
      <w:r>
        <w:rPr>
          <w:rFonts w:hint="eastAsia" w:ascii="仿宋" w:hAnsi="仿宋" w:eastAsia="仿宋" w:cs="仿宋"/>
          <w:sz w:val="28"/>
          <w:szCs w:val="28"/>
          <w:lang w:val="en-US" w:eastAsia="zh-CN"/>
        </w:rPr>
        <w:t>3</w:t>
      </w:r>
      <w:r>
        <w:rPr>
          <w:rFonts w:hint="eastAsia" w:ascii="仿宋" w:hAnsi="仿宋" w:eastAsia="仿宋" w:cs="仿宋"/>
          <w:sz w:val="28"/>
          <w:szCs w:val="28"/>
        </w:rPr>
        <w:t>所学校新建改扩建校舍</w:t>
      </w:r>
      <w:r>
        <w:rPr>
          <w:rFonts w:hint="eastAsia" w:ascii="仿宋" w:hAnsi="仿宋" w:eastAsia="仿宋" w:cs="仿宋"/>
          <w:sz w:val="28"/>
          <w:szCs w:val="28"/>
          <w:lang w:val="en-US" w:eastAsia="zh-CN"/>
        </w:rPr>
        <w:t>8200</w:t>
      </w:r>
      <w:r>
        <w:rPr>
          <w:rFonts w:hint="eastAsia" w:ascii="仿宋" w:hAnsi="仿宋" w:eastAsia="仿宋" w:cs="仿宋"/>
          <w:sz w:val="28"/>
          <w:szCs w:val="28"/>
        </w:rPr>
        <w:t>平方米</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主要用于教学楼建设</w:t>
      </w:r>
      <w:r>
        <w:rPr>
          <w:rFonts w:hint="eastAsia" w:ascii="仿宋" w:hAnsi="仿宋" w:eastAsia="仿宋" w:cs="仿宋"/>
          <w:sz w:val="28"/>
          <w:szCs w:val="28"/>
        </w:rPr>
        <w:t>。设备购置类项目投入资金</w:t>
      </w:r>
      <w:r>
        <w:rPr>
          <w:rFonts w:hint="eastAsia" w:ascii="仿宋" w:hAnsi="仿宋" w:eastAsia="仿宋" w:cs="仿宋"/>
          <w:sz w:val="28"/>
          <w:szCs w:val="28"/>
          <w:lang w:val="en-US" w:eastAsia="zh-CN"/>
        </w:rPr>
        <w:t>464</w:t>
      </w:r>
      <w:r>
        <w:rPr>
          <w:rFonts w:hint="eastAsia" w:ascii="仿宋" w:hAnsi="仿宋" w:eastAsia="仿宋" w:cs="仿宋"/>
          <w:sz w:val="28"/>
          <w:szCs w:val="28"/>
        </w:rPr>
        <w:t>万元，规划项目学校</w:t>
      </w:r>
      <w:r>
        <w:rPr>
          <w:rFonts w:hint="eastAsia" w:ascii="仿宋" w:hAnsi="仿宋" w:eastAsia="仿宋" w:cs="仿宋"/>
          <w:sz w:val="28"/>
          <w:szCs w:val="28"/>
          <w:lang w:val="en-US" w:eastAsia="zh-CN"/>
        </w:rPr>
        <w:t>63</w:t>
      </w:r>
      <w:r>
        <w:rPr>
          <w:rFonts w:hint="eastAsia" w:ascii="仿宋" w:hAnsi="仿宋" w:eastAsia="仿宋" w:cs="仿宋"/>
          <w:sz w:val="28"/>
          <w:szCs w:val="28"/>
        </w:rPr>
        <w:t>所，主要购置计算机、实验仪器、多媒体等配套设备。</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201</w:t>
      </w:r>
      <w:r>
        <w:rPr>
          <w:rFonts w:hint="eastAsia" w:ascii="仿宋" w:hAnsi="仿宋" w:eastAsia="仿宋" w:cs="仿宋"/>
          <w:sz w:val="28"/>
          <w:szCs w:val="28"/>
          <w:lang w:val="en-US" w:eastAsia="zh-CN"/>
        </w:rPr>
        <w:t>7</w:t>
      </w:r>
      <w:r>
        <w:rPr>
          <w:rFonts w:hint="eastAsia" w:ascii="仿宋" w:hAnsi="仿宋" w:eastAsia="仿宋" w:cs="仿宋"/>
          <w:sz w:val="28"/>
          <w:szCs w:val="28"/>
        </w:rPr>
        <w:t>年利用中央</w:t>
      </w:r>
      <w:r>
        <w:rPr>
          <w:rFonts w:hint="eastAsia" w:ascii="仿宋" w:hAnsi="仿宋" w:eastAsia="仿宋" w:cs="仿宋"/>
          <w:sz w:val="28"/>
          <w:szCs w:val="28"/>
          <w:lang w:eastAsia="zh-CN"/>
        </w:rPr>
        <w:t>和</w:t>
      </w:r>
      <w:r>
        <w:rPr>
          <w:rFonts w:hint="eastAsia" w:ascii="仿宋" w:hAnsi="仿宋" w:eastAsia="仿宋" w:cs="仿宋"/>
          <w:sz w:val="28"/>
          <w:szCs w:val="28"/>
        </w:rPr>
        <w:t>省级</w:t>
      </w:r>
      <w:bookmarkStart w:id="0" w:name="_GoBack"/>
      <w:bookmarkEnd w:id="0"/>
      <w:r>
        <w:rPr>
          <w:rFonts w:hint="eastAsia" w:ascii="仿宋" w:hAnsi="仿宋" w:eastAsia="仿宋" w:cs="仿宋"/>
          <w:sz w:val="28"/>
          <w:szCs w:val="28"/>
        </w:rPr>
        <w:t>资金</w:t>
      </w:r>
      <w:r>
        <w:rPr>
          <w:rFonts w:hint="eastAsia" w:ascii="仿宋" w:hAnsi="仿宋" w:eastAsia="仿宋" w:cs="仿宋"/>
          <w:sz w:val="28"/>
          <w:szCs w:val="28"/>
          <w:lang w:val="en-US" w:eastAsia="zh-CN"/>
        </w:rPr>
        <w:t>1079</w:t>
      </w:r>
      <w:r>
        <w:rPr>
          <w:rFonts w:hint="eastAsia" w:ascii="仿宋" w:hAnsi="仿宋" w:eastAsia="仿宋" w:cs="仿宋"/>
          <w:sz w:val="28"/>
          <w:szCs w:val="28"/>
        </w:rPr>
        <w:t>万元，用于</w:t>
      </w:r>
      <w:r>
        <w:rPr>
          <w:rFonts w:hint="eastAsia" w:ascii="仿宋" w:hAnsi="仿宋" w:eastAsia="仿宋" w:cs="仿宋"/>
          <w:sz w:val="28"/>
          <w:szCs w:val="28"/>
          <w:lang w:val="en-US" w:eastAsia="zh-CN"/>
        </w:rPr>
        <w:t>3</w:t>
      </w:r>
      <w:r>
        <w:rPr>
          <w:rFonts w:hint="eastAsia" w:ascii="仿宋" w:hAnsi="仿宋" w:eastAsia="仿宋" w:cs="仿宋"/>
          <w:sz w:val="28"/>
          <w:szCs w:val="28"/>
        </w:rPr>
        <w:t>所学校新建改扩建校舍</w:t>
      </w:r>
      <w:r>
        <w:rPr>
          <w:rFonts w:hint="eastAsia" w:ascii="仿宋" w:hAnsi="仿宋" w:eastAsia="仿宋" w:cs="仿宋"/>
          <w:sz w:val="28"/>
          <w:szCs w:val="28"/>
          <w:lang w:val="en-US" w:eastAsia="zh-CN"/>
        </w:rPr>
        <w:t>12200</w:t>
      </w:r>
      <w:r>
        <w:rPr>
          <w:rFonts w:hint="eastAsia" w:ascii="仿宋" w:hAnsi="仿宋" w:eastAsia="仿宋" w:cs="仿宋"/>
          <w:sz w:val="28"/>
          <w:szCs w:val="28"/>
        </w:rPr>
        <w:t>平方米</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主要用于教学楼建设</w:t>
      </w:r>
      <w:r>
        <w:rPr>
          <w:rFonts w:hint="eastAsia" w:ascii="仿宋" w:hAnsi="仿宋" w:eastAsia="仿宋" w:cs="仿宋"/>
          <w:sz w:val="28"/>
          <w:szCs w:val="28"/>
        </w:rPr>
        <w:t>。设备购置类项目投入资金</w:t>
      </w:r>
      <w:r>
        <w:rPr>
          <w:rFonts w:hint="eastAsia" w:ascii="仿宋" w:hAnsi="仿宋" w:eastAsia="仿宋" w:cs="仿宋"/>
          <w:sz w:val="28"/>
          <w:szCs w:val="28"/>
          <w:lang w:val="en-US" w:eastAsia="zh-CN"/>
        </w:rPr>
        <w:t>288</w:t>
      </w:r>
      <w:r>
        <w:rPr>
          <w:rFonts w:hint="eastAsia" w:ascii="仿宋" w:hAnsi="仿宋" w:eastAsia="仿宋" w:cs="仿宋"/>
          <w:sz w:val="28"/>
          <w:szCs w:val="28"/>
        </w:rPr>
        <w:t>万元，规划项目学校</w:t>
      </w:r>
      <w:r>
        <w:rPr>
          <w:rFonts w:hint="eastAsia" w:ascii="仿宋" w:hAnsi="仿宋" w:eastAsia="仿宋" w:cs="仿宋"/>
          <w:sz w:val="28"/>
          <w:szCs w:val="28"/>
          <w:lang w:val="en-US" w:eastAsia="zh-CN"/>
        </w:rPr>
        <w:t>27</w:t>
      </w:r>
      <w:r>
        <w:rPr>
          <w:rFonts w:hint="eastAsia" w:ascii="仿宋" w:hAnsi="仿宋" w:eastAsia="仿宋" w:cs="仿宋"/>
          <w:sz w:val="28"/>
          <w:szCs w:val="28"/>
        </w:rPr>
        <w:t>所，主要购置计算机、实验仪器、多媒体等配套设备。</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201</w:t>
      </w:r>
      <w:r>
        <w:rPr>
          <w:rFonts w:hint="eastAsia" w:ascii="仿宋" w:hAnsi="仿宋" w:eastAsia="仿宋" w:cs="仿宋"/>
          <w:sz w:val="28"/>
          <w:szCs w:val="28"/>
          <w:lang w:val="en-US" w:eastAsia="zh-CN"/>
        </w:rPr>
        <w:t>8</w:t>
      </w:r>
      <w:r>
        <w:rPr>
          <w:rFonts w:hint="eastAsia" w:ascii="仿宋" w:hAnsi="仿宋" w:eastAsia="仿宋" w:cs="仿宋"/>
          <w:sz w:val="28"/>
          <w:szCs w:val="28"/>
        </w:rPr>
        <w:t>年利用中央</w:t>
      </w:r>
      <w:r>
        <w:rPr>
          <w:rFonts w:hint="eastAsia" w:ascii="仿宋" w:hAnsi="仿宋" w:eastAsia="仿宋" w:cs="仿宋"/>
          <w:sz w:val="28"/>
          <w:szCs w:val="28"/>
          <w:lang w:eastAsia="zh-CN"/>
        </w:rPr>
        <w:t>和</w:t>
      </w:r>
      <w:r>
        <w:rPr>
          <w:rFonts w:hint="eastAsia" w:ascii="仿宋" w:hAnsi="仿宋" w:eastAsia="仿宋" w:cs="仿宋"/>
          <w:sz w:val="28"/>
          <w:szCs w:val="28"/>
        </w:rPr>
        <w:t>省级资金</w:t>
      </w:r>
      <w:r>
        <w:rPr>
          <w:rFonts w:hint="eastAsia" w:ascii="仿宋" w:hAnsi="仿宋" w:eastAsia="仿宋" w:cs="仿宋"/>
          <w:sz w:val="28"/>
          <w:szCs w:val="28"/>
          <w:lang w:val="en-US" w:eastAsia="zh-CN"/>
        </w:rPr>
        <w:t>1223</w:t>
      </w:r>
      <w:r>
        <w:rPr>
          <w:rFonts w:hint="eastAsia" w:ascii="仿宋" w:hAnsi="仿宋" w:eastAsia="仿宋" w:cs="仿宋"/>
          <w:sz w:val="28"/>
          <w:szCs w:val="28"/>
        </w:rPr>
        <w:t>万元，用于</w:t>
      </w:r>
      <w:r>
        <w:rPr>
          <w:rFonts w:hint="eastAsia" w:ascii="仿宋" w:hAnsi="仿宋" w:eastAsia="仿宋" w:cs="仿宋"/>
          <w:sz w:val="28"/>
          <w:szCs w:val="28"/>
          <w:lang w:val="en-US" w:eastAsia="zh-CN"/>
        </w:rPr>
        <w:t>9</w:t>
      </w:r>
      <w:r>
        <w:rPr>
          <w:rFonts w:hint="eastAsia" w:ascii="仿宋" w:hAnsi="仿宋" w:eastAsia="仿宋" w:cs="仿宋"/>
          <w:sz w:val="28"/>
          <w:szCs w:val="28"/>
        </w:rPr>
        <w:t>所学校新建改扩建校舍</w:t>
      </w:r>
      <w:r>
        <w:rPr>
          <w:rFonts w:hint="eastAsia" w:ascii="仿宋" w:hAnsi="仿宋" w:eastAsia="仿宋" w:cs="仿宋"/>
          <w:sz w:val="28"/>
          <w:szCs w:val="28"/>
          <w:lang w:val="en-US" w:eastAsia="zh-CN"/>
        </w:rPr>
        <w:t>8000</w:t>
      </w:r>
      <w:r>
        <w:rPr>
          <w:rFonts w:hint="eastAsia" w:ascii="仿宋" w:hAnsi="仿宋" w:eastAsia="仿宋" w:cs="仿宋"/>
          <w:sz w:val="28"/>
          <w:szCs w:val="28"/>
        </w:rPr>
        <w:t>平方米</w:t>
      </w:r>
      <w:r>
        <w:rPr>
          <w:rFonts w:hint="eastAsia" w:ascii="仿宋" w:hAnsi="仿宋" w:eastAsia="仿宋" w:cs="仿宋"/>
          <w:sz w:val="28"/>
          <w:szCs w:val="28"/>
          <w:lang w:eastAsia="zh-CN"/>
        </w:rPr>
        <w:t>，</w:t>
      </w:r>
      <w:r>
        <w:rPr>
          <w:rFonts w:hint="eastAsia" w:ascii="仿宋" w:hAnsi="仿宋" w:eastAsia="仿宋" w:cs="仿宋"/>
          <w:sz w:val="28"/>
          <w:szCs w:val="28"/>
        </w:rPr>
        <w:t>改善学校办学条件，提高办学质量。</w:t>
      </w:r>
    </w:p>
    <w:p>
      <w:pPr>
        <w:widowControl w:val="0"/>
        <w:wordWrap/>
        <w:adjustRightInd/>
        <w:snapToGrid/>
        <w:spacing w:before="0" w:after="0" w:line="500" w:lineRule="exact"/>
        <w:ind w:left="0" w:leftChars="0" w:right="0" w:firstLine="320" w:firstLineChars="100"/>
        <w:textAlignment w:val="auto"/>
        <w:outlineLvl w:val="9"/>
        <w:rPr>
          <w:rFonts w:hint="eastAsia" w:ascii="仿宋" w:hAnsi="仿宋" w:eastAsia="仿宋" w:cs="仿宋"/>
          <w:sz w:val="28"/>
          <w:szCs w:val="28"/>
        </w:rPr>
      </w:pPr>
      <w:r>
        <w:rPr>
          <w:rFonts w:hint="eastAsia" w:ascii="仿宋" w:hAnsi="仿宋" w:eastAsia="仿宋" w:cs="仿宋"/>
          <w:sz w:val="28"/>
          <w:szCs w:val="28"/>
        </w:rPr>
        <w:t>（三）项目政策依据。</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根据上级精神</w:t>
      </w:r>
      <w:r>
        <w:rPr>
          <w:rFonts w:hint="eastAsia" w:ascii="仿宋" w:hAnsi="仿宋" w:eastAsia="仿宋" w:cs="仿宋"/>
          <w:sz w:val="28"/>
          <w:szCs w:val="28"/>
          <w:lang w:val="en-US" w:eastAsia="zh-CN"/>
        </w:rPr>
        <w:t>并</w:t>
      </w:r>
      <w:r>
        <w:rPr>
          <w:rFonts w:hint="eastAsia" w:ascii="仿宋" w:hAnsi="仿宋" w:eastAsia="仿宋" w:cs="仿宋"/>
          <w:sz w:val="28"/>
          <w:szCs w:val="28"/>
        </w:rPr>
        <w:t>结合我县实际</w:t>
      </w:r>
      <w:r>
        <w:rPr>
          <w:rFonts w:hint="eastAsia" w:ascii="仿宋" w:hAnsi="仿宋" w:eastAsia="仿宋" w:cs="仿宋"/>
          <w:sz w:val="28"/>
          <w:szCs w:val="28"/>
          <w:lang w:eastAsia="zh-CN"/>
        </w:rPr>
        <w:t>，</w:t>
      </w:r>
      <w:r>
        <w:rPr>
          <w:rFonts w:hint="eastAsia" w:ascii="仿宋" w:hAnsi="仿宋" w:eastAsia="仿宋" w:cs="仿宋"/>
          <w:sz w:val="28"/>
          <w:szCs w:val="28"/>
        </w:rPr>
        <w:t>制定了《</w:t>
      </w:r>
      <w:r>
        <w:rPr>
          <w:rFonts w:hint="eastAsia" w:ascii="仿宋" w:hAnsi="仿宋" w:eastAsia="仿宋" w:cs="仿宋"/>
          <w:sz w:val="28"/>
          <w:szCs w:val="28"/>
          <w:lang w:eastAsia="zh-CN"/>
        </w:rPr>
        <w:t>无极</w:t>
      </w:r>
      <w:r>
        <w:rPr>
          <w:rFonts w:hint="eastAsia" w:ascii="仿宋" w:hAnsi="仿宋" w:eastAsia="仿宋" w:cs="仿宋"/>
          <w:sz w:val="28"/>
          <w:szCs w:val="28"/>
        </w:rPr>
        <w:t>县全面改善贫困地区义务教育薄弱学校基本办学条件的实施方案》和《</w:t>
      </w:r>
      <w:r>
        <w:rPr>
          <w:rFonts w:hint="eastAsia" w:ascii="仿宋" w:hAnsi="仿宋" w:eastAsia="仿宋" w:cs="仿宋"/>
          <w:sz w:val="28"/>
          <w:szCs w:val="28"/>
          <w:lang w:eastAsia="zh-CN"/>
        </w:rPr>
        <w:t>无极</w:t>
      </w:r>
      <w:r>
        <w:rPr>
          <w:rFonts w:hint="eastAsia" w:ascii="仿宋" w:hAnsi="仿宋" w:eastAsia="仿宋" w:cs="仿宋"/>
          <w:sz w:val="28"/>
          <w:szCs w:val="28"/>
        </w:rPr>
        <w:t>县2014-2018年全面改善贫困地区义务教育薄弱学校基本办学条件项目规划》，确定了2014-2018年改善薄弱学校办学基本条件的总任务。</w:t>
      </w:r>
    </w:p>
    <w:p>
      <w:pPr>
        <w:widowControl w:val="0"/>
        <w:wordWrap/>
        <w:adjustRightInd/>
        <w:snapToGrid/>
        <w:spacing w:before="0" w:after="0" w:line="500" w:lineRule="exact"/>
        <w:ind w:left="0" w:leftChars="0" w:right="0" w:firstLine="643" w:firstLineChars="200"/>
        <w:textAlignment w:val="auto"/>
        <w:outlineLvl w:val="9"/>
        <w:rPr>
          <w:rFonts w:hint="eastAsia" w:ascii="仿宋" w:hAnsi="仿宋" w:eastAsia="仿宋" w:cs="仿宋"/>
          <w:b/>
          <w:sz w:val="28"/>
          <w:szCs w:val="28"/>
        </w:rPr>
      </w:pPr>
      <w:r>
        <w:rPr>
          <w:rFonts w:hint="eastAsia" w:ascii="仿宋" w:hAnsi="仿宋" w:eastAsia="仿宋" w:cs="仿宋"/>
          <w:b/>
          <w:sz w:val="28"/>
          <w:szCs w:val="28"/>
        </w:rPr>
        <w:t>二、项目绩效目标和绩效指标设定情况</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通过新建改扩建校舍，使中小学校舍</w:t>
      </w:r>
      <w:r>
        <w:rPr>
          <w:rFonts w:hint="eastAsia" w:ascii="仿宋" w:hAnsi="仿宋" w:eastAsia="仿宋" w:cs="仿宋"/>
          <w:sz w:val="28"/>
          <w:szCs w:val="28"/>
          <w:lang w:val="en-US" w:eastAsia="zh-CN"/>
        </w:rPr>
        <w:t>基本</w:t>
      </w:r>
      <w:r>
        <w:rPr>
          <w:rFonts w:hint="eastAsia" w:ascii="仿宋" w:hAnsi="仿宋" w:eastAsia="仿宋" w:cs="仿宋"/>
          <w:sz w:val="28"/>
          <w:szCs w:val="28"/>
        </w:rPr>
        <w:t>满足学校办学需求，</w:t>
      </w:r>
      <w:r>
        <w:rPr>
          <w:rFonts w:hint="eastAsia" w:ascii="仿宋" w:hAnsi="仿宋" w:eastAsia="仿宋" w:cs="仿宋"/>
          <w:sz w:val="28"/>
          <w:szCs w:val="28"/>
          <w:lang w:val="en-US" w:eastAsia="zh-CN"/>
        </w:rPr>
        <w:t>确保改善</w:t>
      </w:r>
      <w:r>
        <w:rPr>
          <w:rFonts w:hint="eastAsia" w:ascii="仿宋" w:hAnsi="仿宋" w:eastAsia="仿宋" w:cs="仿宋"/>
          <w:sz w:val="28"/>
          <w:szCs w:val="28"/>
        </w:rPr>
        <w:t>师生教学、学习、生活</w:t>
      </w:r>
      <w:r>
        <w:rPr>
          <w:rFonts w:hint="eastAsia" w:ascii="仿宋" w:hAnsi="仿宋" w:eastAsia="仿宋" w:cs="仿宋"/>
          <w:sz w:val="28"/>
          <w:szCs w:val="28"/>
          <w:lang w:val="en-US" w:eastAsia="zh-CN"/>
        </w:rPr>
        <w:t>环境</w:t>
      </w:r>
      <w:r>
        <w:rPr>
          <w:rFonts w:hint="eastAsia" w:ascii="仿宋" w:hAnsi="仿宋" w:eastAsia="仿宋" w:cs="仿宋"/>
          <w:sz w:val="28"/>
          <w:szCs w:val="28"/>
        </w:rPr>
        <w:t>。</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通过购置食堂设备、多媒体、安保设备、计算机、实验室设备、</w:t>
      </w:r>
      <w:r>
        <w:rPr>
          <w:rFonts w:hint="eastAsia" w:ascii="仿宋" w:hAnsi="仿宋" w:eastAsia="仿宋" w:cs="仿宋"/>
          <w:sz w:val="28"/>
          <w:szCs w:val="28"/>
          <w:lang w:val="en-US" w:eastAsia="zh-CN"/>
        </w:rPr>
        <w:t>科学仪器</w:t>
      </w:r>
      <w:r>
        <w:rPr>
          <w:rFonts w:hint="eastAsia" w:ascii="仿宋" w:hAnsi="仿宋" w:eastAsia="仿宋" w:cs="仿宋"/>
          <w:sz w:val="28"/>
          <w:szCs w:val="28"/>
        </w:rPr>
        <w:t>设备、图书、音体美器材等生活、教学仪器设备，</w:t>
      </w:r>
      <w:r>
        <w:rPr>
          <w:rFonts w:hint="eastAsia" w:ascii="仿宋" w:hAnsi="仿宋" w:eastAsia="仿宋" w:cs="仿宋"/>
          <w:sz w:val="28"/>
          <w:szCs w:val="28"/>
          <w:lang w:val="en-US" w:eastAsia="zh-CN"/>
        </w:rPr>
        <w:t>确保</w:t>
      </w:r>
      <w:r>
        <w:rPr>
          <w:rFonts w:hint="eastAsia" w:ascii="仿宋" w:hAnsi="仿宋" w:eastAsia="仿宋" w:cs="仿宋"/>
          <w:sz w:val="28"/>
          <w:szCs w:val="28"/>
        </w:rPr>
        <w:t>改善中小学校办学条件，提升学校办学水平。</w:t>
      </w:r>
    </w:p>
    <w:p>
      <w:pPr>
        <w:widowControl w:val="0"/>
        <w:wordWrap/>
        <w:adjustRightInd/>
        <w:snapToGrid/>
        <w:spacing w:before="0" w:after="0" w:line="500" w:lineRule="exact"/>
        <w:ind w:left="0" w:leftChars="0" w:right="0" w:firstLine="643" w:firstLineChars="200"/>
        <w:textAlignment w:val="auto"/>
        <w:outlineLvl w:val="9"/>
        <w:rPr>
          <w:rFonts w:hint="eastAsia" w:ascii="仿宋" w:hAnsi="仿宋" w:eastAsia="仿宋" w:cs="仿宋"/>
          <w:b/>
          <w:sz w:val="28"/>
          <w:szCs w:val="28"/>
        </w:rPr>
      </w:pPr>
      <w:r>
        <w:rPr>
          <w:rFonts w:hint="eastAsia" w:ascii="仿宋" w:hAnsi="仿宋" w:eastAsia="仿宋" w:cs="仿宋"/>
          <w:b/>
          <w:sz w:val="28"/>
          <w:szCs w:val="28"/>
        </w:rPr>
        <w:t>三、绩效评价组织情况</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（一）绩效评价目的。</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评价、核实2014-2018年度改善农村义务教育薄弱学校办学条件工作活动</w:t>
      </w:r>
      <w:r>
        <w:rPr>
          <w:rFonts w:hint="eastAsia" w:ascii="仿宋" w:hAnsi="仿宋" w:eastAsia="仿宋" w:cs="仿宋"/>
          <w:sz w:val="28"/>
          <w:szCs w:val="28"/>
          <w:lang w:eastAsia="zh-CN"/>
        </w:rPr>
        <w:t>，</w:t>
      </w:r>
      <w:r>
        <w:rPr>
          <w:rFonts w:hint="eastAsia" w:ascii="仿宋" w:hAnsi="仿宋" w:eastAsia="仿宋" w:cs="仿宋"/>
          <w:sz w:val="28"/>
          <w:szCs w:val="28"/>
        </w:rPr>
        <w:t>对推进义务教育均衡发展，保障义务教育阶段薄弱学校基本教学条件，改善学校生活设施以及解决县镇学校大班额，推进农村学校教育信息化等方面的作用。</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（二）绩效评价标准和评价方法。</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2014-2018年度河北省农村义务教育薄弱学校改造中央和省级补助资金绩效评价指标为评价标准，结合部门实际情况及材料进行评价。</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（三）绩效评价实施过程。</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1、前期准备。</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在各单位进行自查的基础上，成立绩效评价小组后，根据具体的评价项目，整理、汇总项目材料及数据。</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2、组织实施。</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评价小组根据项目情况，结合项目材料、统计数据、现场实地考察进行综合评价。依据2014-2018年度河北省农村义务教育薄弱学校改造中央和省级补助资金绩效评价指标进行评价。</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3、分析评价。</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依据2014-2018年度河北省农村义务教育薄弱学校改造中央和省级补助资金绩效评价指标进行打分，得出分值，确定评价等次</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并</w:t>
      </w:r>
      <w:r>
        <w:rPr>
          <w:rFonts w:hint="eastAsia" w:ascii="仿宋" w:hAnsi="仿宋" w:eastAsia="仿宋" w:cs="仿宋"/>
          <w:sz w:val="28"/>
          <w:szCs w:val="28"/>
        </w:rPr>
        <w:t>找出本次绩效评价的经验做法和存在的问题。</w:t>
      </w:r>
    </w:p>
    <w:p>
      <w:pPr>
        <w:widowControl w:val="0"/>
        <w:wordWrap/>
        <w:adjustRightInd/>
        <w:snapToGrid/>
        <w:spacing w:before="0" w:after="0" w:line="500" w:lineRule="exact"/>
        <w:ind w:left="0" w:leftChars="0" w:right="0" w:firstLine="643" w:firstLineChars="200"/>
        <w:textAlignment w:val="auto"/>
        <w:outlineLvl w:val="9"/>
        <w:rPr>
          <w:rFonts w:hint="eastAsia" w:ascii="仿宋" w:hAnsi="仿宋" w:eastAsia="仿宋" w:cs="仿宋"/>
          <w:b/>
          <w:sz w:val="28"/>
          <w:szCs w:val="28"/>
        </w:rPr>
      </w:pPr>
      <w:r>
        <w:rPr>
          <w:rFonts w:hint="eastAsia" w:ascii="仿宋" w:hAnsi="仿宋" w:eastAsia="仿宋" w:cs="仿宋"/>
          <w:b/>
          <w:sz w:val="28"/>
          <w:szCs w:val="28"/>
        </w:rPr>
        <w:t>四、绩效评价指标分析情况</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（一）项目管理绩效情况分析。</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通过项目管理绩效评价表中各指标得分情况来看，我县2014-2018年利用</w:t>
      </w:r>
      <w:r>
        <w:rPr>
          <w:rFonts w:hint="eastAsia" w:ascii="仿宋" w:hAnsi="仿宋" w:eastAsia="仿宋" w:cs="仿宋"/>
          <w:sz w:val="28"/>
          <w:szCs w:val="28"/>
          <w:lang w:val="en-US" w:eastAsia="zh-CN"/>
        </w:rPr>
        <w:t>中央和省级薄改资金，对</w:t>
      </w:r>
      <w:r>
        <w:rPr>
          <w:rFonts w:hint="eastAsia" w:ascii="仿宋" w:hAnsi="仿宋" w:eastAsia="仿宋" w:cs="仿宋"/>
          <w:sz w:val="28"/>
          <w:szCs w:val="28"/>
        </w:rPr>
        <w:t>义务教育改善薄弱学校办学条件项目</w:t>
      </w:r>
      <w:r>
        <w:rPr>
          <w:rFonts w:hint="eastAsia" w:ascii="仿宋" w:hAnsi="仿宋" w:eastAsia="仿宋" w:cs="仿宋"/>
          <w:sz w:val="28"/>
          <w:szCs w:val="28"/>
          <w:lang w:val="en-US" w:eastAsia="zh-CN"/>
        </w:rPr>
        <w:t>的</w:t>
      </w:r>
      <w:r>
        <w:rPr>
          <w:rFonts w:hint="eastAsia" w:ascii="仿宋" w:hAnsi="仿宋" w:eastAsia="仿宋" w:cs="仿宋"/>
          <w:sz w:val="28"/>
          <w:szCs w:val="28"/>
        </w:rPr>
        <w:t>规划及时合理，项目组织实施进展较快</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建设</w:t>
      </w:r>
      <w:r>
        <w:rPr>
          <w:rFonts w:hint="eastAsia" w:ascii="仿宋" w:hAnsi="仿宋" w:eastAsia="仿宋" w:cs="仿宋"/>
          <w:sz w:val="28"/>
          <w:szCs w:val="28"/>
        </w:rPr>
        <w:t>项目已基本完成</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购置项目已全部完成。</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（二）项目结果绩效情况分析。</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kern w:val="0"/>
          <w:sz w:val="28"/>
          <w:szCs w:val="28"/>
        </w:rPr>
      </w:pPr>
      <w:r>
        <w:rPr>
          <w:rFonts w:hint="eastAsia" w:ascii="仿宋" w:hAnsi="仿宋" w:eastAsia="仿宋" w:cs="仿宋"/>
          <w:sz w:val="28"/>
          <w:szCs w:val="28"/>
        </w:rPr>
        <w:t>通过新建改扩建校舍</w:t>
      </w:r>
      <w:r>
        <w:rPr>
          <w:rFonts w:hint="eastAsia" w:ascii="仿宋" w:hAnsi="仿宋" w:eastAsia="仿宋" w:cs="仿宋"/>
          <w:sz w:val="28"/>
          <w:szCs w:val="28"/>
          <w:lang w:eastAsia="zh-CN"/>
        </w:rPr>
        <w:t>、</w:t>
      </w:r>
      <w:r>
        <w:rPr>
          <w:rFonts w:hint="eastAsia" w:ascii="仿宋" w:hAnsi="仿宋" w:eastAsia="仿宋" w:cs="仿宋"/>
          <w:sz w:val="28"/>
          <w:szCs w:val="28"/>
        </w:rPr>
        <w:t>购置多媒体、计算机、实验室设备、</w:t>
      </w:r>
      <w:r>
        <w:rPr>
          <w:rFonts w:hint="eastAsia" w:ascii="仿宋" w:hAnsi="仿宋" w:eastAsia="仿宋" w:cs="仿宋"/>
          <w:sz w:val="28"/>
          <w:szCs w:val="28"/>
          <w:lang w:val="en-US" w:eastAsia="zh-CN"/>
        </w:rPr>
        <w:t>仪器</w:t>
      </w:r>
      <w:r>
        <w:rPr>
          <w:rFonts w:hint="eastAsia" w:ascii="仿宋" w:hAnsi="仿宋" w:eastAsia="仿宋" w:cs="仿宋"/>
          <w:sz w:val="28"/>
          <w:szCs w:val="28"/>
        </w:rPr>
        <w:t>设备、图书、音体美器材等生活、教学仪器设备，</w:t>
      </w:r>
      <w:r>
        <w:rPr>
          <w:rFonts w:hint="eastAsia" w:ascii="仿宋" w:hAnsi="仿宋" w:eastAsia="仿宋" w:cs="仿宋"/>
          <w:sz w:val="28"/>
          <w:szCs w:val="28"/>
          <w:highlight w:val="none"/>
        </w:rPr>
        <w:t>大大提高</w:t>
      </w:r>
      <w:r>
        <w:rPr>
          <w:rFonts w:hint="eastAsia" w:ascii="仿宋" w:hAnsi="仿宋" w:eastAsia="仿宋" w:cs="仿宋"/>
          <w:sz w:val="28"/>
          <w:szCs w:val="28"/>
          <w:highlight w:val="none"/>
          <w:lang w:val="en-US" w:eastAsia="zh-CN"/>
        </w:rPr>
        <w:t>了</w:t>
      </w:r>
      <w:r>
        <w:rPr>
          <w:rFonts w:hint="eastAsia" w:ascii="仿宋" w:hAnsi="仿宋" w:eastAsia="仿宋" w:cs="仿宋"/>
          <w:sz w:val="28"/>
          <w:szCs w:val="28"/>
          <w:highlight w:val="none"/>
        </w:rPr>
        <w:t>学校的办学条</w:t>
      </w:r>
      <w:r>
        <w:rPr>
          <w:rFonts w:hint="eastAsia" w:ascii="仿宋" w:hAnsi="仿宋" w:eastAsia="仿宋" w:cs="仿宋"/>
          <w:sz w:val="28"/>
          <w:szCs w:val="28"/>
        </w:rPr>
        <w:t>件，满足</w:t>
      </w:r>
      <w:r>
        <w:rPr>
          <w:rFonts w:hint="eastAsia" w:ascii="仿宋" w:hAnsi="仿宋" w:eastAsia="仿宋" w:cs="仿宋"/>
          <w:sz w:val="28"/>
          <w:szCs w:val="28"/>
          <w:lang w:val="en-US" w:eastAsia="zh-CN"/>
        </w:rPr>
        <w:t>了</w:t>
      </w:r>
      <w:r>
        <w:rPr>
          <w:rFonts w:hint="eastAsia" w:ascii="仿宋" w:hAnsi="仿宋" w:eastAsia="仿宋" w:cs="仿宋"/>
          <w:sz w:val="28"/>
          <w:szCs w:val="28"/>
        </w:rPr>
        <w:t>中小学</w:t>
      </w:r>
      <w:r>
        <w:rPr>
          <w:rFonts w:hint="eastAsia" w:ascii="仿宋" w:hAnsi="仿宋" w:eastAsia="仿宋" w:cs="仿宋"/>
          <w:sz w:val="28"/>
          <w:szCs w:val="28"/>
          <w:lang w:val="en-US" w:eastAsia="zh-CN"/>
        </w:rPr>
        <w:t>的</w:t>
      </w:r>
      <w:r>
        <w:rPr>
          <w:rFonts w:hint="eastAsia" w:ascii="仿宋" w:hAnsi="仿宋" w:eastAsia="仿宋" w:cs="仿宋"/>
          <w:sz w:val="28"/>
          <w:szCs w:val="28"/>
        </w:rPr>
        <w:t>办学需求，</w:t>
      </w:r>
      <w:r>
        <w:rPr>
          <w:rFonts w:hint="eastAsia" w:ascii="仿宋" w:hAnsi="仿宋" w:eastAsia="仿宋" w:cs="仿宋"/>
          <w:sz w:val="28"/>
          <w:szCs w:val="28"/>
          <w:lang w:val="en-US" w:eastAsia="zh-CN"/>
        </w:rPr>
        <w:t>改善</w:t>
      </w:r>
      <w:r>
        <w:rPr>
          <w:rFonts w:hint="eastAsia" w:ascii="仿宋" w:hAnsi="仿宋" w:eastAsia="仿宋" w:cs="仿宋"/>
          <w:sz w:val="28"/>
          <w:szCs w:val="28"/>
        </w:rPr>
        <w:t>了师生教学、学习、生活</w:t>
      </w:r>
      <w:r>
        <w:rPr>
          <w:rFonts w:hint="eastAsia" w:ascii="仿宋" w:hAnsi="仿宋" w:eastAsia="仿宋" w:cs="仿宋"/>
          <w:sz w:val="28"/>
          <w:szCs w:val="28"/>
          <w:lang w:val="en-US" w:eastAsia="zh-CN"/>
        </w:rPr>
        <w:t>环境</w:t>
      </w:r>
      <w:r>
        <w:rPr>
          <w:rFonts w:hint="eastAsia" w:ascii="仿宋" w:hAnsi="仿宋" w:eastAsia="仿宋" w:cs="仿宋"/>
          <w:sz w:val="28"/>
          <w:szCs w:val="28"/>
          <w:highlight w:val="none"/>
        </w:rPr>
        <w:t>，</w:t>
      </w:r>
      <w:r>
        <w:rPr>
          <w:rFonts w:hint="eastAsia" w:ascii="仿宋" w:hAnsi="仿宋" w:eastAsia="仿宋" w:cs="仿宋"/>
          <w:sz w:val="28"/>
          <w:szCs w:val="28"/>
        </w:rPr>
        <w:t>提高学校的教学质量，为学校的进一步发展打下坚实的基础。</w:t>
      </w:r>
    </w:p>
    <w:p>
      <w:pPr>
        <w:widowControl w:val="0"/>
        <w:wordWrap/>
        <w:adjustRightInd/>
        <w:snapToGrid/>
        <w:spacing w:before="0" w:after="0" w:line="500" w:lineRule="exact"/>
        <w:ind w:left="0" w:leftChars="0" w:right="0" w:firstLine="643" w:firstLineChars="200"/>
        <w:textAlignment w:val="auto"/>
        <w:outlineLvl w:val="9"/>
        <w:rPr>
          <w:rFonts w:hint="eastAsia" w:ascii="仿宋" w:hAnsi="仿宋" w:eastAsia="仿宋" w:cs="仿宋"/>
          <w:b/>
          <w:sz w:val="28"/>
          <w:szCs w:val="28"/>
        </w:rPr>
      </w:pPr>
      <w:r>
        <w:rPr>
          <w:rFonts w:hint="eastAsia" w:ascii="仿宋" w:hAnsi="仿宋" w:eastAsia="仿宋" w:cs="仿宋"/>
          <w:b/>
          <w:sz w:val="28"/>
          <w:szCs w:val="28"/>
        </w:rPr>
        <w:t>五、项目综合评价等级和评价结论</w:t>
      </w:r>
    </w:p>
    <w:p>
      <w:pPr>
        <w:widowControl w:val="0"/>
        <w:wordWrap/>
        <w:adjustRightInd/>
        <w:snapToGrid/>
        <w:spacing w:before="0" w:after="0" w:line="500" w:lineRule="exact"/>
        <w:ind w:left="0" w:leftChars="0" w:right="0" w:firstLine="640" w:firstLineChars="200"/>
        <w:jc w:val="left"/>
        <w:textAlignment w:val="auto"/>
        <w:outlineLvl w:val="9"/>
        <w:rPr>
          <w:rFonts w:hint="eastAsia" w:ascii="仿宋" w:hAnsi="仿宋" w:eastAsia="仿宋" w:cs="仿宋"/>
          <w:sz w:val="28"/>
          <w:szCs w:val="28"/>
        </w:rPr>
      </w:pPr>
      <w:r>
        <w:rPr>
          <w:rFonts w:hint="eastAsia" w:ascii="仿宋" w:hAnsi="仿宋" w:eastAsia="仿宋" w:cs="仿宋"/>
          <w:sz w:val="28"/>
          <w:szCs w:val="28"/>
        </w:rPr>
        <w:t>过自查核实，我县农村义务教育改善薄弱学校办学条件项目绩效评价，综合评价得分为</w:t>
      </w:r>
      <w:r>
        <w:rPr>
          <w:rFonts w:hint="eastAsia" w:ascii="仿宋" w:hAnsi="仿宋" w:eastAsia="仿宋" w:cs="仿宋"/>
          <w:sz w:val="28"/>
          <w:szCs w:val="28"/>
          <w:highlight w:val="none"/>
          <w:lang w:val="en-US" w:eastAsia="zh-CN"/>
        </w:rPr>
        <w:t>92.5</w:t>
      </w:r>
      <w:r>
        <w:rPr>
          <w:rFonts w:hint="eastAsia" w:ascii="仿宋" w:hAnsi="仿宋" w:eastAsia="仿宋" w:cs="仿宋"/>
          <w:sz w:val="28"/>
          <w:szCs w:val="28"/>
        </w:rPr>
        <w:t>分，评价等级</w:t>
      </w:r>
      <w:r>
        <w:rPr>
          <w:rFonts w:hint="eastAsia" w:ascii="仿宋" w:hAnsi="仿宋" w:eastAsia="仿宋" w:cs="仿宋"/>
          <w:sz w:val="28"/>
          <w:szCs w:val="28"/>
          <w:highlight w:val="none"/>
        </w:rPr>
        <w:t>优</w:t>
      </w:r>
      <w:r>
        <w:rPr>
          <w:rFonts w:hint="eastAsia" w:ascii="仿宋" w:hAnsi="仿宋" w:eastAsia="仿宋" w:cs="仿宋"/>
          <w:sz w:val="28"/>
          <w:szCs w:val="28"/>
        </w:rPr>
        <w:t>。</w:t>
      </w:r>
    </w:p>
    <w:p>
      <w:pPr>
        <w:widowControl w:val="0"/>
        <w:wordWrap/>
        <w:adjustRightInd/>
        <w:snapToGrid/>
        <w:spacing w:before="0" w:after="0" w:line="500" w:lineRule="exact"/>
        <w:ind w:left="0" w:leftChars="0" w:right="0" w:firstLine="643" w:firstLineChars="200"/>
        <w:textAlignment w:val="auto"/>
        <w:outlineLvl w:val="9"/>
        <w:rPr>
          <w:rFonts w:hint="eastAsia" w:ascii="仿宋" w:hAnsi="仿宋" w:eastAsia="仿宋" w:cs="仿宋"/>
          <w:b/>
          <w:sz w:val="28"/>
          <w:szCs w:val="28"/>
        </w:rPr>
      </w:pPr>
      <w:r>
        <w:rPr>
          <w:rFonts w:hint="eastAsia" w:ascii="仿宋" w:hAnsi="仿宋" w:eastAsia="仿宋" w:cs="仿宋"/>
          <w:b/>
          <w:sz w:val="28"/>
          <w:szCs w:val="28"/>
        </w:rPr>
        <w:t>六、主要经验做法、存在的问题和建议</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存在的主要问题：</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1、新建项目学校的多媒体、电脑、仪器设备、图书有待进一步增加、更新，课桌凳需要更新；运动场地及运动器材需完善。</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2、伙房和开水房需加强，以改善师生的饮食环境。</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val="en-US" w:eastAsia="zh-CN"/>
        </w:rPr>
        <w:t>3、</w:t>
      </w:r>
      <w:r>
        <w:rPr>
          <w:rFonts w:hint="eastAsia" w:ascii="仿宋" w:hAnsi="仿宋" w:eastAsia="仿宋" w:cs="仿宋"/>
          <w:sz w:val="28"/>
          <w:szCs w:val="28"/>
        </w:rPr>
        <w:t>项目的申报可行性有待改进</w:t>
      </w:r>
      <w:r>
        <w:rPr>
          <w:rFonts w:hint="eastAsia" w:ascii="仿宋" w:hAnsi="仿宋" w:eastAsia="仿宋" w:cs="仿宋"/>
          <w:sz w:val="28"/>
          <w:szCs w:val="28"/>
          <w:lang w:eastAsia="zh-CN"/>
        </w:rPr>
        <w:t>。</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4、城内大班额问题依然存在；</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lang w:val="en-US" w:eastAsia="zh-CN"/>
        </w:rPr>
        <w:t>4</w:t>
      </w:r>
      <w:r>
        <w:rPr>
          <w:rFonts w:hint="eastAsia" w:ascii="仿宋" w:hAnsi="仿宋" w:eastAsia="仿宋" w:cs="仿宋"/>
          <w:sz w:val="28"/>
          <w:szCs w:val="28"/>
          <w:lang w:eastAsia="zh-CN"/>
        </w:rPr>
        <w:t>、</w:t>
      </w:r>
      <w:r>
        <w:rPr>
          <w:rFonts w:hint="eastAsia" w:ascii="仿宋" w:hAnsi="仿宋" w:eastAsia="仿宋" w:cs="仿宋"/>
          <w:sz w:val="28"/>
          <w:szCs w:val="28"/>
        </w:rPr>
        <w:t>项目管理还需改进和加强。</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建议：薄改项目继续实施（或以其他名义实施），尤其是新建学校的各项设施需更新、完善。</w:t>
      </w:r>
    </w:p>
    <w:p>
      <w:pPr>
        <w:widowControl w:val="0"/>
        <w:wordWrap/>
        <w:adjustRightInd/>
        <w:snapToGrid/>
        <w:spacing w:before="0" w:after="0" w:line="500" w:lineRule="exact"/>
        <w:ind w:left="0" w:leftChars="0" w:right="0" w:firstLine="560" w:firstLineChars="200"/>
        <w:textAlignment w:val="auto"/>
        <w:outlineLvl w:val="9"/>
        <w:rPr>
          <w:rFonts w:hint="eastAsia" w:ascii="仿宋" w:hAnsi="仿宋" w:eastAsia="仿宋" w:cs="仿宋"/>
          <w:b/>
          <w:sz w:val="28"/>
          <w:szCs w:val="28"/>
        </w:rPr>
      </w:pPr>
      <w:r>
        <w:rPr>
          <w:rFonts w:hint="eastAsia" w:ascii="仿宋" w:hAnsi="仿宋" w:eastAsia="仿宋" w:cs="仿宋"/>
          <w:b/>
          <w:sz w:val="28"/>
          <w:szCs w:val="28"/>
        </w:rPr>
        <w:t>七、绩效评价结果应用</w:t>
      </w:r>
    </w:p>
    <w:p>
      <w:pPr>
        <w:widowControl w:val="0"/>
        <w:wordWrap/>
        <w:adjustRightInd/>
        <w:snapToGrid/>
        <w:spacing w:before="0" w:after="0" w:line="500" w:lineRule="exact"/>
        <w:ind w:left="0" w:leftChars="0" w:right="0" w:firstLine="640" w:firstLineChars="200"/>
        <w:textAlignment w:val="auto"/>
        <w:outlineLvl w:val="9"/>
        <w:rPr>
          <w:rFonts w:hint="eastAsia" w:ascii="仿宋" w:hAnsi="仿宋" w:eastAsia="仿宋" w:cs="仿宋"/>
          <w:sz w:val="28"/>
          <w:szCs w:val="28"/>
        </w:rPr>
      </w:pPr>
      <w:r>
        <w:rPr>
          <w:rFonts w:hint="eastAsia" w:ascii="仿宋" w:hAnsi="仿宋" w:eastAsia="仿宋" w:cs="仿宋"/>
          <w:sz w:val="28"/>
          <w:szCs w:val="28"/>
        </w:rPr>
        <w:t>在本次绩效评价中</w:t>
      </w:r>
      <w:r>
        <w:rPr>
          <w:rFonts w:hint="eastAsia" w:ascii="仿宋" w:hAnsi="仿宋" w:eastAsia="仿宋" w:cs="仿宋"/>
          <w:sz w:val="28"/>
          <w:szCs w:val="28"/>
          <w:lang w:val="en-US" w:eastAsia="zh-CN"/>
        </w:rPr>
        <w:t>建设类</w:t>
      </w:r>
      <w:r>
        <w:rPr>
          <w:rFonts w:hint="eastAsia" w:ascii="仿宋" w:hAnsi="仿宋" w:eastAsia="仿宋" w:cs="仿宋"/>
          <w:sz w:val="28"/>
          <w:szCs w:val="28"/>
        </w:rPr>
        <w:t>项目支出率为</w:t>
      </w:r>
      <w:r>
        <w:rPr>
          <w:rFonts w:hint="eastAsia" w:ascii="仿宋" w:hAnsi="仿宋" w:eastAsia="仿宋" w:cs="仿宋"/>
          <w:sz w:val="28"/>
          <w:szCs w:val="28"/>
          <w:highlight w:val="none"/>
          <w:shd w:val="clear" w:color="auto" w:fill="auto"/>
          <w:lang w:val="en-US" w:eastAsia="zh-CN"/>
        </w:rPr>
        <w:t>64.77</w:t>
      </w:r>
      <w:r>
        <w:rPr>
          <w:rFonts w:hint="eastAsia" w:ascii="仿宋" w:hAnsi="仿宋" w:eastAsia="仿宋" w:cs="仿宋"/>
          <w:sz w:val="28"/>
          <w:szCs w:val="28"/>
        </w:rPr>
        <w:t>%</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购置类项目资金支出率为100%。</w:t>
      </w:r>
      <w:r>
        <w:rPr>
          <w:rFonts w:hint="eastAsia" w:ascii="仿宋" w:hAnsi="仿宋" w:eastAsia="仿宋" w:cs="仿宋"/>
          <w:sz w:val="28"/>
          <w:szCs w:val="28"/>
        </w:rPr>
        <w:t>今后，合理进行项目实施，加快项目资金支出。</w:t>
      </w:r>
    </w:p>
    <w:p>
      <w:pPr>
        <w:widowControl w:val="0"/>
        <w:wordWrap/>
        <w:adjustRightInd/>
        <w:snapToGrid/>
        <w:spacing w:before="0" w:after="0" w:line="500" w:lineRule="exact"/>
        <w:ind w:left="0" w:leftChars="0" w:right="0"/>
        <w:textAlignment w:val="auto"/>
        <w:outlineLvl w:val="9"/>
        <w:rPr>
          <w:rFonts w:hint="eastAsia" w:ascii="仿宋" w:hAnsi="仿宋" w:eastAsia="仿宋" w:cs="仿宋"/>
          <w:sz w:val="28"/>
          <w:szCs w:val="28"/>
        </w:rPr>
      </w:pPr>
    </w:p>
    <w:p>
      <w:pPr>
        <w:widowControl w:val="0"/>
        <w:wordWrap/>
        <w:adjustRightInd/>
        <w:snapToGrid/>
        <w:spacing w:before="0" w:after="0" w:line="500" w:lineRule="exact"/>
        <w:ind w:left="0" w:leftChars="0" w:right="0"/>
        <w:textAlignment w:val="auto"/>
        <w:outlineLvl w:val="9"/>
        <w:rPr>
          <w:rFonts w:hint="eastAsia" w:ascii="仿宋" w:hAnsi="仿宋" w:eastAsia="仿宋" w:cs="仿宋"/>
          <w:sz w:val="28"/>
          <w:szCs w:val="28"/>
        </w:rPr>
      </w:pPr>
    </w:p>
    <w:p>
      <w:pPr>
        <w:widowControl w:val="0"/>
        <w:wordWrap/>
        <w:adjustRightInd/>
        <w:snapToGrid/>
        <w:spacing w:before="0" w:after="0" w:line="500" w:lineRule="exact"/>
        <w:ind w:left="0" w:leftChars="0" w:right="0" w:firstLine="3520" w:firstLineChars="1100"/>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无极</w:t>
      </w:r>
      <w:r>
        <w:rPr>
          <w:rFonts w:hint="eastAsia" w:ascii="仿宋" w:hAnsi="仿宋" w:eastAsia="仿宋" w:cs="仿宋"/>
          <w:sz w:val="28"/>
          <w:szCs w:val="28"/>
        </w:rPr>
        <w:t xml:space="preserve">县财政局    </w:t>
      </w:r>
      <w:r>
        <w:rPr>
          <w:rFonts w:hint="eastAsia" w:ascii="仿宋" w:hAnsi="仿宋" w:eastAsia="仿宋" w:cs="仿宋"/>
          <w:sz w:val="28"/>
          <w:szCs w:val="28"/>
          <w:lang w:eastAsia="zh-CN"/>
        </w:rPr>
        <w:t>无极</w:t>
      </w:r>
      <w:r>
        <w:rPr>
          <w:rFonts w:hint="eastAsia" w:ascii="仿宋" w:hAnsi="仿宋" w:eastAsia="仿宋" w:cs="仿宋"/>
          <w:sz w:val="28"/>
          <w:szCs w:val="28"/>
        </w:rPr>
        <w:t>县教育局</w:t>
      </w:r>
    </w:p>
    <w:p>
      <w:pPr>
        <w:widowControl w:val="0"/>
        <w:wordWrap/>
        <w:adjustRightInd/>
        <w:snapToGrid/>
        <w:spacing w:before="0" w:after="0" w:line="500" w:lineRule="exact"/>
        <w:ind w:left="0" w:leftChars="0" w:right="0" w:firstLine="4480" w:firstLineChars="1400"/>
        <w:textAlignment w:val="auto"/>
        <w:outlineLvl w:val="9"/>
        <w:rPr>
          <w:rFonts w:hint="eastAsia" w:ascii="仿宋" w:hAnsi="仿宋" w:eastAsia="仿宋" w:cs="仿宋"/>
          <w:sz w:val="28"/>
          <w:szCs w:val="28"/>
        </w:rPr>
      </w:pPr>
    </w:p>
    <w:p>
      <w:pPr>
        <w:widowControl w:val="0"/>
        <w:wordWrap/>
        <w:adjustRightInd/>
        <w:snapToGrid/>
        <w:spacing w:before="0" w:after="0" w:line="500" w:lineRule="exact"/>
        <w:ind w:left="0" w:leftChars="0" w:right="0" w:firstLine="4480" w:firstLineChars="1400"/>
        <w:textAlignment w:val="auto"/>
        <w:outlineLvl w:val="9"/>
        <w:rPr>
          <w:rFonts w:hint="eastAsia" w:ascii="仿宋" w:hAnsi="仿宋" w:eastAsia="仿宋" w:cs="仿宋"/>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2019年6月12日</w:t>
      </w:r>
    </w:p>
    <w:p>
      <w:pPr>
        <w:widowControl w:val="0"/>
        <w:wordWrap/>
        <w:adjustRightInd/>
        <w:snapToGrid/>
        <w:spacing w:before="0" w:after="0" w:line="500" w:lineRule="exact"/>
        <w:ind w:left="0" w:leftChars="0" w:right="0" w:firstLine="4480" w:firstLineChars="1400"/>
        <w:textAlignment w:val="auto"/>
        <w:outlineLvl w:val="9"/>
        <w:rPr>
          <w:rFonts w:hint="eastAsia" w:ascii="仿宋" w:hAnsi="仿宋" w:eastAsia="仿宋" w:cs="仿宋"/>
          <w:sz w:val="28"/>
          <w:szCs w:val="28"/>
        </w:rPr>
      </w:pPr>
    </w:p>
    <w:sectPr>
      <w:headerReference r:id="rId4" w:type="default"/>
      <w:footerReference r:id="rId5" w:type="default"/>
      <w:pgSz w:w="11906" w:h="16838"/>
      <w:pgMar w:top="1440" w:right="1800" w:bottom="1440" w:left="1800" w:header="851" w:footer="992" w:gutter="0"/>
      <w:paperSrc w:first="0" w:other="0"/>
      <w:cols w:space="720" w:num="1"/>
      <w:docGrid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auto"/>
    <w:pitch w:val="default"/>
    <w:sig w:usb0="E00006FF" w:usb1="420024FF" w:usb2="02000000" w:usb3="00000000" w:csb0="2000019F" w:csb1="00000000"/>
  </w:font>
  <w:font w:name="Calibri">
    <w:panose1 w:val="020F0502020204030204"/>
    <w:charset w:val="00"/>
    <w:family w:val="auto"/>
    <w:pitch w:val="default"/>
    <w:sig w:usb0="E0002AFF" w:usb1="C000247B" w:usb2="00000009" w:usb3="00000000" w:csb0="200001FF" w:csb1="00000000"/>
  </w:font>
  <w:font w:name="仿宋_GB2312">
    <w:altName w:val="仿宋"/>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2"/>
    </w:pPr>
    <w:r>
      <w:rPr>
        <w:rFonts w:ascii="Times New Roman" w:hAnsi="Times New Roman" w:eastAsia="宋体" w:cs="Times New Roman"/>
        <w:kern w:val="2"/>
        <w:sz w:val="18"/>
        <w:szCs w:val="18"/>
        <w:lang w:val="en-US" w:eastAsia="zh-CN" w:bidi="ar-SA"/>
      </w:rPr>
      <w:pict>
        <v:shape id="文本框1"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t>1</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7">
    <w:nsid w:val="00000007"/>
    <w:multiLevelType w:val="singleLevel"/>
    <w:tmpl w:val="00000007"/>
    <w:lvl w:ilvl="0" w:tentative="1">
      <w:start w:val="2"/>
      <w:numFmt w:val="chineseCounting"/>
      <w:suff w:val="nothing"/>
      <w:lvlText w:val="（%1）"/>
      <w:lvlJc w:val="left"/>
    </w:lvl>
  </w:abstractNum>
  <w:num w:numId="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210"/>
  <w:drawingGridVerticalSpacing w:val="156"/>
  <w:displayHorizontalDrawingGridEvery w:val="1"/>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tyle>
  <w:style w:type="paragraph" w:styleId="2">
    <w:name w:val="footer"/>
    <w:basedOn w:val="1"/>
    <w:link w:val="3"/>
    <w:pPr>
      <w:tabs>
        <w:tab w:val="center" w:pos="4153"/>
        <w:tab w:val="right" w:pos="8306"/>
      </w:tabs>
      <w:snapToGrid w:val="0"/>
      <w:jc w:val="left"/>
    </w:pPr>
    <w:rPr>
      <w:rFonts w:ascii="Times New Roman" w:hAnsi="Times New Roman" w:eastAsia="宋体" w:cs="Times New Roman"/>
      <w:sz w:val="18"/>
      <w:szCs w:val="18"/>
    </w:rPr>
  </w:style>
  <w:style w:type="character" w:customStyle="1" w:styleId="3">
    <w:name w:val="页脚 Char"/>
    <w:basedOn w:val="4"/>
    <w:link w:val="2"/>
    <w:semiHidden/>
    <w:rPr>
      <w:rFonts w:ascii="Times New Roman" w:hAnsi="Times New Roman" w:eastAsia="宋体" w:cs="Times New Roman"/>
      <w:sz w:val="18"/>
      <w:szCs w:val="18"/>
    </w:rPr>
  </w:style>
  <w:style w:type="paragraph" w:styleId="5">
    <w:name w:val="header"/>
    <w:basedOn w:val="1"/>
    <w:link w:val="6"/>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character" w:customStyle="1" w:styleId="6">
    <w:name w:val="页眉 Char"/>
    <w:basedOn w:val="4"/>
    <w:link w:val="5"/>
    <w:semiHidden/>
    <w:rPr>
      <w:rFonts w:ascii="Times New Roman" w:hAnsi="Times New Roman" w:eastAsia="宋体" w:cs="Times New Roman"/>
      <w:sz w:val="18"/>
      <w:szCs w:val="18"/>
    </w:rPr>
  </w:style>
  <w:style w:type="paragraph" w:customStyle="1" w:styleId="7">
    <w:name w:val="List Paragraph"/>
    <w:basedOn w:val="1"/>
    <w:pPr>
      <w:ind w:firstLine="420" w:firstLineChars="200"/>
    </w:p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5"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5</Pages>
  <Words>380</Words>
  <Characters>2170</Characters>
  <Lines>18</Lines>
  <Paragraphs>5</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2016-06-12T08:15:00Z</dcterms:created>
  <dc:creator>微软用户</dc:creator>
  <cp:lastPrinted>2019-06-15T16:18:00Z</cp:lastPrinted>
  <dcterms:modified xsi:type="dcterms:W3CDTF">2019-07-02T09:29:40Z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