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20" w:lineRule="atLeast"/>
        <w:ind w:firstLine="2650" w:firstLineChars="600"/>
        <w:jc w:val="both"/>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无极县财政局</w:t>
      </w:r>
    </w:p>
    <w:p>
      <w:pPr>
        <w:keepNext w:val="0"/>
        <w:keepLines w:val="0"/>
        <w:pageBreakBefore w:val="0"/>
        <w:widowControl w:val="0"/>
        <w:kinsoku/>
        <w:wordWrap/>
        <w:overflowPunct/>
        <w:topLinePunct w:val="0"/>
        <w:autoSpaceDE/>
        <w:autoSpaceDN/>
        <w:bidi w:val="0"/>
        <w:adjustRightInd/>
        <w:snapToGrid/>
        <w:spacing w:line="240" w:lineRule="auto"/>
        <w:ind w:firstLine="442" w:firstLineChars="100"/>
        <w:jc w:val="both"/>
        <w:textAlignment w:val="auto"/>
        <w:rPr>
          <w:rFonts w:hint="eastAsia" w:ascii="宋体" w:hAnsi="宋体" w:cs="宋体"/>
          <w:b/>
          <w:bCs/>
          <w:sz w:val="44"/>
          <w:szCs w:val="44"/>
          <w:lang w:val="en-US" w:eastAsia="zh-CN"/>
        </w:rPr>
      </w:pPr>
      <w:r>
        <w:rPr>
          <w:rFonts w:hint="eastAsia" w:ascii="宋体" w:hAnsi="宋体" w:eastAsia="宋体" w:cs="宋体"/>
          <w:b/>
          <w:bCs/>
          <w:sz w:val="44"/>
          <w:szCs w:val="44"/>
          <w:lang w:val="en-US" w:eastAsia="zh-CN"/>
        </w:rPr>
        <w:t>关于</w:t>
      </w:r>
      <w:r>
        <w:rPr>
          <w:rFonts w:hint="eastAsia" w:ascii="宋体" w:hAnsi="宋体" w:cs="宋体"/>
          <w:b/>
          <w:bCs/>
          <w:sz w:val="44"/>
          <w:szCs w:val="44"/>
          <w:lang w:val="en-US" w:eastAsia="zh-CN"/>
        </w:rPr>
        <w:t>政府购买</w:t>
      </w:r>
      <w:r>
        <w:rPr>
          <w:rFonts w:hint="eastAsia" w:ascii="宋体" w:hAnsi="宋体" w:eastAsia="宋体" w:cs="宋体"/>
          <w:b/>
          <w:bCs/>
          <w:sz w:val="44"/>
          <w:szCs w:val="44"/>
          <w:lang w:val="en-US" w:eastAsia="zh-CN"/>
        </w:rPr>
        <w:t>城乡垃圾清运和保洁</w:t>
      </w:r>
      <w:r>
        <w:rPr>
          <w:rFonts w:hint="eastAsia" w:ascii="宋体" w:hAnsi="宋体" w:cs="宋体"/>
          <w:b/>
          <w:bCs/>
          <w:sz w:val="44"/>
          <w:szCs w:val="44"/>
          <w:lang w:val="en-US" w:eastAsia="zh-CN"/>
        </w:rPr>
        <w:t>服务</w:t>
      </w:r>
    </w:p>
    <w:p>
      <w:pPr>
        <w:keepNext w:val="0"/>
        <w:keepLines w:val="0"/>
        <w:pageBreakBefore w:val="0"/>
        <w:widowControl w:val="0"/>
        <w:kinsoku/>
        <w:wordWrap/>
        <w:overflowPunct/>
        <w:topLinePunct w:val="0"/>
        <w:autoSpaceDE/>
        <w:autoSpaceDN/>
        <w:bidi w:val="0"/>
        <w:adjustRightInd/>
        <w:snapToGrid/>
        <w:spacing w:line="240" w:lineRule="auto"/>
        <w:ind w:firstLine="1767" w:firstLineChars="400"/>
        <w:jc w:val="both"/>
        <w:textAlignment w:val="auto"/>
        <w:rPr>
          <w:rFonts w:hint="eastAsia" w:ascii="宋体" w:hAnsi="宋体" w:eastAsia="宋体" w:cs="宋体"/>
          <w:b/>
          <w:bCs/>
          <w:sz w:val="44"/>
          <w:szCs w:val="44"/>
        </w:rPr>
      </w:pPr>
      <w:r>
        <w:rPr>
          <w:rFonts w:hint="eastAsia" w:ascii="宋体" w:hAnsi="宋体" w:eastAsia="宋体" w:cs="宋体"/>
          <w:b/>
          <w:bCs/>
          <w:sz w:val="44"/>
          <w:szCs w:val="44"/>
          <w:lang w:val="en-US" w:eastAsia="zh-CN"/>
        </w:rPr>
        <w:t>资金项目</w:t>
      </w:r>
      <w:r>
        <w:rPr>
          <w:rFonts w:hint="eastAsia" w:ascii="宋体" w:hAnsi="宋体" w:eastAsia="宋体" w:cs="宋体"/>
          <w:b/>
          <w:bCs/>
          <w:sz w:val="44"/>
          <w:szCs w:val="44"/>
        </w:rPr>
        <w:t>绩效评价报告</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【摘要】</w:t>
      </w:r>
      <w:r>
        <w:rPr>
          <w:rFonts w:hint="eastAsia" w:ascii="仿宋" w:hAnsi="仿宋" w:eastAsia="仿宋" w:cs="仿宋"/>
          <w:sz w:val="32"/>
          <w:szCs w:val="32"/>
          <w:lang w:val="en-US" w:eastAsia="zh-CN"/>
        </w:rPr>
        <w:t>根据石家庄市财政局«关于开展财政资金绩效评价的通知»的要求，按照2019年财政绩效评价工作安排，无极县财政局</w:t>
      </w:r>
      <w:r>
        <w:rPr>
          <w:rFonts w:hint="eastAsia" w:ascii="仿宋" w:hAnsi="仿宋" w:eastAsia="仿宋" w:cs="仿宋"/>
          <w:sz w:val="32"/>
          <w:szCs w:val="32"/>
        </w:rPr>
        <w:t>聘请</w:t>
      </w:r>
      <w:r>
        <w:rPr>
          <w:rFonts w:hint="eastAsia" w:ascii="仿宋" w:hAnsi="仿宋" w:eastAsia="仿宋" w:cs="仿宋"/>
          <w:sz w:val="32"/>
          <w:szCs w:val="32"/>
          <w:lang w:val="en-US" w:eastAsia="zh-CN"/>
        </w:rPr>
        <w:t>第三方会计师事务所共同</w:t>
      </w:r>
      <w:r>
        <w:rPr>
          <w:rFonts w:hint="eastAsia" w:ascii="仿宋" w:hAnsi="仿宋" w:eastAsia="仿宋" w:cs="仿宋"/>
          <w:sz w:val="32"/>
          <w:szCs w:val="32"/>
        </w:rPr>
        <w:t>组成</w:t>
      </w:r>
      <w:r>
        <w:rPr>
          <w:rFonts w:hint="eastAsia" w:ascii="仿宋" w:hAnsi="仿宋" w:eastAsia="仿宋" w:cs="仿宋"/>
          <w:sz w:val="32"/>
          <w:szCs w:val="32"/>
          <w:lang w:val="en-US" w:eastAsia="zh-CN"/>
        </w:rPr>
        <w:t>绩效评价</w:t>
      </w:r>
      <w:r>
        <w:rPr>
          <w:rFonts w:hint="eastAsia" w:ascii="仿宋" w:hAnsi="仿宋" w:eastAsia="仿宋" w:cs="仿宋"/>
          <w:sz w:val="32"/>
          <w:szCs w:val="32"/>
        </w:rPr>
        <w:t>组</w:t>
      </w:r>
      <w:r>
        <w:rPr>
          <w:rFonts w:hint="eastAsia" w:ascii="仿宋" w:hAnsi="仿宋" w:eastAsia="仿宋" w:cs="仿宋"/>
          <w:sz w:val="32"/>
          <w:szCs w:val="32"/>
          <w:lang w:val="en-US" w:eastAsia="zh-CN"/>
        </w:rPr>
        <w:t>自2019年10月9日起，对2016-2019年城乡垃圾清运和保洁专项资金绩效情况进行评价。</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从评价结果总体情况看，通过该项目的实施，改善了</w:t>
      </w:r>
      <w:r>
        <w:rPr>
          <w:rFonts w:hint="eastAsia" w:ascii="仿宋" w:hAnsi="仿宋" w:eastAsia="仿宋" w:cs="仿宋"/>
          <w:sz w:val="32"/>
          <w:szCs w:val="32"/>
          <w:lang w:val="en-US" w:eastAsia="zh-CN"/>
        </w:rPr>
        <w:t>无极县城乡卫生环境</w:t>
      </w:r>
      <w:r>
        <w:rPr>
          <w:rFonts w:hint="eastAsia" w:ascii="仿宋" w:hAnsi="仿宋" w:eastAsia="仿宋" w:cs="仿宋"/>
          <w:sz w:val="32"/>
          <w:szCs w:val="32"/>
        </w:rPr>
        <w:t>和垃圾处理水平，有效降低环境污染，提升公共服务质量，给居民一个干净整洁的生活环境，为创建</w:t>
      </w:r>
      <w:r>
        <w:rPr>
          <w:rFonts w:hint="eastAsia" w:ascii="仿宋" w:hAnsi="仿宋" w:eastAsia="仿宋" w:cs="仿宋"/>
          <w:sz w:val="32"/>
          <w:szCs w:val="32"/>
          <w:lang w:val="en-US" w:eastAsia="zh-CN"/>
        </w:rPr>
        <w:t>文明</w:t>
      </w:r>
      <w:r>
        <w:rPr>
          <w:rFonts w:hint="eastAsia" w:ascii="仿宋" w:hAnsi="仿宋" w:eastAsia="仿宋" w:cs="仿宋"/>
          <w:sz w:val="32"/>
          <w:szCs w:val="32"/>
        </w:rPr>
        <w:t>卫生城奠定了良好的基础，具有良好的可持续性。评价得分为77分，评价等级为良好。同时，评价中也发现项目管理制度健全性不足</w:t>
      </w:r>
      <w:r>
        <w:rPr>
          <w:rFonts w:hint="eastAsia" w:ascii="仿宋" w:hAnsi="仿宋" w:eastAsia="仿宋" w:cs="仿宋"/>
          <w:sz w:val="32"/>
          <w:szCs w:val="32"/>
          <w:lang w:eastAsia="zh-CN"/>
        </w:rPr>
        <w:t>，</w:t>
      </w:r>
      <w:r>
        <w:rPr>
          <w:rFonts w:hint="eastAsia" w:ascii="仿宋" w:hAnsi="仿宋" w:eastAsia="仿宋" w:cs="仿宋"/>
          <w:sz w:val="32"/>
          <w:szCs w:val="32"/>
        </w:rPr>
        <w:t>项目实施过程中</w:t>
      </w:r>
      <w:r>
        <w:rPr>
          <w:rFonts w:hint="eastAsia" w:ascii="仿宋" w:hAnsi="仿宋" w:eastAsia="仿宋" w:cs="仿宋"/>
          <w:sz w:val="32"/>
          <w:szCs w:val="32"/>
          <w:lang w:val="en-US" w:eastAsia="zh-CN"/>
        </w:rPr>
        <w:t>第三方公司</w:t>
      </w:r>
      <w:r>
        <w:rPr>
          <w:rFonts w:hint="eastAsia" w:ascii="仿宋" w:hAnsi="仿宋" w:eastAsia="仿宋" w:cs="仿宋"/>
          <w:sz w:val="32"/>
          <w:szCs w:val="32"/>
        </w:rPr>
        <w:t>存在作业不达标、</w:t>
      </w:r>
      <w:r>
        <w:rPr>
          <w:rFonts w:hint="eastAsia" w:ascii="仿宋" w:hAnsi="仿宋" w:eastAsia="仿宋" w:cs="仿宋"/>
          <w:sz w:val="32"/>
          <w:szCs w:val="32"/>
          <w:lang w:val="en-US" w:eastAsia="zh-CN"/>
        </w:rPr>
        <w:t>合同</w:t>
      </w:r>
      <w:r>
        <w:rPr>
          <w:rFonts w:hint="eastAsia" w:ascii="仿宋" w:hAnsi="仿宋" w:eastAsia="仿宋" w:cs="仿宋"/>
          <w:sz w:val="32"/>
          <w:szCs w:val="32"/>
        </w:rPr>
        <w:t>执行不到位</w:t>
      </w:r>
      <w:r>
        <w:rPr>
          <w:rFonts w:hint="eastAsia" w:ascii="仿宋" w:hAnsi="仿宋" w:eastAsia="仿宋" w:cs="仿宋"/>
          <w:sz w:val="32"/>
          <w:szCs w:val="32"/>
          <w:lang w:val="en-US" w:eastAsia="zh-CN"/>
        </w:rPr>
        <w:t>等</w:t>
      </w:r>
      <w:r>
        <w:rPr>
          <w:rFonts w:hint="eastAsia" w:ascii="仿宋" w:hAnsi="仿宋" w:eastAsia="仿宋" w:cs="仿宋"/>
          <w:sz w:val="32"/>
          <w:szCs w:val="32"/>
        </w:rPr>
        <w:t>现象</w:t>
      </w:r>
      <w:r>
        <w:rPr>
          <w:rFonts w:hint="eastAsia" w:ascii="仿宋" w:hAnsi="仿宋" w:eastAsia="仿宋" w:cs="仿宋"/>
          <w:sz w:val="32"/>
          <w:szCs w:val="32"/>
          <w:lang w:eastAsia="zh-CN"/>
        </w:rPr>
        <w:t>，</w:t>
      </w:r>
      <w:r>
        <w:rPr>
          <w:rFonts w:hint="eastAsia" w:ascii="仿宋" w:hAnsi="仿宋" w:eastAsia="仿宋" w:cs="仿宋"/>
          <w:sz w:val="32"/>
          <w:szCs w:val="32"/>
        </w:rPr>
        <w:t>针对有关问题，结合有关实际提出了改进建议意见。</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【正文】</w:t>
      </w:r>
      <w:r>
        <w:rPr>
          <w:rFonts w:hint="eastAsia" w:ascii="仿宋" w:hAnsi="仿宋" w:eastAsia="仿宋" w:cs="仿宋"/>
          <w:sz w:val="32"/>
          <w:szCs w:val="32"/>
          <w:lang w:val="en-US" w:eastAsia="zh-CN"/>
        </w:rPr>
        <w:t>根据石家庄市财政局«关于开展财政资金绩效评价的通知»的要求，按照2019年财政绩效评价工作安排，无极县财政局</w:t>
      </w:r>
      <w:r>
        <w:rPr>
          <w:rFonts w:hint="eastAsia" w:ascii="仿宋" w:hAnsi="仿宋" w:eastAsia="仿宋" w:cs="仿宋"/>
          <w:sz w:val="32"/>
          <w:szCs w:val="32"/>
        </w:rPr>
        <w:t>聘请</w:t>
      </w:r>
      <w:r>
        <w:rPr>
          <w:rFonts w:hint="eastAsia" w:ascii="仿宋" w:hAnsi="仿宋" w:eastAsia="仿宋" w:cs="仿宋"/>
          <w:sz w:val="32"/>
          <w:szCs w:val="32"/>
          <w:lang w:val="en-US" w:eastAsia="zh-CN"/>
        </w:rPr>
        <w:t>第三方会计师事务所共同</w:t>
      </w:r>
      <w:r>
        <w:rPr>
          <w:rFonts w:hint="eastAsia" w:ascii="仿宋" w:hAnsi="仿宋" w:eastAsia="仿宋" w:cs="仿宋"/>
          <w:sz w:val="32"/>
          <w:szCs w:val="32"/>
        </w:rPr>
        <w:t>组成</w:t>
      </w:r>
      <w:r>
        <w:rPr>
          <w:rFonts w:hint="eastAsia" w:ascii="仿宋" w:hAnsi="仿宋" w:eastAsia="仿宋" w:cs="仿宋"/>
          <w:sz w:val="32"/>
          <w:szCs w:val="32"/>
          <w:lang w:val="en-US" w:eastAsia="zh-CN"/>
        </w:rPr>
        <w:t>绩效评价</w:t>
      </w:r>
      <w:r>
        <w:rPr>
          <w:rFonts w:hint="eastAsia" w:ascii="仿宋" w:hAnsi="仿宋" w:eastAsia="仿宋" w:cs="仿宋"/>
          <w:sz w:val="32"/>
          <w:szCs w:val="32"/>
        </w:rPr>
        <w:t>组</w:t>
      </w:r>
      <w:r>
        <w:rPr>
          <w:rFonts w:hint="eastAsia" w:ascii="仿宋" w:hAnsi="仿宋" w:eastAsia="仿宋" w:cs="仿宋"/>
          <w:sz w:val="32"/>
          <w:szCs w:val="32"/>
          <w:lang w:val="en-US" w:eastAsia="zh-CN"/>
        </w:rPr>
        <w:t>自2019年10月9日起，对2016-2019年城乡垃圾清运和保洁专项资金绩效情况进行评价。</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一、评价对象基本情况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（一）评价目的</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按照党中央、国务院决策部署和加快建立现代财政制度、全面实施绩效管理的要求，扎实有序推进政府购买服务第三方绩效评价工作，不断提高规范化、制度化管理水平，逐步扩大绩效评价项目覆盖面，着力提升财政资金效益和政府公共服务管理水平。通过</w:t>
      </w:r>
      <w:r>
        <w:rPr>
          <w:rFonts w:hint="eastAsia" w:ascii="仿宋" w:hAnsi="仿宋" w:eastAsia="仿宋" w:cs="仿宋"/>
          <w:sz w:val="32"/>
          <w:szCs w:val="32"/>
          <w:lang w:val="en-US" w:eastAsia="zh-CN"/>
        </w:rPr>
        <w:t>这次</w:t>
      </w:r>
      <w:r>
        <w:rPr>
          <w:rFonts w:hint="eastAsia" w:ascii="仿宋" w:hAnsi="仿宋" w:eastAsia="仿宋" w:cs="仿宋"/>
          <w:sz w:val="32"/>
          <w:szCs w:val="32"/>
        </w:rPr>
        <w:t>绩效评价，</w:t>
      </w:r>
      <w:r>
        <w:rPr>
          <w:rFonts w:hint="eastAsia" w:ascii="仿宋" w:hAnsi="仿宋" w:eastAsia="仿宋" w:cs="仿宋"/>
          <w:sz w:val="32"/>
          <w:szCs w:val="32"/>
          <w:lang w:val="en-US" w:eastAsia="zh-CN"/>
        </w:rPr>
        <w:t>全面客观的评价无极县城乡垃圾清运和保洁项目的</w:t>
      </w:r>
      <w:r>
        <w:rPr>
          <w:rFonts w:hint="eastAsia" w:ascii="仿宋" w:hAnsi="仿宋" w:eastAsia="仿宋" w:cs="仿宋"/>
          <w:sz w:val="32"/>
          <w:szCs w:val="32"/>
        </w:rPr>
        <w:t>经济性、规范性、效率性、公平性</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规范资金管理，提高资金使用效益。</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（二）评价对象基本情况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项目实施主体</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自2016年8月开始试运行（3个月）由无极县住房和城乡建设局作为考核、监督主体，自2017年起交由无极县城市管理综合行政执法局（以下简称“城管局”）作为实施主体，负责项目考核监督、经费管理使用等具体工作。</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项目基本情况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城区项目情况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无极县政府要求，为了进一步提升县城卫生管理水平，2016年7月25日，通过政府采购中心对“环卫场化运作项目（道路清扫保洁）”，进行竞争性磋商采购。于2016年7月29日确定由北京慧丰清轩环境投资有限公司中标，托管服务面积608983平方米，服务范围：城区10条道路的清扫保洁及垃圾清运；小广告清理；冬季除雪；城区洒水，合同总价1141500元（试运行3个月），每月支付380500元。2017年12月主城区“环卫场化运作项目（道路清扫保洁）”试运行后签订6年服务合同，合同总价4533000元，每月支付377750元，服务范围未发生变化。</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了进一步提升县城卫生管理水平，提升县城品位，树立良好的对外形象，打造整洁、靓丽、宜居县城环境，为县创建园林城市、洁净城市创造条件。较城区运行效果作对比，对城区剩余部分道路进行市场化外包，于2017年5月确定由北京慧丰清轩环境投资有限公司中标，托管服务面积717620.88平方米，服务范围：东关村、西关村、角头村、东中铺村、西中铺村、高家庄村、张村、高村8个城中村生活垃圾清运（不含清扫保洁），合同总价4749600元（承包合同期为6年），每月支付395800元。</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2018年4月增加“无极县城中村环卫保洁外包项目”，招标采购由北京慧丰清轩环境投资有限公司中标，托管服务内容：七个村中主要干道清扫保洁，服务范围：东关村、东中铺村、西中铺村、西关村、角头村、张村、高家庄村，合同总价735600元（承包合同期为3年），每月支付61300元。</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2018年4月增加规划二街、规划五街、中昌路西延、正义街南延四条道路，总面积59345平方米，费用总计372093元，每月支付31007元。</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2018年9月主城区以外剩余部分道路及农贸市场清扫保洁增加向阳北路、中昌路东延及西关市场共三段，增加面积为34527.64平方米。2018年11月增加向阳南路，增加面积4352.5平方米。原合同每月拨款额变更为401152元。</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农村项目情况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无极县农村清扫保洁工作2018年9月以前是由无极县美丽办负责，2018年9月6日根据县政府指示，城管局成立农村环境卫生目标考核办公室，负责县农村工作委员会委托的农村环境卫生清扫保洁和农村生活垃圾清运考核工作。县财政每年拨付10000000.00元清洁费由各乡镇行政村负责农村清扫保洁。</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了促使无极农村生活垃圾得到有效治理，加快提升农村环境卫生整体水平，根据省、市有关文件精神要求实现农村生活垃圾治理城乡一体化，于2018年8月15日，同河北广拓环境工程有限公司、太原志程洁环保科技有限公司签订农村生活垃圾清运合同，县财政每年投入12825848元。其中河北广拓环境工程有限公司每年经费6642868元，太原志程洁每年经费6282980元。</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经过半年多的运营，各级部门发现乡镇行政村负责农村清扫保洁，第三方公司负责生活垃圾清运的模式存在衔接不到位，卫生治理存在死角死面诸多问题，经过县委、县政府研究决定，农村环卫保洁和垃圾清运两项购买服务进行打包招标，由第三方公司统一负责。通过公开招投标程序，确定石家庄合骏保洁服务有限公司、河北广拓环境工程有限公司、太原志程洁环保科技有限公司中标，于2019年6月1日签订无极县农村环卫保洁及垃圾清运购买服务项目采购合同。第一标段，石家庄合骏保洁服务有限公司每年7609755.18元，每月634146.26元；第二标段，河北广拓环境工程有限公司每年9741960.88元，每月811830.07元；第三标段，太原志程洁环保科技有限公司每年8893312.00元，每月741109.33元。县财政每年拨出26245028.06元服务经费。每年拨出的10000000.00元乡镇行政村环卫保洁经费自6月1日取消。</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此次“无极县农村环卫保洁及垃圾清运购买服务项目”只对清运、清扫统一外包阶段（2019年6月至今）的开展工作做出绩效评价。</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项目收支情况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截止2019年10月11日，无极县住房和城乡建设局、无极县城市管理综合行政执法局共收到无极县财政城区 “环卫市场化运作项目（道路清扫保洁）”运作费用共计27378144.90元，其中：无极县住房和城乡建设局收到1902500.00元，无极县城市管理综合行政执法局收到25475644.90元。共计支付第三方运作单位托管费27212107.19元，其中：无极县住房和城乡建设局支付1902500.00元，无极县城市管理综合行政执法局25309607.19元，城管局</w:t>
      </w:r>
      <w:r>
        <w:rPr>
          <w:rFonts w:hint="eastAsia" w:ascii="仿宋" w:hAnsi="仿宋" w:eastAsia="仿宋" w:cs="仿宋"/>
          <w:sz w:val="32"/>
          <w:szCs w:val="32"/>
          <w:lang w:val="en-US" w:eastAsia="zh-CN"/>
        </w:rPr>
        <w:t>剩余</w:t>
      </w:r>
      <w:r>
        <w:rPr>
          <w:rFonts w:hint="eastAsia" w:ascii="仿宋" w:hAnsi="仿宋" w:eastAsia="仿宋" w:cs="仿宋"/>
          <w:sz w:val="32"/>
          <w:szCs w:val="32"/>
        </w:rPr>
        <w:t>资金166037.71元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其中：149981.71元为结余资金</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截止2019年10月11日，无极县城市管理综合行政执法局收到无极县财政城区“无极县农村环卫保洁及垃圾清运购买服务项目”6-9月运作费用8748340.00元，于2019年9月30日，已全部支出。其中支付石家庄合骏保洁服务有限公司每2501751.00元；第二标段，河北广拓环境工程有限公司3210070.00元，；第三标段，太原志程洁环保科技有限公司2958272.00元。城管局结余资金78247.00元。</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截止2019年10月11日，托管费用已全部支付，</w:t>
      </w:r>
      <w:r>
        <w:rPr>
          <w:rFonts w:hint="eastAsia" w:ascii="仿宋" w:hAnsi="仿宋" w:eastAsia="仿宋" w:cs="仿宋"/>
          <w:sz w:val="32"/>
          <w:szCs w:val="32"/>
          <w:lang w:val="en-US" w:eastAsia="zh-CN"/>
        </w:rPr>
        <w:t>结余资金228228</w:t>
      </w:r>
      <w:r>
        <w:rPr>
          <w:rFonts w:hint="eastAsia" w:ascii="仿宋" w:hAnsi="仿宋" w:eastAsia="仿宋" w:cs="仿宋"/>
          <w:sz w:val="32"/>
          <w:szCs w:val="32"/>
        </w:rPr>
        <w:t>.71元，该资金为</w:t>
      </w:r>
      <w:r>
        <w:rPr>
          <w:rFonts w:hint="eastAsia" w:ascii="仿宋" w:hAnsi="仿宋" w:eastAsia="仿宋" w:cs="仿宋"/>
          <w:sz w:val="32"/>
          <w:szCs w:val="32"/>
          <w:lang w:val="en-US" w:eastAsia="zh-CN"/>
        </w:rPr>
        <w:t>业务主管部门</w:t>
      </w:r>
      <w:r>
        <w:rPr>
          <w:rFonts w:hint="eastAsia" w:ascii="仿宋" w:hAnsi="仿宋" w:eastAsia="仿宋" w:cs="仿宋"/>
          <w:sz w:val="32"/>
          <w:szCs w:val="32"/>
        </w:rPr>
        <w:t>考核实施单位作业不达标扣款金额。</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二、绩效评价</w:t>
      </w:r>
      <w:r>
        <w:rPr>
          <w:rFonts w:hint="eastAsia" w:ascii="黑体" w:hAnsi="黑体" w:eastAsia="黑体" w:cs="黑体"/>
          <w:sz w:val="32"/>
          <w:szCs w:val="32"/>
          <w:lang w:val="en-US" w:eastAsia="zh-CN"/>
        </w:rPr>
        <w:t>指标及评价标准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评价指标体系</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指用于测量公共支出效果的指数或指数体系，指数是相对数，绝对数不能成为指标。绩效指标可以是某一独立指标，也可是由多项指标组成的体系。科学的绩效指标是实现公共管理科学化的前提：如果绩效指标设置和评价方法不科学、不规范，评价结果将缺乏公信力，甚至误导。</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评价指标体系是根据财政支出项目进行评价的目的、不同类别财政支出项目的绩效内容，以及指标体系的设计原则，采用适当的方法，确定财政各类支出项目的绩效评价指标；运用适当的方法，确定各个指标相对于项目总体绩效的重要性，并</w:t>
      </w:r>
      <w:bookmarkStart w:id="0" w:name="4．绩效评价标准和评价方法"/>
      <w:bookmarkEnd w:id="0"/>
      <w:bookmarkStart w:id="1" w:name="3._指标体系的权重设定及评分标准"/>
      <w:bookmarkEnd w:id="1"/>
      <w:bookmarkStart w:id="2" w:name="_bookmark13"/>
      <w:bookmarkEnd w:id="2"/>
      <w:r>
        <w:rPr>
          <w:rFonts w:hint="eastAsia" w:ascii="仿宋" w:hAnsi="仿宋" w:eastAsia="仿宋" w:cs="仿宋"/>
          <w:sz w:val="32"/>
          <w:szCs w:val="32"/>
        </w:rPr>
        <w:t>用数量化的方法表示出来，即赋予每个指标一定的权重；通过适当的方法，确定各个评价指标的参照标准，即明确指标的标准值。</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我们遵循“客观、公正、科学、规范”的原则，根据该项目实施的要求制定了评价体系中的相关指标。包括项目</w:t>
      </w:r>
      <w:r>
        <w:rPr>
          <w:rFonts w:hint="eastAsia" w:ascii="仿宋" w:hAnsi="仿宋" w:eastAsia="仿宋" w:cs="仿宋"/>
          <w:sz w:val="32"/>
          <w:szCs w:val="32"/>
          <w:lang w:val="en-US" w:eastAsia="zh-CN"/>
        </w:rPr>
        <w:t>立项</w:t>
      </w:r>
      <w:r>
        <w:rPr>
          <w:rFonts w:hint="eastAsia" w:ascii="仿宋" w:hAnsi="仿宋" w:eastAsia="仿宋" w:cs="仿宋"/>
          <w:sz w:val="32"/>
          <w:szCs w:val="32"/>
        </w:rPr>
        <w:t>、</w:t>
      </w:r>
      <w:r>
        <w:rPr>
          <w:rFonts w:hint="eastAsia" w:ascii="仿宋" w:hAnsi="仿宋" w:eastAsia="仿宋" w:cs="仿宋"/>
          <w:sz w:val="32"/>
          <w:szCs w:val="32"/>
          <w:lang w:val="en-US" w:eastAsia="zh-CN"/>
        </w:rPr>
        <w:t>项目资金</w:t>
      </w:r>
      <w:r>
        <w:rPr>
          <w:rFonts w:hint="eastAsia" w:ascii="仿宋" w:hAnsi="仿宋" w:eastAsia="仿宋" w:cs="仿宋"/>
          <w:sz w:val="32"/>
          <w:szCs w:val="32"/>
        </w:rPr>
        <w:t>、</w:t>
      </w:r>
      <w:r>
        <w:rPr>
          <w:rFonts w:hint="eastAsia" w:ascii="仿宋" w:hAnsi="仿宋" w:eastAsia="仿宋" w:cs="仿宋"/>
          <w:sz w:val="32"/>
          <w:szCs w:val="32"/>
          <w:lang w:val="en-US" w:eastAsia="zh-CN"/>
        </w:rPr>
        <w:t>项目实施、</w:t>
      </w:r>
      <w:r>
        <w:rPr>
          <w:rFonts w:hint="eastAsia" w:ascii="仿宋" w:hAnsi="仿宋" w:eastAsia="仿宋" w:cs="仿宋"/>
          <w:sz w:val="32"/>
          <w:szCs w:val="32"/>
        </w:rPr>
        <w:t>项目产出、项目效果。为了准确评价本项目绩效目标的实现程度，根据项目的特点和对项目绩效目标的影响程度，设定绩效指标体系量化评分，依据评分结果衡量评价项目综合绩效的实现程度。</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、指标权重设定</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该项目共设置</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个一级指标、</w:t>
      </w:r>
      <w:r>
        <w:rPr>
          <w:rFonts w:hint="eastAsia" w:ascii="仿宋" w:hAnsi="仿宋" w:eastAsia="仿宋" w:cs="仿宋"/>
          <w:sz w:val="32"/>
          <w:szCs w:val="32"/>
          <w:lang w:val="en-US" w:eastAsia="zh-CN"/>
        </w:rPr>
        <w:t>11</w:t>
      </w:r>
      <w:r>
        <w:rPr>
          <w:rFonts w:hint="eastAsia" w:ascii="仿宋" w:hAnsi="仿宋" w:eastAsia="仿宋" w:cs="仿宋"/>
          <w:sz w:val="32"/>
          <w:szCs w:val="32"/>
          <w:lang w:eastAsia="zh-CN"/>
        </w:rPr>
        <w:t>个二级指标、</w:t>
      </w:r>
      <w:r>
        <w:rPr>
          <w:rFonts w:hint="eastAsia" w:ascii="仿宋" w:hAnsi="仿宋" w:eastAsia="仿宋" w:cs="仿宋"/>
          <w:sz w:val="32"/>
          <w:szCs w:val="32"/>
          <w:lang w:val="en-US" w:eastAsia="zh-CN"/>
        </w:rPr>
        <w:t>25</w:t>
      </w:r>
      <w:r>
        <w:rPr>
          <w:rFonts w:hint="eastAsia" w:ascii="仿宋" w:hAnsi="仿宋" w:eastAsia="仿宋" w:cs="仿宋"/>
          <w:sz w:val="32"/>
          <w:szCs w:val="32"/>
          <w:lang w:eastAsia="zh-CN"/>
        </w:rPr>
        <w:t>个三级指标。</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项目管理类指标占全部权重的40%。包括项目决策、资金落实、项目管理。项目绩效类指标占全部权重的60%，其中，项目产出类点27%。项目效益类指标占33%。</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三、评价工作组织实施情况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1、前期准备</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按照国家的有关文件要求，为做好统一评价工作，赴现场收集有关资料。</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2、组织实施</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对无极县住房和城乡建设局、无极县城市管理综合行政执法局提供的数据及相关资料进行审核、确认，现场走访项目相关负责、实施单位，严格按照文件要求，实事求是，客观公正的进行本次绩效评价工作。</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评价方法</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在评价过程中，根据</w:t>
      </w:r>
      <w:r>
        <w:rPr>
          <w:rFonts w:hint="eastAsia" w:ascii="仿宋" w:hAnsi="仿宋" w:eastAsia="仿宋" w:cs="仿宋"/>
          <w:sz w:val="32"/>
          <w:szCs w:val="32"/>
          <w:lang w:val="en-US" w:eastAsia="zh-CN"/>
        </w:rPr>
        <w:t>该项目</w:t>
      </w:r>
      <w:r>
        <w:rPr>
          <w:rFonts w:hint="eastAsia" w:ascii="仿宋" w:hAnsi="仿宋" w:eastAsia="仿宋" w:cs="仿宋"/>
          <w:sz w:val="32"/>
          <w:szCs w:val="32"/>
        </w:rPr>
        <w:t>的评价内容和不同环节，采用的工作方法为以下几种：</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听取介绍。听取项目公司相关负责人对项目执行情况、资金收付情况和管理方式介绍，了解</w:t>
      </w:r>
      <w:r>
        <w:rPr>
          <w:rFonts w:hint="eastAsia" w:ascii="仿宋" w:hAnsi="仿宋" w:eastAsia="仿宋" w:cs="仿宋"/>
          <w:sz w:val="32"/>
          <w:szCs w:val="32"/>
          <w:lang w:val="en-US" w:eastAsia="zh-CN"/>
        </w:rPr>
        <w:t>城乡保洁</w:t>
      </w:r>
      <w:r>
        <w:rPr>
          <w:rFonts w:hint="eastAsia" w:ascii="仿宋" w:hAnsi="仿宋" w:eastAsia="仿宋" w:cs="仿宋"/>
          <w:sz w:val="32"/>
          <w:szCs w:val="32"/>
        </w:rPr>
        <w:t>项目具体实施及运作情况。</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查看资料。通过查看项目相关资料，审核项目申请、专项资金管理办法、项目资金拨付情况等是否按照合同中所约定的内容执行。</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实地察看。</w:t>
      </w:r>
      <w:r>
        <w:rPr>
          <w:rFonts w:hint="eastAsia" w:ascii="仿宋" w:hAnsi="仿宋" w:eastAsia="仿宋" w:cs="仿宋"/>
          <w:sz w:val="32"/>
          <w:szCs w:val="32"/>
          <w:lang w:val="en-US" w:eastAsia="zh-CN"/>
        </w:rPr>
        <w:t>随机抽取</w:t>
      </w:r>
      <w:r>
        <w:rPr>
          <w:rFonts w:hint="eastAsia" w:ascii="仿宋" w:hAnsi="仿宋" w:eastAsia="仿宋" w:cs="仿宋"/>
          <w:sz w:val="32"/>
          <w:szCs w:val="32"/>
        </w:rPr>
        <w:t>农村</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城区街道、城中村</w:t>
      </w:r>
      <w:r>
        <w:rPr>
          <w:rFonts w:hint="eastAsia" w:ascii="仿宋" w:hAnsi="仿宋" w:eastAsia="仿宋" w:cs="仿宋"/>
          <w:sz w:val="32"/>
          <w:szCs w:val="32"/>
        </w:rPr>
        <w:t>，实地查看了解项目实施是否按照项目合同中所约定的内容执行。</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问卷调查。采用随机调查的方式，向受益群众发放调查问卷，对</w:t>
      </w:r>
      <w:r>
        <w:rPr>
          <w:rFonts w:hint="eastAsia" w:ascii="仿宋" w:hAnsi="仿宋" w:eastAsia="仿宋" w:cs="仿宋"/>
          <w:sz w:val="32"/>
          <w:szCs w:val="32"/>
          <w:lang w:val="en-US" w:eastAsia="zh-CN"/>
        </w:rPr>
        <w:t>该</w:t>
      </w:r>
      <w:r>
        <w:rPr>
          <w:rFonts w:hint="eastAsia" w:ascii="仿宋" w:hAnsi="仿宋" w:eastAsia="仿宋" w:cs="仿宋"/>
          <w:sz w:val="32"/>
          <w:szCs w:val="32"/>
        </w:rPr>
        <w:t>项目实施效果进行了解，真实的反映项目实施效果。</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数据分析法。通过核查样本的项目管理、财务核算、业务实施等各类佐证材料的真实性和合规性，判断专项资金管理的规范性、数据的准确性和完成情况的客观性。</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评分方法</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按照《财政支出绩效评价管理暂行办法》的相关规定，以项目申报目标和一事一议财政奖补项目施工合同中约定的工作要求作为评价标准，采取定量和定性评价相结合的方法，对项目资料进行审核、分析。在工作中，我们遵循了重点突出，客观分析的评价原则。</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rPr>
        <w:t>评价中做到重点突出</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在评价工作中，评价人员紧紧抓住评价工作的重点环节，严格按照相关文件和评价方案的要求，实事求是、客观公正地进行绩效评价工作，取得了详实、客观的评价依据。</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w:t>
      </w:r>
      <w:r>
        <w:rPr>
          <w:rFonts w:hint="eastAsia" w:ascii="仿宋" w:hAnsi="仿宋" w:eastAsia="仿宋" w:cs="仿宋"/>
          <w:sz w:val="32"/>
          <w:szCs w:val="32"/>
        </w:rPr>
        <w:t>客观分析</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首先，根据评价项目的实际情况与指标体系进行分析、比对，各项指标根据预期绩效目标值，评判实际达到的绩效目标，并给出适当得分。主要关注以下几方面：项目是否实现了预期绩效目标、是否有助于政府战略目标和部门目标的实现等。然后，根据项目评价综合得分得出综合绩效评价等级，依据各项评价结果，综合各方面因素，填写项目绩效评价综合意见。</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综合评价等级及评价结论</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bookmarkStart w:id="3" w:name="_Toc485233459"/>
      <w:r>
        <w:rPr>
          <w:rFonts w:hint="eastAsia" w:ascii="仿宋" w:hAnsi="仿宋" w:eastAsia="仿宋" w:cs="仿宋"/>
          <w:sz w:val="32"/>
          <w:szCs w:val="32"/>
          <w:lang w:val="en-US" w:eastAsia="zh-CN"/>
        </w:rPr>
        <w:t>（一）项目评价分析</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项目立项评分分析</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项目立项规范性</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项目前期根据县政府要求开展，后期由于城乡垃圾治理推进工作要求，陆续增加环卫清洁范围均得到县政府批复。项目立项资料留存较少，总分4分，扣分2分，得分2分。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绩效目标合理性</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目绩效目标的设立符合县政府相关文件要求，与项目单位职责密切相关，该项目通过县财政评审，招标采购，合同明确了产出数量、质量、成本等产出目标。总分4分，得分4分。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w:t>
      </w:r>
      <w:r>
        <w:rPr>
          <w:rFonts w:hint="eastAsia" w:ascii="仿宋" w:hAnsi="仿宋" w:eastAsia="仿宋" w:cs="仿宋"/>
          <w:sz w:val="32"/>
          <w:szCs w:val="32"/>
        </w:rPr>
        <w:t>绩效指标明确性</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项目实施目标：为了进一步提升县城卫生管理水平，打造整洁优美的环境；建立规范高效的农村管理体系有效提升农村人居住环境质量，营造“环境优美、生态良好、宜居宜业”的农村环境。并制定了《无极县环卫市场化运作实施方案》、《无极县农村环境卫生网格化管理实施方案》具体实施方案，方案中明确了作业范围及环境卫生标准。单存在项目目标效果衡量标准不细化，实施方案制定不完整问题，总分9分，扣分3.5分，得分5.5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项目资金评分分析</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资金落实</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截止2019年10月11日，县财政已将资金按照合同付款额下拨至项目实施单位，但在拨付的过程存在滞后未合同约定日（每月8日前、每月11日前）支付托管费现象。总分4分，扣分1分，得分3分。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财务管理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项目单位以县财政的财务管理中的各项规定为基础，结合自身特点需求制定了《无极县城市管理综合行政执法局财务管理制度》</w:t>
      </w:r>
      <w:r>
        <w:rPr>
          <w:rFonts w:hint="eastAsia" w:ascii="仿宋" w:hAnsi="仿宋" w:eastAsia="仿宋" w:cs="仿宋"/>
          <w:sz w:val="32"/>
          <w:szCs w:val="32"/>
          <w:lang w:eastAsia="zh-CN"/>
        </w:rPr>
        <w:t>，</w:t>
      </w:r>
      <w:r>
        <w:rPr>
          <w:rFonts w:hint="eastAsia" w:ascii="仿宋" w:hAnsi="仿宋" w:eastAsia="仿宋" w:cs="仿宋"/>
          <w:sz w:val="32"/>
          <w:szCs w:val="32"/>
        </w:rPr>
        <w:t>对财务管理方面进行约束和规范，</w:t>
      </w:r>
      <w:r>
        <w:rPr>
          <w:rFonts w:hint="eastAsia" w:ascii="仿宋" w:hAnsi="仿宋" w:eastAsia="仿宋" w:cs="仿宋"/>
          <w:sz w:val="32"/>
          <w:szCs w:val="32"/>
          <w:lang w:val="en-US" w:eastAsia="zh-CN"/>
        </w:rPr>
        <w:t>但无项目资金管理办法等相关制度对项目资金进行追踪监管</w:t>
      </w:r>
      <w:r>
        <w:rPr>
          <w:rFonts w:hint="eastAsia" w:ascii="仿宋" w:hAnsi="仿宋" w:eastAsia="仿宋" w:cs="仿宋"/>
          <w:sz w:val="32"/>
          <w:szCs w:val="32"/>
        </w:rPr>
        <w:t>。总分7分，</w:t>
      </w:r>
      <w:r>
        <w:rPr>
          <w:rFonts w:hint="eastAsia" w:ascii="仿宋" w:hAnsi="仿宋" w:eastAsia="仿宋" w:cs="仿宋"/>
          <w:sz w:val="32"/>
          <w:szCs w:val="32"/>
          <w:lang w:val="en-US" w:eastAsia="zh-CN"/>
        </w:rPr>
        <w:t>扣1分，</w:t>
      </w:r>
      <w:r>
        <w:rPr>
          <w:rFonts w:hint="eastAsia" w:ascii="仿宋" w:hAnsi="仿宋" w:eastAsia="仿宋" w:cs="仿宋"/>
          <w:sz w:val="32"/>
          <w:szCs w:val="32"/>
        </w:rPr>
        <w:t>得分</w:t>
      </w:r>
      <w:r>
        <w:rPr>
          <w:rFonts w:hint="eastAsia" w:ascii="仿宋" w:hAnsi="仿宋" w:eastAsia="仿宋" w:cs="仿宋"/>
          <w:sz w:val="32"/>
          <w:szCs w:val="32"/>
          <w:lang w:val="en-US" w:eastAsia="zh-CN"/>
        </w:rPr>
        <w:t>6</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项目实施评分分析</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制度建设</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无极县城市管理综合行政执法局制定了《环卫市场化运作保洁考核办法》、《农村环境卫生网格化监督管理巡查制度》、《农村环境卫生及垃圾清运考核办法》等。实施单位建立了《机械作业标准及要求》、《垃圾清运作业标准及要求》、《无极项目部环卫工工作标准及要求》等制度。总分6分，得分6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过程控制</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各项作业要求明确了岗位职责、作业标准，考核、监督制度对环境卫生保洁质量、生活垃圾收集与运输、应急工作、及公共监督方面设定了具体考核标准及办法；成立检查小组开展考核检查工作按月汇考核情况，根据评分标准付款。但部分问题未能及时整改到位，总分6分，扣1分，得分5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项目产出评分分析</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项目单位按照上级要求开展了此项工作，通过招标程序确定实施单位，对城区、城中村、农村区域进行道路保洁、垃圾收集清运工作。项目实际实施的区域道路保洁、垃圾收集清运与合同工作量一致，项目完成质量基本达到要求。个别村庄存在不达标现象，如：垃圾非一天一清运、道路达不到一天两扫、保洁人员配备不齐全等现象，总分27分，扣分</w:t>
      </w:r>
      <w:r>
        <w:rPr>
          <w:rFonts w:hint="eastAsia" w:ascii="仿宋" w:hAnsi="仿宋" w:eastAsia="仿宋" w:cs="仿宋"/>
          <w:sz w:val="32"/>
          <w:szCs w:val="32"/>
          <w:lang w:val="en-US" w:eastAsia="zh-CN"/>
        </w:rPr>
        <w:t>6.5</w:t>
      </w:r>
      <w:r>
        <w:rPr>
          <w:rFonts w:hint="eastAsia" w:ascii="仿宋" w:hAnsi="仿宋" w:eastAsia="仿宋" w:cs="仿宋"/>
          <w:sz w:val="32"/>
          <w:szCs w:val="32"/>
        </w:rPr>
        <w:t>分，得分20</w:t>
      </w:r>
      <w:r>
        <w:rPr>
          <w:rFonts w:hint="eastAsia" w:ascii="仿宋" w:hAnsi="仿宋" w:eastAsia="仿宋" w:cs="仿宋"/>
          <w:sz w:val="32"/>
          <w:szCs w:val="32"/>
          <w:lang w:val="en-US" w:eastAsia="zh-CN"/>
        </w:rPr>
        <w:t>.5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项目效果评分分析</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经济效益</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实施增加了当地群众就业，增加农村家庭经济收入，2017年4月17日在无极县成立子公司，企业迁入为当地政府增加税收。实施前后关于经济效益方面的可支撑材料的提供不够全面，项目关于经济绩效目标资料留存不完备。总分3分，扣分0.5分，得2.5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社会效益</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的实施，为居民创造了一个洁净、优美的生活和工作环境，提升了居民的生活质量，有利于城区的统一化管理，在保障了居民的身体健康的同时，也提高了环境卫生保护意识，促进养成良好文明的卫生习惯。总分3分，扣分0.5分，得2.5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w:t>
      </w:r>
      <w:r>
        <w:rPr>
          <w:rFonts w:hint="eastAsia" w:ascii="仿宋" w:hAnsi="仿宋" w:eastAsia="仿宋" w:cs="仿宋"/>
          <w:sz w:val="32"/>
          <w:szCs w:val="32"/>
        </w:rPr>
        <w:t>生态效益、可持续性效益</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的实施改善了环境，提高了环境质量水平，改善了人民的生活质量，避免和减轻了生活垃圾的无序排放，有效的控制扬尘污染，降低了雾霾的发生率，但项目单位对项目实施前后关于可持续影响方面的可支撑材料的提供不足。总分10分，扣分2分，得8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社会公众或服务对象满意度</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实施后，为形成对项目客观、公正的满意度评价，此次评价向受益群众发放了满意度调查表，从无极县城区、城中村、农村道路保洁垃圾收集清运、洒水降尘以及环境卫生方面的问题进行了问卷调查，调查反馈较先前环境卫生得到了大步提升，对项目的实施给予了良好的评价。总分17分，扣分5分，得12分。</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bookmarkStart w:id="4" w:name="_GoBack"/>
      <w:bookmarkEnd w:id="4"/>
      <w:r>
        <w:rPr>
          <w:rFonts w:hint="eastAsia" w:ascii="仿宋" w:hAnsi="仿宋" w:eastAsia="仿宋" w:cs="仿宋"/>
          <w:sz w:val="32"/>
          <w:szCs w:val="32"/>
        </w:rPr>
        <w:t>评价等级</w:t>
      </w:r>
      <w:bookmarkEnd w:id="3"/>
      <w:r>
        <w:rPr>
          <w:rFonts w:hint="eastAsia" w:ascii="仿宋" w:hAnsi="仿宋" w:eastAsia="仿宋" w:cs="仿宋"/>
          <w:sz w:val="32"/>
          <w:szCs w:val="32"/>
          <w:lang w:val="en-US" w:eastAsia="zh-CN"/>
        </w:rPr>
        <w:t>及评价结论</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根据绩效评价要求</w:t>
      </w:r>
      <w:r>
        <w:rPr>
          <w:rFonts w:hint="eastAsia" w:ascii="仿宋" w:hAnsi="仿宋" w:eastAsia="仿宋" w:cs="仿宋"/>
          <w:sz w:val="32"/>
          <w:szCs w:val="32"/>
          <w:lang w:eastAsia="zh-CN"/>
        </w:rPr>
        <w:t>，</w:t>
      </w:r>
      <w:r>
        <w:rPr>
          <w:rFonts w:hint="eastAsia" w:ascii="仿宋" w:hAnsi="仿宋" w:eastAsia="仿宋" w:cs="仿宋"/>
          <w:sz w:val="32"/>
          <w:szCs w:val="32"/>
        </w:rPr>
        <w:t>绩效评价指标体系和评分标准。按照绩效评价指标对评价结果进行逐级、逐项分析，形成综合评价得分及等级。</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通过对指标体系量化评分，绩效评价分为四个等级，即分值≥90分为优，80分≦分值＜90分为良，60分≦分值＜80为一般，分值60分为较差。</w:t>
      </w:r>
    </w:p>
    <w:tbl>
      <w:tblPr>
        <w:tblStyle w:val="7"/>
        <w:tblW w:w="7875" w:type="dxa"/>
        <w:tblInd w:w="4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9"/>
        <w:gridCol w:w="2132"/>
        <w:gridCol w:w="2132"/>
        <w:gridCol w:w="19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9"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优</w:t>
            </w:r>
          </w:p>
        </w:tc>
        <w:tc>
          <w:tcPr>
            <w:tcW w:w="213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良</w:t>
            </w:r>
          </w:p>
        </w:tc>
        <w:tc>
          <w:tcPr>
            <w:tcW w:w="213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合格</w:t>
            </w:r>
          </w:p>
        </w:tc>
        <w:tc>
          <w:tcPr>
            <w:tcW w:w="190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9"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90分以上</w:t>
            </w:r>
          </w:p>
        </w:tc>
        <w:tc>
          <w:tcPr>
            <w:tcW w:w="213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80-90分</w:t>
            </w:r>
          </w:p>
        </w:tc>
        <w:tc>
          <w:tcPr>
            <w:tcW w:w="213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60-80分</w:t>
            </w:r>
          </w:p>
        </w:tc>
        <w:tc>
          <w:tcPr>
            <w:tcW w:w="190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9"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p>
        </w:tc>
        <w:tc>
          <w:tcPr>
            <w:tcW w:w="213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p>
        </w:tc>
        <w:tc>
          <w:tcPr>
            <w:tcW w:w="213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p>
        </w:tc>
        <w:tc>
          <w:tcPr>
            <w:tcW w:w="1902" w:type="dxa"/>
            <w:noWrap w:val="0"/>
            <w:vAlign w:val="top"/>
          </w:tcPr>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p>
        </w:tc>
      </w:tr>
    </w:tbl>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通过该项目的实施，改善了城市管理和垃圾处理水平，有效降低环境污染，提升公共服务质量，给居民一个干净整洁的生活环境，为创建全国卫生城市奠定了良好的基础，具有良好的可持续性。评价得分为77分，评价等级为良好。</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具体见报告附表</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五、存在的问题</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（一）</w:t>
      </w:r>
      <w:r>
        <w:rPr>
          <w:rFonts w:hint="eastAsia" w:ascii="仿宋" w:hAnsi="仿宋" w:eastAsia="仿宋" w:cs="仿宋"/>
          <w:sz w:val="32"/>
          <w:szCs w:val="32"/>
        </w:rPr>
        <w:t>项目管理制度健全性不足</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城管局制定了《无极县城市管理综合行政执法局财务管理制度》，但未针对该项目制定</w:t>
      </w:r>
      <w:r>
        <w:rPr>
          <w:rFonts w:hint="eastAsia" w:ascii="仿宋" w:hAnsi="仿宋" w:eastAsia="仿宋" w:cs="仿宋"/>
          <w:sz w:val="32"/>
          <w:szCs w:val="32"/>
          <w:lang w:val="en-US" w:eastAsia="zh-CN"/>
        </w:rPr>
        <w:t>专项</w:t>
      </w:r>
      <w:r>
        <w:rPr>
          <w:rFonts w:hint="eastAsia" w:ascii="仿宋" w:hAnsi="仿宋" w:eastAsia="仿宋" w:cs="仿宋"/>
          <w:sz w:val="32"/>
          <w:szCs w:val="32"/>
        </w:rPr>
        <w:t>资金管理办法，项目制度建设需进一步加强。</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w:t>
      </w:r>
      <w:r>
        <w:rPr>
          <w:rFonts w:hint="eastAsia" w:ascii="仿宋" w:hAnsi="仿宋" w:eastAsia="仿宋" w:cs="仿宋"/>
          <w:sz w:val="32"/>
          <w:szCs w:val="32"/>
        </w:rPr>
        <w:t>项目实施过程中</w:t>
      </w:r>
      <w:r>
        <w:rPr>
          <w:rFonts w:hint="eastAsia" w:ascii="仿宋" w:hAnsi="仿宋" w:eastAsia="仿宋" w:cs="仿宋"/>
          <w:sz w:val="32"/>
          <w:szCs w:val="32"/>
          <w:lang w:val="en-US" w:eastAsia="zh-CN"/>
        </w:rPr>
        <w:t>第三方公司</w:t>
      </w:r>
      <w:r>
        <w:rPr>
          <w:rFonts w:hint="eastAsia" w:ascii="仿宋" w:hAnsi="仿宋" w:eastAsia="仿宋" w:cs="仿宋"/>
          <w:sz w:val="32"/>
          <w:szCs w:val="32"/>
        </w:rPr>
        <w:t>存在作业不达标、</w:t>
      </w:r>
      <w:r>
        <w:rPr>
          <w:rFonts w:hint="eastAsia" w:ascii="仿宋" w:hAnsi="仿宋" w:eastAsia="仿宋" w:cs="仿宋"/>
          <w:sz w:val="32"/>
          <w:szCs w:val="32"/>
          <w:lang w:val="en-US" w:eastAsia="zh-CN"/>
        </w:rPr>
        <w:t>合同</w:t>
      </w:r>
      <w:r>
        <w:rPr>
          <w:rFonts w:hint="eastAsia" w:ascii="仿宋" w:hAnsi="仿宋" w:eastAsia="仿宋" w:cs="仿宋"/>
          <w:sz w:val="32"/>
          <w:szCs w:val="32"/>
        </w:rPr>
        <w:t>执行不到位现象</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保洁人员不达标</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管局合同要求农村环卫保洁人员配备要达到每100户400人配备一名保洁人员，实地查看时了解到个别村镇人员不达标，如：七汲镇、郭庄镇；从第三方公司提供的保洁人员花名册情况看，部分村庄存在保洁人员不达标现象。其中：郭庄镇的西牛、北牛、北汪、牛家庄、崔家庄、穆家庄、后北焦、南牛、张家庄、冯家庄、姚家营、杨坊；里城道的西东丈、东东丈、北里尚、西西候、苏村、里城道、祁村、东池阳；北苏镇的除西市庄均不达标；高头乡的谈下一村、谈下二村。</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清扫作业标准不达标</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实地查看部分村庄存在以下作业标准不达标情况。1、存在垃圾桶存在隔天清理的现象，未做到日产日清；2、垃圾桶存在溢出未清理现象；3、道路两侧可视范围内存在白色漂浮物等塑料垃圾；4、垃圾桶损坏未及时更换、配备不达标；5、便道打扫不及时现象；6、清扫频率不满足一天两普扫等现象。</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（三）个别项目管理不够规范。存在合同内容较简单，没有明确项目绩效目标和质量技术标准，约定的项目经济效益和社会效益不够明确、没有量化等；</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六、建议意见</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完善《政府购买城乡垃圾清运和保洁服务项目资金管理办法》。为进一步规范政府购买城乡垃圾清运及保洁服务项目资金支出范围、管理方式，因此，建议城管局尽快制定完善《政府购买城乡垃圾清运和保洁服务资金管理办法》，明确支出范围和核算要求。</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（二）项目结余资金228228.71元交回县级国库</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rPr>
      </w:pPr>
      <w:r>
        <w:rPr>
          <w:rFonts w:hint="eastAsia" w:ascii="仿宋" w:hAnsi="仿宋" w:eastAsia="仿宋" w:cs="仿宋"/>
          <w:sz w:val="32"/>
          <w:szCs w:val="32"/>
          <w:lang w:val="en-US" w:eastAsia="zh-CN"/>
        </w:rPr>
        <w:t>（三）加强对政府购买城乡垃圾清运和保洁服务的管理。随着政府购买城乡垃圾清运及保洁服务资金逐年增长、范围逐渐扩大、承接主体不断增多。农村</w:t>
      </w:r>
      <w:r>
        <w:rPr>
          <w:rFonts w:hint="eastAsia" w:ascii="仿宋" w:hAnsi="仿宋" w:eastAsia="仿宋" w:cs="仿宋"/>
          <w:sz w:val="32"/>
          <w:szCs w:val="32"/>
        </w:rPr>
        <w:t>项目实施过程中</w:t>
      </w:r>
      <w:r>
        <w:rPr>
          <w:rFonts w:hint="eastAsia" w:ascii="仿宋" w:hAnsi="仿宋" w:eastAsia="仿宋" w:cs="仿宋"/>
          <w:sz w:val="32"/>
          <w:szCs w:val="32"/>
          <w:lang w:val="en-US" w:eastAsia="zh-CN"/>
        </w:rPr>
        <w:t>第三方公司</w:t>
      </w:r>
      <w:r>
        <w:rPr>
          <w:rFonts w:hint="eastAsia" w:ascii="仿宋" w:hAnsi="仿宋" w:eastAsia="仿宋" w:cs="仿宋"/>
          <w:sz w:val="32"/>
          <w:szCs w:val="32"/>
        </w:rPr>
        <w:t>存在作业不达标、</w:t>
      </w:r>
      <w:r>
        <w:rPr>
          <w:rFonts w:hint="eastAsia" w:ascii="仿宋" w:hAnsi="仿宋" w:eastAsia="仿宋" w:cs="仿宋"/>
          <w:sz w:val="32"/>
          <w:szCs w:val="32"/>
          <w:lang w:val="en-US" w:eastAsia="zh-CN"/>
        </w:rPr>
        <w:t>合同</w:t>
      </w:r>
      <w:r>
        <w:rPr>
          <w:rFonts w:hint="eastAsia" w:ascii="仿宋" w:hAnsi="仿宋" w:eastAsia="仿宋" w:cs="仿宋"/>
          <w:sz w:val="32"/>
          <w:szCs w:val="32"/>
        </w:rPr>
        <w:t>执行不到位现象</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因此，建议主管部门要继续加大管理力度，每年都要制定详细的政府购买城乡垃圾清运及保洁服务计划，明确项目内容、绩效目标及指标、购买方式及时间。项目结束后，要自行组织进行绩效评价，看是否达到绩效目标，对取得的经验和存在的问题进行总结，节约财政资金，提高资金的投入产出效果。</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规范合同内容。随着全面预算绩效的实施，所有预算资金都必须有绩效目标及指标。因此，建议主管部门与项目单位签订合同时，除了要明确购买公共文化服务的内容及期限、合同金额、付款方式、违约责任外，还应特别明确项目绩效目标及数量指标、质量指标、经济效益、社会效益、群众满意度等，并尽量做到量化。</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atLeas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附件：无极县垃圾清运和保洁项目指标打分表</w:t>
      </w:r>
    </w:p>
    <w:p>
      <w:pPr>
        <w:keepNext w:val="0"/>
        <w:keepLines w:val="0"/>
        <w:pageBreakBefore w:val="0"/>
        <w:widowControl w:val="0"/>
        <w:kinsoku/>
        <w:wordWrap/>
        <w:overflowPunct/>
        <w:topLinePunct w:val="0"/>
        <w:autoSpaceDE/>
        <w:autoSpaceDN/>
        <w:bidi w:val="0"/>
        <w:adjustRightInd/>
        <w:snapToGrid/>
        <w:spacing w:line="520" w:lineRule="atLeas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atLeas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atLeas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atLeas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atLeast"/>
        <w:ind w:firstLine="3840" w:firstLineChars="1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工作组组长（签字）：</w:t>
      </w:r>
    </w:p>
    <w:p>
      <w:pPr>
        <w:keepNext w:val="0"/>
        <w:keepLines w:val="0"/>
        <w:pageBreakBefore w:val="0"/>
        <w:widowControl w:val="0"/>
        <w:kinsoku/>
        <w:wordWrap/>
        <w:overflowPunct/>
        <w:topLinePunct w:val="0"/>
        <w:autoSpaceDE/>
        <w:autoSpaceDN/>
        <w:bidi w:val="0"/>
        <w:adjustRightInd/>
        <w:snapToGrid/>
        <w:spacing w:line="520" w:lineRule="atLeas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atLeast"/>
        <w:ind w:firstLine="4160" w:firstLineChars="13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二O一九年十月二十三日</w:t>
      </w: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20" w:lineRule="atLeast"/>
        <w:ind w:firstLine="640" w:firstLineChars="200"/>
        <w:textAlignment w:val="auto"/>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143457"/>
    <w:rsid w:val="04B135E4"/>
    <w:rsid w:val="072D21E9"/>
    <w:rsid w:val="1B024AD7"/>
    <w:rsid w:val="21AE2B9A"/>
    <w:rsid w:val="32D745A3"/>
    <w:rsid w:val="34A50122"/>
    <w:rsid w:val="3C3925FF"/>
    <w:rsid w:val="454A5AB6"/>
    <w:rsid w:val="53730159"/>
    <w:rsid w:val="54143457"/>
    <w:rsid w:val="5A4F4D07"/>
    <w:rsid w:val="628E5227"/>
    <w:rsid w:val="6683049B"/>
    <w:rsid w:val="67B134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paragraph" w:styleId="3">
    <w:name w:val="heading 2"/>
    <w:basedOn w:val="1"/>
    <w:next w:val="1"/>
    <w:unhideWhenUsed/>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Body Text"/>
    <w:basedOn w:val="1"/>
    <w:unhideWhenUsed/>
    <w:qFormat/>
    <w:uiPriority w:val="1"/>
    <w:pPr>
      <w:spacing w:before="41"/>
      <w:ind w:left="121"/>
      <w:jc w:val="left"/>
    </w:pPr>
    <w:rPr>
      <w:rFonts w:ascii="仿宋" w:hAnsi="仿宋" w:eastAsia="仿宋" w:cs="Times New Roman"/>
      <w:kern w:val="0"/>
      <w:sz w:val="28"/>
      <w:szCs w:val="28"/>
      <w:lang w:eastAsia="en-US"/>
    </w:rPr>
  </w:style>
  <w:style w:type="paragraph" w:styleId="5">
    <w:name w:val="footer"/>
    <w:basedOn w:val="1"/>
    <w:qFormat/>
    <w:uiPriority w:val="0"/>
    <w:pPr>
      <w:tabs>
        <w:tab w:val="center" w:pos="4153"/>
        <w:tab w:val="right" w:pos="8306"/>
      </w:tabs>
      <w:snapToGrid w:val="0"/>
      <w:jc w:val="left"/>
    </w:pPr>
    <w:rPr>
      <w:sz w:val="18"/>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qFormat/>
    <w:uiPriority w:val="0"/>
    <w:rPr>
      <w:b/>
    </w:rPr>
  </w:style>
  <w:style w:type="paragraph" w:customStyle="1" w:styleId="10">
    <w:name w:val="纯文本1"/>
    <w:basedOn w:val="1"/>
    <w:qFormat/>
    <w:uiPriority w:val="0"/>
    <w:rPr>
      <w:rFonts w:ascii="宋体" w:hAnsi="Courier New" w:cs="Courier New"/>
      <w:szCs w:val="21"/>
    </w:rPr>
  </w:style>
  <w:style w:type="paragraph" w:customStyle="1" w:styleId="11">
    <w:name w:val="列出段落1"/>
    <w:basedOn w:val="1"/>
    <w:qFormat/>
    <w:uiPriority w:val="0"/>
    <w:pPr>
      <w:ind w:firstLine="420" w:firstLineChars="200"/>
    </w:pPr>
  </w:style>
  <w:style w:type="paragraph" w:styleId="1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99</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2019-10-29T00:26:00Z</dcterms:created>
  <dc:creator>羲晨</dc:creator>
  <cp:lastModifiedBy>羲晨</cp:lastModifiedBy>
  <cp:lastPrinted>2019-10-31T09:04:14Z</cp:lastPrinted>
  <dcterms:modified xsi:type="dcterms:W3CDTF">2019-10-31T09:04:29Z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