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A8566E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宣传部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0C342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566E" w:rsidRDefault="00A8566E" w:rsidP="00A8566E">
      <w:pPr>
        <w:ind w:firstLine="640"/>
      </w:pPr>
      <w:r>
        <w:separator/>
      </w:r>
    </w:p>
  </w:endnote>
  <w:endnote w:type="continuationSeparator" w:id="1">
    <w:p w:rsidR="00A8566E" w:rsidRDefault="00A8566E" w:rsidP="00A8566E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566E" w:rsidRDefault="00A8566E" w:rsidP="00A8566E">
      <w:pPr>
        <w:ind w:firstLine="640"/>
      </w:pPr>
      <w:r>
        <w:separator/>
      </w:r>
    </w:p>
  </w:footnote>
  <w:footnote w:type="continuationSeparator" w:id="1">
    <w:p w:rsidR="00A8566E" w:rsidRDefault="00A8566E" w:rsidP="00A8566E">
      <w:pPr>
        <w:ind w:firstLine="64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C3420"/>
    <w:rsid w:val="00136145"/>
    <w:rsid w:val="001A6347"/>
    <w:rsid w:val="004164A3"/>
    <w:rsid w:val="00A5774A"/>
    <w:rsid w:val="00A8566E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856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8566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856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8566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2020-04-23T07:09:00Z</dcterms:modified>
</cp:coreProperties>
</file>