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CF6AA9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统计局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6B0A4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6AA9" w:rsidRDefault="00CF6AA9" w:rsidP="00CF6AA9">
      <w:r>
        <w:separator/>
      </w:r>
    </w:p>
  </w:endnote>
  <w:endnote w:type="continuationSeparator" w:id="1">
    <w:p w:rsidR="00CF6AA9" w:rsidRDefault="00CF6AA9" w:rsidP="00CF6A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6AA9" w:rsidRDefault="00CF6AA9" w:rsidP="00CF6AA9">
      <w:r>
        <w:separator/>
      </w:r>
    </w:p>
  </w:footnote>
  <w:footnote w:type="continuationSeparator" w:id="1">
    <w:p w:rsidR="00CF6AA9" w:rsidRDefault="00CF6AA9" w:rsidP="00CF6A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6B0A46"/>
    <w:rsid w:val="00A5774A"/>
    <w:rsid w:val="00CF6AA9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F6A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F6AA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F6A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F6AA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2020-04-23T06:04:00Z</dcterms:modified>
</cp:coreProperties>
</file>