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F80D73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信访局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2A2F1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0D73" w:rsidRDefault="00F80D73" w:rsidP="00F80D73">
      <w:pPr>
        <w:ind w:firstLine="640"/>
      </w:pPr>
      <w:r>
        <w:separator/>
      </w:r>
    </w:p>
  </w:endnote>
  <w:endnote w:type="continuationSeparator" w:id="1">
    <w:p w:rsidR="00F80D73" w:rsidRDefault="00F80D73" w:rsidP="00F80D73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0D73" w:rsidRDefault="00F80D73" w:rsidP="00F80D73">
      <w:pPr>
        <w:ind w:firstLine="640"/>
      </w:pPr>
      <w:r>
        <w:separator/>
      </w:r>
    </w:p>
  </w:footnote>
  <w:footnote w:type="continuationSeparator" w:id="1">
    <w:p w:rsidR="00F80D73" w:rsidRDefault="00F80D73" w:rsidP="00F80D73">
      <w:pPr>
        <w:ind w:firstLine="64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2A2F15"/>
    <w:rsid w:val="004164A3"/>
    <w:rsid w:val="00A5774A"/>
    <w:rsid w:val="00D94858"/>
    <w:rsid w:val="00F80D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80D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80D7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80D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80D7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2020-04-23T06:57:00Z</dcterms:modified>
</cp:coreProperties>
</file>