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60CC" w:rsidRDefault="00AD25F2">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河北省无极县残疾人联合会</w:t>
      </w:r>
    </w:p>
    <w:p w:rsidR="00F760CC" w:rsidRDefault="00AD25F2">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F760CC" w:rsidRDefault="00F760CC">
      <w:pPr>
        <w:ind w:firstLine="640"/>
        <w:rPr>
          <w:rFonts w:ascii="Times New Roman" w:eastAsia="仿宋" w:hAnsi="Times New Roman" w:cs="Times New Roman"/>
          <w:sz w:val="32"/>
          <w:szCs w:val="32"/>
        </w:rPr>
      </w:pP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按照《预算法》、《地方预决算公开操作规程》和《河北省省级预算公开办法》规定，现将河北省人无极县残疾人联合会</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F760CC" w:rsidRPr="007F7E5F" w:rsidRDefault="00AD25F2">
      <w:pPr>
        <w:ind w:firstLine="640"/>
        <w:rPr>
          <w:rFonts w:ascii="仿宋" w:eastAsia="仿宋" w:hAnsi="仿宋" w:cs="Times New Roman"/>
          <w:sz w:val="32"/>
          <w:szCs w:val="32"/>
        </w:rPr>
      </w:pPr>
      <w:r w:rsidRPr="007F7E5F">
        <w:rPr>
          <w:rFonts w:ascii="仿宋" w:eastAsia="仿宋" w:hAnsi="仿宋" w:cs="Times New Roman" w:hint="eastAsia"/>
          <w:sz w:val="32"/>
          <w:szCs w:val="32"/>
        </w:rPr>
        <w:t>一、部门职责及机构设置情况</w:t>
      </w:r>
    </w:p>
    <w:p w:rsidR="00AD25F2" w:rsidRPr="007F7E5F" w:rsidRDefault="00AD25F2" w:rsidP="00AD25F2">
      <w:pPr>
        <w:spacing w:line="500" w:lineRule="exact"/>
        <w:ind w:firstLineChars="200" w:firstLine="643"/>
        <w:jc w:val="left"/>
        <w:rPr>
          <w:rFonts w:ascii="仿宋" w:eastAsia="仿宋" w:hAnsi="仿宋"/>
          <w:sz w:val="32"/>
          <w:szCs w:val="32"/>
        </w:rPr>
      </w:pPr>
      <w:r w:rsidRPr="007F7E5F">
        <w:rPr>
          <w:rFonts w:ascii="仿宋" w:eastAsia="仿宋" w:hAnsi="仿宋" w:cs="Times New Roman" w:hint="eastAsia"/>
          <w:b/>
          <w:sz w:val="32"/>
          <w:szCs w:val="32"/>
        </w:rPr>
        <w:t>部门</w:t>
      </w:r>
      <w:r w:rsidRPr="007F7E5F">
        <w:rPr>
          <w:rFonts w:ascii="仿宋" w:eastAsia="仿宋" w:hAnsi="仿宋" w:cs="Times New Roman"/>
          <w:b/>
          <w:sz w:val="32"/>
          <w:szCs w:val="32"/>
        </w:rPr>
        <w:t>职责</w:t>
      </w:r>
      <w:r w:rsidRPr="007F7E5F">
        <w:rPr>
          <w:rFonts w:ascii="仿宋" w:eastAsia="仿宋" w:hAnsi="仿宋"/>
          <w:sz w:val="32"/>
          <w:szCs w:val="32"/>
        </w:rPr>
        <w:t>1、关心残疾人生活、学习和工作，做好舆论宣传工作，为残疾人创造良好的社会环境。</w:t>
      </w:r>
    </w:p>
    <w:p w:rsidR="00AD25F2" w:rsidRPr="007F7E5F" w:rsidRDefault="00AD25F2" w:rsidP="007F7E5F">
      <w:pPr>
        <w:spacing w:line="500" w:lineRule="exact"/>
        <w:ind w:firstLineChars="200" w:firstLine="640"/>
        <w:jc w:val="left"/>
        <w:rPr>
          <w:rFonts w:ascii="仿宋" w:eastAsia="仿宋" w:hAnsi="仿宋"/>
          <w:sz w:val="32"/>
          <w:szCs w:val="32"/>
        </w:rPr>
      </w:pPr>
      <w:r w:rsidRPr="007F7E5F">
        <w:rPr>
          <w:rFonts w:ascii="仿宋" w:eastAsia="仿宋" w:hAnsi="仿宋"/>
          <w:sz w:val="32"/>
          <w:szCs w:val="32"/>
        </w:rPr>
        <w:t>2、促进和发展残疾人康复、教育、就业、文化体育、社会服务及福利事业；推动残疾的预防工作。</w:t>
      </w:r>
    </w:p>
    <w:p w:rsidR="00AD25F2" w:rsidRPr="007F7E5F" w:rsidRDefault="00AD25F2" w:rsidP="007F7E5F">
      <w:pPr>
        <w:spacing w:line="500" w:lineRule="exact"/>
        <w:ind w:firstLineChars="200" w:firstLine="640"/>
        <w:jc w:val="left"/>
        <w:rPr>
          <w:rFonts w:ascii="仿宋" w:eastAsia="仿宋" w:hAnsi="仿宋"/>
          <w:sz w:val="32"/>
          <w:szCs w:val="32"/>
        </w:rPr>
      </w:pPr>
      <w:r w:rsidRPr="007F7E5F">
        <w:rPr>
          <w:rFonts w:ascii="仿宋" w:eastAsia="仿宋" w:hAnsi="仿宋"/>
          <w:sz w:val="32"/>
          <w:szCs w:val="32"/>
        </w:rPr>
        <w:t>3、推进残疾人事业的社会化管理；培养残疾人事业的社会工作者 。</w:t>
      </w:r>
    </w:p>
    <w:p w:rsidR="00AD25F2" w:rsidRPr="007F7E5F" w:rsidRDefault="00AD25F2" w:rsidP="007F7E5F">
      <w:pPr>
        <w:spacing w:line="500" w:lineRule="exact"/>
        <w:ind w:firstLineChars="200" w:firstLine="640"/>
        <w:jc w:val="left"/>
        <w:rPr>
          <w:rFonts w:ascii="仿宋" w:eastAsia="仿宋" w:hAnsi="仿宋"/>
          <w:sz w:val="32"/>
          <w:szCs w:val="32"/>
        </w:rPr>
      </w:pPr>
      <w:r w:rsidRPr="007F7E5F">
        <w:rPr>
          <w:rFonts w:ascii="仿宋" w:eastAsia="仿宋" w:hAnsi="仿宋"/>
          <w:sz w:val="32"/>
          <w:szCs w:val="32"/>
        </w:rPr>
        <w:t>4、沟通政府，社会与残疾人之间的联系，协助政府研究制定和实施有关残疾人事业的法规、政策和规则。</w:t>
      </w:r>
    </w:p>
    <w:p w:rsidR="00F760CC" w:rsidRDefault="00AD25F2" w:rsidP="00AD25F2">
      <w:pPr>
        <w:ind w:firstLine="640"/>
        <w:rPr>
          <w:rFonts w:ascii="仿宋" w:eastAsia="仿宋" w:hAnsi="仿宋" w:cs="Times New Roman"/>
          <w:b/>
          <w:sz w:val="32"/>
          <w:szCs w:val="32"/>
        </w:rPr>
      </w:pPr>
      <w:r w:rsidRPr="007F7E5F">
        <w:rPr>
          <w:rFonts w:ascii="仿宋" w:eastAsia="仿宋" w:hAnsi="仿宋" w:cs="Times New Roman" w:hint="eastAsia"/>
          <w:b/>
          <w:sz w:val="32"/>
          <w:szCs w:val="32"/>
        </w:rPr>
        <w:t>机构设置：</w:t>
      </w:r>
    </w:p>
    <w:p w:rsidR="007234CA" w:rsidRPr="007F7E5F" w:rsidRDefault="007234CA" w:rsidP="00AD25F2">
      <w:pPr>
        <w:ind w:firstLine="640"/>
        <w:rPr>
          <w:rFonts w:ascii="仿宋" w:eastAsia="仿宋" w:hAnsi="仿宋" w:cs="Times New Roman"/>
          <w:b/>
          <w:sz w:val="32"/>
          <w:szCs w:val="32"/>
        </w:rPr>
      </w:pPr>
    </w:p>
    <w:p w:rsidR="00F229C8" w:rsidRDefault="00F229C8" w:rsidP="00AD25F2">
      <w:pPr>
        <w:ind w:firstLineChars="200" w:firstLine="640"/>
        <w:jc w:val="center"/>
        <w:outlineLvl w:val="0"/>
        <w:rPr>
          <w:rFonts w:ascii="仿宋" w:eastAsia="仿宋" w:hAnsi="仿宋"/>
          <w:sz w:val="32"/>
          <w:szCs w:val="32"/>
        </w:rPr>
      </w:pPr>
    </w:p>
    <w:p w:rsidR="00AD25F2" w:rsidRPr="007F7E5F" w:rsidRDefault="00AD25F2" w:rsidP="00AD25F2">
      <w:pPr>
        <w:ind w:firstLineChars="200" w:firstLine="640"/>
        <w:jc w:val="center"/>
        <w:outlineLvl w:val="0"/>
        <w:rPr>
          <w:rFonts w:ascii="仿宋" w:eastAsia="仿宋" w:hAnsi="仿宋"/>
          <w:sz w:val="32"/>
          <w:szCs w:val="32"/>
        </w:rPr>
      </w:pPr>
      <w:r w:rsidRPr="007F7E5F">
        <w:rPr>
          <w:rFonts w:ascii="仿宋" w:eastAsia="仿宋" w:hAnsi="仿宋" w:hint="eastAsia"/>
          <w:sz w:val="32"/>
          <w:szCs w:val="32"/>
        </w:rPr>
        <w:lastRenderedPageBreak/>
        <w:t>部门基本情况表</w:t>
      </w:r>
      <w:r w:rsidR="00BA2E84" w:rsidRPr="007F7E5F">
        <w:rPr>
          <w:rFonts w:ascii="仿宋" w:eastAsia="仿宋" w:hAnsi="仿宋"/>
          <w:sz w:val="32"/>
          <w:szCs w:val="32"/>
        </w:rPr>
        <w:fldChar w:fldCharType="begin"/>
      </w:r>
      <w:r w:rsidRPr="007F7E5F">
        <w:rPr>
          <w:rFonts w:ascii="仿宋" w:eastAsia="仿宋" w:hAnsi="仿宋"/>
          <w:sz w:val="32"/>
          <w:szCs w:val="32"/>
        </w:rPr>
        <w:instrText xml:space="preserve"> </w:instrText>
      </w:r>
      <w:r w:rsidRPr="007F7E5F">
        <w:rPr>
          <w:rFonts w:ascii="仿宋" w:eastAsia="仿宋" w:hAnsi="仿宋" w:hint="eastAsia"/>
          <w:sz w:val="32"/>
          <w:szCs w:val="32"/>
        </w:rPr>
        <w:instrText xml:space="preserve">TC </w:instrText>
      </w:r>
      <w:bookmarkStart w:id="0" w:name="_Toc37340385"/>
      <w:r w:rsidRPr="007F7E5F">
        <w:rPr>
          <w:rFonts w:ascii="仿宋" w:eastAsia="仿宋" w:hAnsi="仿宋" w:hint="eastAsia"/>
          <w:sz w:val="32"/>
          <w:szCs w:val="32"/>
        </w:rPr>
        <w:instrText>部门基本情况表</w:instrText>
      </w:r>
      <w:bookmarkEnd w:id="0"/>
      <w:r w:rsidRPr="007F7E5F">
        <w:rPr>
          <w:rFonts w:ascii="仿宋" w:eastAsia="仿宋" w:hAnsi="仿宋" w:hint="eastAsia"/>
          <w:sz w:val="32"/>
          <w:szCs w:val="32"/>
        </w:rPr>
        <w:instrText xml:space="preserve"> \f A \l 1</w:instrText>
      </w:r>
      <w:r w:rsidRPr="007F7E5F">
        <w:rPr>
          <w:rFonts w:ascii="仿宋" w:eastAsia="仿宋" w:hAnsi="仿宋"/>
          <w:sz w:val="32"/>
          <w:szCs w:val="32"/>
        </w:rPr>
        <w:instrText xml:space="preserve"> </w:instrText>
      </w:r>
      <w:r w:rsidR="00BA2E84" w:rsidRPr="007F7E5F">
        <w:rPr>
          <w:rFonts w:ascii="仿宋" w:eastAsia="仿宋" w:hAnsi="仿宋"/>
          <w:sz w:val="32"/>
          <w:szCs w:val="32"/>
        </w:rPr>
        <w:fldChar w:fldCharType="end"/>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3827"/>
        <w:gridCol w:w="1134"/>
        <w:gridCol w:w="1276"/>
        <w:gridCol w:w="2353"/>
        <w:gridCol w:w="709"/>
        <w:gridCol w:w="709"/>
        <w:gridCol w:w="709"/>
        <w:gridCol w:w="709"/>
        <w:gridCol w:w="709"/>
        <w:gridCol w:w="709"/>
        <w:gridCol w:w="709"/>
        <w:gridCol w:w="709"/>
      </w:tblGrid>
      <w:tr w:rsidR="00AD25F2" w:rsidRPr="007F7E5F" w:rsidTr="00AD25F2">
        <w:trPr>
          <w:cantSplit/>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AD25F2" w:rsidRPr="007F7E5F" w:rsidRDefault="00AD25F2" w:rsidP="00AD25F2">
            <w:pPr>
              <w:spacing w:line="300" w:lineRule="exact"/>
              <w:jc w:val="left"/>
              <w:rPr>
                <w:rFonts w:ascii="仿宋" w:eastAsia="仿宋" w:hAnsi="仿宋"/>
                <w:sz w:val="32"/>
                <w:szCs w:val="32"/>
              </w:rPr>
            </w:pPr>
            <w:r w:rsidRPr="007F7E5F">
              <w:rPr>
                <w:rFonts w:ascii="仿宋" w:eastAsia="仿宋" w:hAnsi="仿宋"/>
                <w:sz w:val="32"/>
                <w:szCs w:val="32"/>
              </w:rPr>
              <w:t>762</w:t>
            </w:r>
            <w:r w:rsidRPr="007F7E5F">
              <w:rPr>
                <w:rFonts w:ascii="仿宋" w:eastAsia="仿宋" w:hAnsi="仿宋" w:hint="eastAsia"/>
                <w:sz w:val="32"/>
                <w:szCs w:val="32"/>
              </w:rPr>
              <w:t>残联</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AD25F2" w:rsidRPr="007F7E5F" w:rsidRDefault="00AD25F2" w:rsidP="00AD25F2">
            <w:pPr>
              <w:spacing w:line="300" w:lineRule="exact"/>
              <w:jc w:val="right"/>
              <w:rPr>
                <w:rFonts w:ascii="仿宋" w:eastAsia="仿宋" w:hAnsi="仿宋"/>
                <w:sz w:val="32"/>
                <w:szCs w:val="32"/>
              </w:rPr>
            </w:pPr>
            <w:r w:rsidRPr="007F7E5F">
              <w:rPr>
                <w:rFonts w:ascii="仿宋" w:eastAsia="仿宋" w:hAnsi="仿宋" w:hint="eastAsia"/>
                <w:sz w:val="32"/>
                <w:szCs w:val="32"/>
              </w:rPr>
              <w:t>单位：人（辆）</w:t>
            </w:r>
          </w:p>
        </w:tc>
      </w:tr>
      <w:tr w:rsidR="00AD25F2" w:rsidRPr="007F7E5F" w:rsidTr="00AD25F2">
        <w:trPr>
          <w:cantSplit/>
          <w:trHeight w:val="227"/>
          <w:tblHeader/>
          <w:jc w:val="center"/>
        </w:trPr>
        <w:tc>
          <w:tcPr>
            <w:tcW w:w="3827" w:type="dxa"/>
            <w:vMerge w:val="restart"/>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单位名称</w:t>
            </w:r>
          </w:p>
        </w:tc>
        <w:tc>
          <w:tcPr>
            <w:tcW w:w="1134" w:type="dxa"/>
            <w:vMerge w:val="restart"/>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单位性质</w:t>
            </w:r>
          </w:p>
        </w:tc>
        <w:tc>
          <w:tcPr>
            <w:tcW w:w="1276" w:type="dxa"/>
            <w:vMerge w:val="restart"/>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单位规格</w:t>
            </w:r>
          </w:p>
        </w:tc>
        <w:tc>
          <w:tcPr>
            <w:tcW w:w="2353" w:type="dxa"/>
            <w:vMerge w:val="restart"/>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经费保障形式</w:t>
            </w:r>
          </w:p>
        </w:tc>
        <w:tc>
          <w:tcPr>
            <w:tcW w:w="709" w:type="dxa"/>
            <w:vMerge w:val="restart"/>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车辆实有数</w:t>
            </w:r>
          </w:p>
        </w:tc>
        <w:tc>
          <w:tcPr>
            <w:tcW w:w="1418" w:type="dxa"/>
            <w:gridSpan w:val="2"/>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编制人数</w:t>
            </w:r>
          </w:p>
        </w:tc>
        <w:tc>
          <w:tcPr>
            <w:tcW w:w="1418" w:type="dxa"/>
            <w:gridSpan w:val="2"/>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在职人数</w:t>
            </w:r>
          </w:p>
        </w:tc>
        <w:tc>
          <w:tcPr>
            <w:tcW w:w="2127" w:type="dxa"/>
            <w:gridSpan w:val="3"/>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离退人数</w:t>
            </w:r>
          </w:p>
        </w:tc>
      </w:tr>
      <w:tr w:rsidR="00AD25F2" w:rsidRPr="007F7E5F" w:rsidTr="00AD25F2">
        <w:trPr>
          <w:cantSplit/>
          <w:trHeight w:val="227"/>
          <w:tblHeader/>
          <w:jc w:val="center"/>
        </w:trPr>
        <w:tc>
          <w:tcPr>
            <w:tcW w:w="3827" w:type="dxa"/>
            <w:vMerge/>
            <w:shd w:val="clear" w:color="auto" w:fill="auto"/>
            <w:vAlign w:val="center"/>
          </w:tcPr>
          <w:p w:rsidR="00AD25F2" w:rsidRPr="007F7E5F" w:rsidRDefault="00AD25F2" w:rsidP="00AD25F2">
            <w:pPr>
              <w:spacing w:line="300" w:lineRule="exact"/>
              <w:jc w:val="left"/>
              <w:outlineLvl w:val="0"/>
              <w:rPr>
                <w:rFonts w:ascii="仿宋" w:eastAsia="仿宋" w:hAnsi="仿宋"/>
                <w:sz w:val="32"/>
                <w:szCs w:val="32"/>
              </w:rPr>
            </w:pPr>
          </w:p>
        </w:tc>
        <w:tc>
          <w:tcPr>
            <w:tcW w:w="1134" w:type="dxa"/>
            <w:vMerge/>
            <w:shd w:val="clear" w:color="auto" w:fill="auto"/>
            <w:vAlign w:val="center"/>
          </w:tcPr>
          <w:p w:rsidR="00AD25F2" w:rsidRPr="007F7E5F" w:rsidRDefault="00AD25F2" w:rsidP="00AD25F2">
            <w:pPr>
              <w:spacing w:line="300" w:lineRule="exact"/>
              <w:jc w:val="left"/>
              <w:outlineLvl w:val="0"/>
              <w:rPr>
                <w:rFonts w:ascii="仿宋" w:eastAsia="仿宋" w:hAnsi="仿宋"/>
                <w:sz w:val="32"/>
                <w:szCs w:val="32"/>
              </w:rPr>
            </w:pPr>
          </w:p>
        </w:tc>
        <w:tc>
          <w:tcPr>
            <w:tcW w:w="1276" w:type="dxa"/>
            <w:vMerge/>
            <w:shd w:val="clear" w:color="auto" w:fill="auto"/>
            <w:vAlign w:val="center"/>
          </w:tcPr>
          <w:p w:rsidR="00AD25F2" w:rsidRPr="007F7E5F" w:rsidRDefault="00AD25F2" w:rsidP="00AD25F2">
            <w:pPr>
              <w:spacing w:line="300" w:lineRule="exact"/>
              <w:jc w:val="left"/>
              <w:outlineLvl w:val="0"/>
              <w:rPr>
                <w:rFonts w:ascii="仿宋" w:eastAsia="仿宋" w:hAnsi="仿宋"/>
                <w:sz w:val="32"/>
                <w:szCs w:val="32"/>
              </w:rPr>
            </w:pPr>
          </w:p>
        </w:tc>
        <w:tc>
          <w:tcPr>
            <w:tcW w:w="2353" w:type="dxa"/>
            <w:vMerge/>
            <w:shd w:val="clear" w:color="auto" w:fill="auto"/>
            <w:vAlign w:val="center"/>
          </w:tcPr>
          <w:p w:rsidR="00AD25F2" w:rsidRPr="007F7E5F" w:rsidRDefault="00AD25F2" w:rsidP="00AD25F2">
            <w:pPr>
              <w:spacing w:line="300" w:lineRule="exact"/>
              <w:jc w:val="left"/>
              <w:outlineLvl w:val="0"/>
              <w:rPr>
                <w:rFonts w:ascii="仿宋" w:eastAsia="仿宋" w:hAnsi="仿宋"/>
                <w:sz w:val="32"/>
                <w:szCs w:val="32"/>
              </w:rPr>
            </w:pPr>
          </w:p>
        </w:tc>
        <w:tc>
          <w:tcPr>
            <w:tcW w:w="709" w:type="dxa"/>
            <w:vMerge/>
            <w:shd w:val="clear" w:color="auto" w:fill="auto"/>
            <w:vAlign w:val="center"/>
          </w:tcPr>
          <w:p w:rsidR="00AD25F2" w:rsidRPr="007F7E5F" w:rsidRDefault="00AD25F2" w:rsidP="00AD25F2">
            <w:pPr>
              <w:spacing w:line="300" w:lineRule="exact"/>
              <w:jc w:val="left"/>
              <w:outlineLvl w:val="0"/>
              <w:rPr>
                <w:rFonts w:ascii="仿宋" w:eastAsia="仿宋" w:hAnsi="仿宋"/>
                <w:sz w:val="32"/>
                <w:szCs w:val="32"/>
              </w:rPr>
            </w:pP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行政</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事业</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行政</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事业</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离休</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退休</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退职</w:t>
            </w:r>
          </w:p>
        </w:tc>
      </w:tr>
      <w:tr w:rsidR="00AD25F2" w:rsidRPr="007F7E5F" w:rsidTr="00AD25F2">
        <w:trPr>
          <w:cantSplit/>
          <w:trHeight w:val="227"/>
          <w:jc w:val="center"/>
        </w:trPr>
        <w:tc>
          <w:tcPr>
            <w:tcW w:w="3827"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hint="eastAsia"/>
                <w:b/>
                <w:sz w:val="32"/>
                <w:szCs w:val="32"/>
              </w:rPr>
              <w:t>合</w:t>
            </w:r>
            <w:r w:rsidRPr="007F7E5F">
              <w:rPr>
                <w:rFonts w:ascii="仿宋" w:eastAsia="仿宋" w:hAnsi="仿宋"/>
                <w:b/>
                <w:sz w:val="32"/>
                <w:szCs w:val="32"/>
              </w:rPr>
              <w:t xml:space="preserve">    </w:t>
            </w:r>
            <w:r w:rsidRPr="007F7E5F">
              <w:rPr>
                <w:rFonts w:ascii="仿宋" w:eastAsia="仿宋" w:hAnsi="仿宋" w:hint="eastAsia"/>
                <w:b/>
                <w:sz w:val="32"/>
                <w:szCs w:val="32"/>
              </w:rPr>
              <w:t>计</w:t>
            </w:r>
          </w:p>
        </w:tc>
        <w:tc>
          <w:tcPr>
            <w:tcW w:w="1134"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1276"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2353"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b/>
                <w:sz w:val="32"/>
                <w:szCs w:val="32"/>
              </w:rPr>
              <w:t>1</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r w:rsidRPr="007F7E5F">
              <w:rPr>
                <w:rFonts w:ascii="仿宋" w:eastAsia="仿宋" w:hAnsi="仿宋"/>
                <w:b/>
                <w:sz w:val="32"/>
                <w:szCs w:val="32"/>
              </w:rPr>
              <w:t>4</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709" w:type="dxa"/>
            <w:shd w:val="clear" w:color="auto" w:fill="auto"/>
            <w:vAlign w:val="center"/>
          </w:tcPr>
          <w:p w:rsidR="00AD25F2" w:rsidRPr="007F7E5F" w:rsidRDefault="00BF4794" w:rsidP="00AD25F2">
            <w:pPr>
              <w:spacing w:line="300" w:lineRule="exact"/>
              <w:jc w:val="center"/>
              <w:rPr>
                <w:rFonts w:ascii="仿宋" w:eastAsia="仿宋" w:hAnsi="仿宋"/>
                <w:b/>
                <w:sz w:val="32"/>
                <w:szCs w:val="32"/>
              </w:rPr>
            </w:pPr>
            <w:r>
              <w:rPr>
                <w:rFonts w:ascii="仿宋" w:eastAsia="仿宋" w:hAnsi="仿宋" w:hint="eastAsia"/>
                <w:b/>
                <w:sz w:val="32"/>
                <w:szCs w:val="32"/>
              </w:rPr>
              <w:t>4</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c>
          <w:tcPr>
            <w:tcW w:w="709" w:type="dxa"/>
            <w:shd w:val="clear" w:color="auto" w:fill="auto"/>
            <w:vAlign w:val="center"/>
          </w:tcPr>
          <w:p w:rsidR="00AD25F2" w:rsidRPr="007F7E5F" w:rsidRDefault="00BF4794" w:rsidP="00AD25F2">
            <w:pPr>
              <w:spacing w:line="300" w:lineRule="exact"/>
              <w:jc w:val="center"/>
              <w:rPr>
                <w:rFonts w:ascii="仿宋" w:eastAsia="仿宋" w:hAnsi="仿宋"/>
                <w:b/>
                <w:sz w:val="32"/>
                <w:szCs w:val="32"/>
              </w:rPr>
            </w:pPr>
            <w:r>
              <w:rPr>
                <w:rFonts w:ascii="仿宋" w:eastAsia="仿宋" w:hAnsi="仿宋" w:hint="eastAsia"/>
                <w:b/>
                <w:sz w:val="32"/>
                <w:szCs w:val="32"/>
              </w:rPr>
              <w:t>5</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b/>
                <w:sz w:val="32"/>
                <w:szCs w:val="32"/>
              </w:rPr>
            </w:pPr>
          </w:p>
        </w:tc>
      </w:tr>
      <w:tr w:rsidR="00AD25F2" w:rsidRPr="007F7E5F" w:rsidTr="00AD25F2">
        <w:trPr>
          <w:cantSplit/>
          <w:trHeight w:val="227"/>
          <w:jc w:val="center"/>
        </w:trPr>
        <w:tc>
          <w:tcPr>
            <w:tcW w:w="3827" w:type="dxa"/>
            <w:shd w:val="clear" w:color="auto" w:fill="auto"/>
            <w:vAlign w:val="center"/>
          </w:tcPr>
          <w:p w:rsidR="00AD25F2" w:rsidRPr="007F7E5F" w:rsidRDefault="00AD25F2" w:rsidP="00AD25F2">
            <w:pPr>
              <w:spacing w:line="300" w:lineRule="exact"/>
              <w:jc w:val="left"/>
              <w:rPr>
                <w:rFonts w:ascii="仿宋" w:eastAsia="仿宋" w:hAnsi="仿宋"/>
                <w:sz w:val="32"/>
                <w:szCs w:val="32"/>
              </w:rPr>
            </w:pPr>
            <w:r w:rsidRPr="007F7E5F">
              <w:rPr>
                <w:rFonts w:ascii="仿宋" w:eastAsia="仿宋" w:hAnsi="仿宋" w:hint="eastAsia"/>
                <w:sz w:val="32"/>
                <w:szCs w:val="32"/>
              </w:rPr>
              <w:t>河北省无极县残疾人联合会</w:t>
            </w:r>
          </w:p>
        </w:tc>
        <w:tc>
          <w:tcPr>
            <w:tcW w:w="1134"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r w:rsidRPr="007F7E5F">
              <w:rPr>
                <w:rFonts w:ascii="仿宋" w:eastAsia="仿宋" w:hAnsi="仿宋" w:hint="eastAsia"/>
                <w:sz w:val="32"/>
                <w:szCs w:val="32"/>
              </w:rPr>
              <w:t>行政</w:t>
            </w:r>
          </w:p>
        </w:tc>
        <w:tc>
          <w:tcPr>
            <w:tcW w:w="1276"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r w:rsidRPr="007F7E5F">
              <w:rPr>
                <w:rFonts w:ascii="仿宋" w:eastAsia="仿宋" w:hAnsi="仿宋" w:hint="eastAsia"/>
                <w:sz w:val="32"/>
                <w:szCs w:val="32"/>
              </w:rPr>
              <w:t>正科级</w:t>
            </w:r>
          </w:p>
        </w:tc>
        <w:tc>
          <w:tcPr>
            <w:tcW w:w="2353"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r w:rsidRPr="007F7E5F">
              <w:rPr>
                <w:rFonts w:ascii="仿宋" w:eastAsia="仿宋" w:hAnsi="仿宋" w:hint="eastAsia"/>
                <w:sz w:val="32"/>
                <w:szCs w:val="32"/>
              </w:rPr>
              <w:t>财政性资金基本保证</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r w:rsidRPr="007F7E5F">
              <w:rPr>
                <w:rFonts w:ascii="仿宋" w:eastAsia="仿宋" w:hAnsi="仿宋"/>
                <w:sz w:val="32"/>
                <w:szCs w:val="32"/>
              </w:rPr>
              <w:t>1</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r w:rsidRPr="007F7E5F">
              <w:rPr>
                <w:rFonts w:ascii="仿宋" w:eastAsia="仿宋" w:hAnsi="仿宋"/>
                <w:sz w:val="32"/>
                <w:szCs w:val="32"/>
              </w:rPr>
              <w:t>4</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p>
        </w:tc>
        <w:tc>
          <w:tcPr>
            <w:tcW w:w="709" w:type="dxa"/>
            <w:shd w:val="clear" w:color="auto" w:fill="auto"/>
            <w:vAlign w:val="center"/>
          </w:tcPr>
          <w:p w:rsidR="00AD25F2" w:rsidRPr="007F7E5F" w:rsidRDefault="00BF4794" w:rsidP="00AD25F2">
            <w:pPr>
              <w:spacing w:line="300" w:lineRule="exact"/>
              <w:jc w:val="center"/>
              <w:rPr>
                <w:rFonts w:ascii="仿宋" w:eastAsia="仿宋" w:hAnsi="仿宋"/>
                <w:sz w:val="32"/>
                <w:szCs w:val="32"/>
              </w:rPr>
            </w:pPr>
            <w:r>
              <w:rPr>
                <w:rFonts w:ascii="仿宋" w:eastAsia="仿宋" w:hAnsi="仿宋" w:hint="eastAsia"/>
                <w:sz w:val="32"/>
                <w:szCs w:val="32"/>
              </w:rPr>
              <w:t>4</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p>
        </w:tc>
        <w:tc>
          <w:tcPr>
            <w:tcW w:w="709" w:type="dxa"/>
            <w:shd w:val="clear" w:color="auto" w:fill="auto"/>
            <w:vAlign w:val="center"/>
          </w:tcPr>
          <w:p w:rsidR="00AD25F2" w:rsidRPr="007F7E5F" w:rsidRDefault="00BF4794" w:rsidP="00AD25F2">
            <w:pPr>
              <w:spacing w:line="300" w:lineRule="exact"/>
              <w:jc w:val="center"/>
              <w:rPr>
                <w:rFonts w:ascii="仿宋" w:eastAsia="仿宋" w:hAnsi="仿宋"/>
                <w:sz w:val="32"/>
                <w:szCs w:val="32"/>
              </w:rPr>
            </w:pPr>
            <w:r>
              <w:rPr>
                <w:rFonts w:ascii="仿宋" w:eastAsia="仿宋" w:hAnsi="仿宋" w:hint="eastAsia"/>
                <w:sz w:val="32"/>
                <w:szCs w:val="32"/>
              </w:rPr>
              <w:t>5</w:t>
            </w:r>
          </w:p>
        </w:tc>
        <w:tc>
          <w:tcPr>
            <w:tcW w:w="709" w:type="dxa"/>
            <w:shd w:val="clear" w:color="auto" w:fill="auto"/>
            <w:vAlign w:val="center"/>
          </w:tcPr>
          <w:p w:rsidR="00AD25F2" w:rsidRPr="007F7E5F" w:rsidRDefault="00AD25F2" w:rsidP="00AD25F2">
            <w:pPr>
              <w:spacing w:line="300" w:lineRule="exact"/>
              <w:jc w:val="center"/>
              <w:rPr>
                <w:rFonts w:ascii="仿宋" w:eastAsia="仿宋" w:hAnsi="仿宋"/>
                <w:sz w:val="32"/>
                <w:szCs w:val="32"/>
              </w:rPr>
            </w:pPr>
          </w:p>
        </w:tc>
      </w:tr>
    </w:tbl>
    <w:p w:rsidR="00F760CC" w:rsidRPr="007F7E5F" w:rsidRDefault="00F760CC">
      <w:pPr>
        <w:rPr>
          <w:rFonts w:ascii="仿宋" w:eastAsia="仿宋" w:hAnsi="仿宋"/>
          <w:sz w:val="32"/>
          <w:szCs w:val="32"/>
        </w:rPr>
      </w:pPr>
    </w:p>
    <w:p w:rsidR="00F760CC" w:rsidRDefault="00AD25F2">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按照预算管理有关规定，目前我省部门预算的编制实行综合预算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，即全部收入和支出都反映的预算中。河北省</w:t>
      </w:r>
      <w:r w:rsidR="007234CA">
        <w:rPr>
          <w:rFonts w:ascii="Times New Roman" w:eastAsia="仿宋" w:hAnsi="Times New Roman" w:cs="Times New Roman" w:hint="eastAsia"/>
          <w:sz w:val="32"/>
          <w:szCs w:val="32"/>
        </w:rPr>
        <w:t>无极县残疾人联合会</w:t>
      </w:r>
      <w:r>
        <w:rPr>
          <w:rFonts w:ascii="Times New Roman" w:eastAsia="仿宋" w:hAnsi="Times New Roman" w:cs="Times New Roman"/>
          <w:sz w:val="32"/>
          <w:szCs w:val="32"/>
        </w:rPr>
        <w:t>收支包含在部门预算中。</w:t>
      </w: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F760CC" w:rsidRDefault="00B15E8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河北省无极县残疾人联合会</w:t>
      </w:r>
      <w:r w:rsidR="00AD25F2">
        <w:rPr>
          <w:rFonts w:ascii="Times New Roman" w:eastAsia="仿宋" w:hAnsi="Times New Roman" w:cs="Times New Roman" w:hint="eastAsia"/>
          <w:sz w:val="32"/>
          <w:szCs w:val="32"/>
        </w:rPr>
        <w:t>2020</w:t>
      </w:r>
      <w:r w:rsidR="00AD25F2">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626.61</w:t>
      </w:r>
      <w:r w:rsidR="00AD25F2">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616.96</w:t>
      </w:r>
      <w:r w:rsidR="00AD25F2">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9.65</w:t>
      </w:r>
      <w:r w:rsidR="00AD25F2">
        <w:rPr>
          <w:rFonts w:ascii="Times New Roman" w:eastAsia="仿宋" w:hAnsi="Times New Roman" w:cs="Times New Roman" w:hint="eastAsia"/>
          <w:sz w:val="32"/>
          <w:szCs w:val="32"/>
        </w:rPr>
        <w:t>万元，财政专户核拨收入</w:t>
      </w:r>
      <w:r w:rsidR="00AD25F2">
        <w:rPr>
          <w:rFonts w:ascii="Times New Roman" w:eastAsia="仿宋" w:hAnsi="Times New Roman" w:cs="Times New Roman" w:hint="eastAsia"/>
          <w:sz w:val="32"/>
          <w:szCs w:val="32"/>
        </w:rPr>
        <w:t>0</w:t>
      </w:r>
      <w:r w:rsidR="00AD25F2">
        <w:rPr>
          <w:rFonts w:ascii="Times New Roman" w:eastAsia="仿宋" w:hAnsi="Times New Roman" w:cs="Times New Roman" w:hint="eastAsia"/>
          <w:sz w:val="32"/>
          <w:szCs w:val="32"/>
        </w:rPr>
        <w:t>万元，其他来源收入</w:t>
      </w:r>
      <w:r w:rsidR="00AD25F2">
        <w:rPr>
          <w:rFonts w:ascii="Times New Roman" w:eastAsia="仿宋" w:hAnsi="Times New Roman" w:cs="Times New Roman" w:hint="eastAsia"/>
          <w:sz w:val="32"/>
          <w:szCs w:val="32"/>
        </w:rPr>
        <w:t>0</w:t>
      </w:r>
      <w:r w:rsidR="00AD25F2">
        <w:rPr>
          <w:rFonts w:ascii="Times New Roman" w:eastAsia="仿宋" w:hAnsi="Times New Roman" w:cs="Times New Roman" w:hint="eastAsia"/>
          <w:sz w:val="32"/>
          <w:szCs w:val="32"/>
        </w:rPr>
        <w:t>万元。</w:t>
      </w: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w:t>
      </w:r>
      <w:r w:rsidR="00B15E84">
        <w:rPr>
          <w:rFonts w:ascii="Times New Roman" w:eastAsia="仿宋" w:hAnsi="Times New Roman" w:cs="Times New Roman"/>
          <w:sz w:val="32"/>
          <w:szCs w:val="32"/>
        </w:rPr>
        <w:t>河</w:t>
      </w:r>
      <w:r w:rsidR="00B15E84">
        <w:rPr>
          <w:rFonts w:ascii="Times New Roman" w:eastAsia="仿宋" w:hAnsi="Times New Roman" w:cs="Times New Roman"/>
          <w:sz w:val="32"/>
          <w:szCs w:val="32"/>
        </w:rPr>
        <w:lastRenderedPageBreak/>
        <w:t>北省</w:t>
      </w:r>
      <w:r w:rsidR="00B15E84">
        <w:rPr>
          <w:rFonts w:ascii="Times New Roman" w:eastAsia="仿宋" w:hAnsi="Times New Roman" w:cs="Times New Roman" w:hint="eastAsia"/>
          <w:sz w:val="32"/>
          <w:szCs w:val="32"/>
        </w:rPr>
        <w:t>无极县残疾人联合会</w:t>
      </w:r>
      <w:r>
        <w:rPr>
          <w:rFonts w:ascii="Times New Roman" w:eastAsia="仿宋" w:hAnsi="Times New Roman" w:cs="Times New Roman" w:hint="eastAsia"/>
          <w:sz w:val="32"/>
          <w:szCs w:val="32"/>
        </w:rPr>
        <w:t>年度部门预算中支出预算的总体情况。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18977.02</w:t>
      </w:r>
      <w:r>
        <w:rPr>
          <w:rFonts w:ascii="Times New Roman" w:eastAsia="仿宋" w:hAnsi="Times New Roman" w:cs="Times New Roman" w:hint="eastAsia"/>
          <w:sz w:val="32"/>
          <w:szCs w:val="32"/>
        </w:rPr>
        <w:t>万元，其中基本支出</w:t>
      </w:r>
      <w:r w:rsidR="00B15E84">
        <w:rPr>
          <w:rFonts w:ascii="Times New Roman" w:eastAsia="仿宋" w:hAnsi="Times New Roman" w:cs="Times New Roman" w:hint="eastAsia"/>
          <w:sz w:val="32"/>
          <w:szCs w:val="32"/>
        </w:rPr>
        <w:t>72.05</w:t>
      </w:r>
      <w:r>
        <w:rPr>
          <w:rFonts w:ascii="Times New Roman" w:eastAsia="仿宋" w:hAnsi="Times New Roman" w:cs="Times New Roman" w:hint="eastAsia"/>
          <w:sz w:val="32"/>
          <w:szCs w:val="32"/>
        </w:rPr>
        <w:t>万元，包括人员经费</w:t>
      </w:r>
      <w:r w:rsidR="00B15E84">
        <w:rPr>
          <w:rFonts w:ascii="Times New Roman" w:eastAsia="仿宋" w:hAnsi="Times New Roman" w:cs="Times New Roman" w:hint="eastAsia"/>
          <w:sz w:val="32"/>
          <w:szCs w:val="32"/>
        </w:rPr>
        <w:t>60.05</w:t>
      </w:r>
      <w:r>
        <w:rPr>
          <w:rFonts w:ascii="Times New Roman" w:eastAsia="仿宋" w:hAnsi="Times New Roman" w:cs="Times New Roman" w:hint="eastAsia"/>
          <w:sz w:val="32"/>
          <w:szCs w:val="32"/>
        </w:rPr>
        <w:t>万元和日常公用经费</w:t>
      </w:r>
      <w:r w:rsidR="00B15E84">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万元；项目支出</w:t>
      </w:r>
      <w:r w:rsidR="00B15E84">
        <w:rPr>
          <w:rFonts w:ascii="Times New Roman" w:eastAsia="仿宋" w:hAnsi="Times New Roman" w:cs="Times New Roman" w:hint="eastAsia"/>
          <w:sz w:val="32"/>
          <w:szCs w:val="32"/>
        </w:rPr>
        <w:t>554.56</w:t>
      </w:r>
      <w:r>
        <w:rPr>
          <w:rFonts w:ascii="Times New Roman" w:eastAsia="仿宋" w:hAnsi="Times New Roman" w:cs="Times New Roman" w:hint="eastAsia"/>
          <w:sz w:val="32"/>
          <w:szCs w:val="32"/>
        </w:rPr>
        <w:t>万元，主要为</w:t>
      </w:r>
      <w:r w:rsidR="00B15E84">
        <w:rPr>
          <w:rFonts w:ascii="Times New Roman" w:eastAsia="仿宋" w:hAnsi="Times New Roman" w:cs="Times New Roman" w:hint="eastAsia"/>
          <w:sz w:val="32"/>
          <w:szCs w:val="32"/>
        </w:rPr>
        <w:t>残疾人事业支出</w:t>
      </w:r>
      <w:r w:rsidR="00B15E84">
        <w:rPr>
          <w:rFonts w:ascii="Times New Roman" w:eastAsia="仿宋" w:hAnsi="Times New Roman" w:cs="Times New Roman" w:hint="eastAsia"/>
          <w:sz w:val="32"/>
          <w:szCs w:val="32"/>
        </w:rPr>
        <w:t>544.91</w:t>
      </w:r>
      <w:r w:rsidR="00B15E84">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其他支出</w:t>
      </w:r>
      <w:r w:rsidR="00B15E84">
        <w:rPr>
          <w:rFonts w:ascii="Times New Roman" w:eastAsia="仿宋" w:hAnsi="Times New Roman" w:cs="Times New Roman" w:hint="eastAsia"/>
          <w:sz w:val="32"/>
          <w:szCs w:val="32"/>
        </w:rPr>
        <w:t>9.65</w:t>
      </w:r>
      <w:r>
        <w:rPr>
          <w:rFonts w:ascii="Times New Roman" w:eastAsia="仿宋" w:hAnsi="Times New Roman" w:cs="Times New Roman" w:hint="eastAsia"/>
          <w:sz w:val="32"/>
          <w:szCs w:val="32"/>
        </w:rPr>
        <w:t>万元。</w:t>
      </w:r>
    </w:p>
    <w:p w:rsidR="00F760CC" w:rsidRDefault="00AD25F2">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F760CC" w:rsidRDefault="00AD25F2">
      <w:pPr>
        <w:ind w:firstLine="640"/>
        <w:rPr>
          <w:rFonts w:ascii="Times New Roman" w:eastAsia="仿宋" w:hAnsi="Times New Roman" w:cs="Times New Roman"/>
          <w:sz w:val="32"/>
          <w:szCs w:val="32"/>
        </w:rPr>
      </w:pPr>
      <w:r w:rsidRPr="00667180">
        <w:rPr>
          <w:rFonts w:ascii="Times New Roman" w:eastAsia="仿宋" w:hAnsi="Times New Roman" w:cs="Times New Roman" w:hint="eastAsia"/>
          <w:color w:val="000000"/>
          <w:sz w:val="32"/>
          <w:szCs w:val="32"/>
        </w:rPr>
        <w:t>2020</w:t>
      </w:r>
      <w:r w:rsidRPr="00667180">
        <w:rPr>
          <w:rFonts w:ascii="Times New Roman" w:eastAsia="仿宋" w:hAnsi="Times New Roman" w:cs="Times New Roman" w:hint="eastAsia"/>
          <w:color w:val="000000"/>
          <w:sz w:val="32"/>
          <w:szCs w:val="32"/>
        </w:rPr>
        <w:t>年部门预算收支安排</w:t>
      </w:r>
      <w:r w:rsidR="00C52BA1" w:rsidRPr="00667180">
        <w:rPr>
          <w:rFonts w:ascii="Times New Roman" w:eastAsia="仿宋" w:hAnsi="Times New Roman" w:cs="Times New Roman" w:hint="eastAsia"/>
          <w:sz w:val="32"/>
          <w:szCs w:val="32"/>
        </w:rPr>
        <w:t>626.61</w:t>
      </w:r>
      <w:r w:rsidRPr="00667180">
        <w:rPr>
          <w:rFonts w:ascii="Times New Roman" w:eastAsia="仿宋" w:hAnsi="Times New Roman" w:cs="Times New Roman" w:hint="eastAsia"/>
          <w:color w:val="000000"/>
          <w:sz w:val="32"/>
          <w:szCs w:val="32"/>
        </w:rPr>
        <w:t>万元，</w:t>
      </w:r>
      <w:r w:rsidRPr="00667180">
        <w:rPr>
          <w:rFonts w:ascii="Times New Roman" w:eastAsia="仿宋" w:hAnsi="Times New Roman" w:cs="Times New Roman" w:hint="eastAsia"/>
          <w:sz w:val="32"/>
          <w:szCs w:val="32"/>
        </w:rPr>
        <w:t>较</w:t>
      </w:r>
      <w:r w:rsidRPr="00667180">
        <w:rPr>
          <w:rFonts w:ascii="Times New Roman" w:eastAsia="仿宋" w:hAnsi="Times New Roman" w:cs="Times New Roman" w:hint="eastAsia"/>
          <w:sz w:val="32"/>
          <w:szCs w:val="32"/>
        </w:rPr>
        <w:t>2019</w:t>
      </w:r>
      <w:r w:rsidRPr="00667180">
        <w:rPr>
          <w:rFonts w:ascii="Times New Roman" w:eastAsia="仿宋" w:hAnsi="Times New Roman" w:cs="Times New Roman" w:hint="eastAsia"/>
          <w:sz w:val="32"/>
          <w:szCs w:val="32"/>
        </w:rPr>
        <w:t>年增加</w:t>
      </w:r>
      <w:r w:rsidR="003667B0" w:rsidRPr="00667180">
        <w:rPr>
          <w:rFonts w:ascii="Times New Roman" w:eastAsia="仿宋" w:hAnsi="Times New Roman" w:cs="Times New Roman" w:hint="eastAsia"/>
          <w:sz w:val="32"/>
          <w:szCs w:val="32"/>
        </w:rPr>
        <w:t>410.28</w:t>
      </w:r>
      <w:r w:rsidRPr="00667180">
        <w:rPr>
          <w:rFonts w:ascii="Times New Roman" w:eastAsia="仿宋" w:hAnsi="Times New Roman" w:cs="Times New Roman" w:hint="eastAsia"/>
          <w:sz w:val="32"/>
          <w:szCs w:val="32"/>
        </w:rPr>
        <w:t>万元，其中：基本支出</w:t>
      </w:r>
      <w:r w:rsidR="003667B0" w:rsidRPr="00667180">
        <w:rPr>
          <w:rFonts w:ascii="Times New Roman" w:eastAsia="仿宋" w:hAnsi="Times New Roman" w:cs="Times New Roman" w:hint="eastAsia"/>
          <w:sz w:val="32"/>
          <w:szCs w:val="32"/>
        </w:rPr>
        <w:t>增加</w:t>
      </w:r>
      <w:r w:rsidR="003667B0" w:rsidRPr="00667180">
        <w:rPr>
          <w:rFonts w:ascii="Times New Roman" w:eastAsia="仿宋" w:hAnsi="Times New Roman" w:cs="Times New Roman" w:hint="eastAsia"/>
          <w:sz w:val="32"/>
          <w:szCs w:val="32"/>
        </w:rPr>
        <w:t>18.02</w:t>
      </w:r>
      <w:r w:rsidR="00C52BA1" w:rsidRPr="00667180">
        <w:rPr>
          <w:rFonts w:ascii="Times New Roman" w:eastAsia="仿宋" w:hAnsi="Times New Roman" w:cs="Times New Roman" w:hint="eastAsia"/>
          <w:sz w:val="32"/>
          <w:szCs w:val="32"/>
        </w:rPr>
        <w:t xml:space="preserve">  </w:t>
      </w:r>
      <w:r w:rsidRPr="00667180">
        <w:rPr>
          <w:rFonts w:ascii="Times New Roman" w:eastAsia="仿宋" w:hAnsi="Times New Roman" w:cs="Times New Roman" w:hint="eastAsia"/>
          <w:sz w:val="32"/>
          <w:szCs w:val="32"/>
        </w:rPr>
        <w:t>万元，主要是</w:t>
      </w:r>
      <w:r w:rsidR="003667B0" w:rsidRPr="00667180">
        <w:rPr>
          <w:rFonts w:ascii="Times New Roman" w:eastAsia="仿宋" w:hAnsi="Times New Roman" w:cs="Times New Roman" w:hint="eastAsia"/>
          <w:sz w:val="32"/>
          <w:szCs w:val="32"/>
        </w:rPr>
        <w:t>增加</w:t>
      </w:r>
      <w:r w:rsidRPr="00667180">
        <w:rPr>
          <w:rFonts w:ascii="Times New Roman" w:eastAsia="仿宋" w:hAnsi="Times New Roman" w:cs="Times New Roman" w:hint="eastAsia"/>
          <w:sz w:val="32"/>
          <w:szCs w:val="32"/>
        </w:rPr>
        <w:t>人员经费和日常公用经费；项目支出增加</w:t>
      </w:r>
      <w:r w:rsidR="003667B0" w:rsidRPr="00667180">
        <w:rPr>
          <w:rFonts w:ascii="Times New Roman" w:eastAsia="仿宋" w:hAnsi="Times New Roman" w:cs="Times New Roman" w:hint="eastAsia"/>
          <w:sz w:val="32"/>
          <w:szCs w:val="32"/>
        </w:rPr>
        <w:t>394.36</w:t>
      </w:r>
      <w:r w:rsidRPr="00667180">
        <w:rPr>
          <w:rFonts w:ascii="Times New Roman" w:eastAsia="仿宋" w:hAnsi="Times New Roman" w:cs="Times New Roman" w:hint="eastAsia"/>
          <w:sz w:val="32"/>
          <w:szCs w:val="32"/>
        </w:rPr>
        <w:t>万元，主要是增加</w:t>
      </w:r>
      <w:r w:rsidR="003667B0" w:rsidRPr="00667180">
        <w:rPr>
          <w:rFonts w:ascii="Times New Roman" w:eastAsia="仿宋" w:hAnsi="Times New Roman" w:cs="Times New Roman" w:hint="eastAsia"/>
          <w:sz w:val="32"/>
          <w:szCs w:val="32"/>
        </w:rPr>
        <w:t>残疾人事业发展支出，主要包括残疾人托养、康复等项目。</w:t>
      </w:r>
    </w:p>
    <w:p w:rsidR="00F760CC" w:rsidRDefault="00AD25F2">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F760CC" w:rsidRDefault="00AD25F2">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年，我部门机关运行经费共计安排</w:t>
      </w:r>
      <w:r w:rsidR="00C52BA1">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万元，主要用于保证机关正常运转的办公及印刷费、邮电费、差旅费、会议费、福利费、专用材</w:t>
      </w:r>
      <w:r w:rsidR="00667180">
        <w:rPr>
          <w:rFonts w:ascii="Times New Roman" w:eastAsia="仿宋" w:hAnsi="Times New Roman" w:cs="Times New Roman" w:hint="eastAsia"/>
          <w:sz w:val="32"/>
          <w:szCs w:val="32"/>
        </w:rPr>
        <w:t>料及一般设备购置费、办公用房水电费、办公用房取暖费、日常维修费</w:t>
      </w:r>
      <w:r>
        <w:rPr>
          <w:rFonts w:ascii="Times New Roman" w:eastAsia="仿宋" w:hAnsi="Times New Roman" w:cs="Times New Roman" w:hint="eastAsia"/>
          <w:sz w:val="32"/>
          <w:szCs w:val="32"/>
        </w:rPr>
        <w:t>等支出。</w:t>
      </w:r>
    </w:p>
    <w:p w:rsidR="00F760CC" w:rsidRDefault="00AD25F2">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F760CC" w:rsidRDefault="00AD25F2">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年，我部门财政拨款“三公”经费预算安排</w:t>
      </w:r>
      <w:r w:rsidR="00C52BA1">
        <w:rPr>
          <w:rFonts w:ascii="Times New Roman" w:eastAsia="仿宋" w:hAnsi="Times New Roman" w:cs="Times New Roman" w:hint="eastAsia"/>
          <w:sz w:val="32"/>
          <w:szCs w:val="32"/>
        </w:rPr>
        <w:t xml:space="preserve"> 0</w:t>
      </w:r>
      <w:r>
        <w:rPr>
          <w:rFonts w:ascii="Times New Roman" w:eastAsia="仿宋" w:hAnsi="Times New Roman" w:cs="Times New Roman" w:hint="eastAsia"/>
          <w:sz w:val="32"/>
          <w:szCs w:val="32"/>
        </w:rPr>
        <w:t>万元，其中：因公出国（境）费</w:t>
      </w:r>
      <w:r w:rsidR="00C52BA1">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万元；公务用车购置及运维费</w:t>
      </w:r>
      <w:r w:rsidR="00C52BA1">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万元，公务用车运行维护费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sidR="00C52BA1">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万元。“三公”经费与上年持平，无增减变化。</w:t>
      </w:r>
    </w:p>
    <w:p w:rsidR="00F760CC" w:rsidRDefault="00AD25F2">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五、预算绩效信息</w:t>
      </w:r>
    </w:p>
    <w:p w:rsidR="00F760CC" w:rsidRPr="007F7E5F" w:rsidRDefault="00AD25F2" w:rsidP="007F7E5F">
      <w:pPr>
        <w:ind w:firstLineChars="200" w:firstLine="643"/>
        <w:jc w:val="left"/>
        <w:rPr>
          <w:rFonts w:ascii="仿宋" w:eastAsia="仿宋" w:hAnsi="仿宋" w:cs="Times New Roman"/>
          <w:sz w:val="32"/>
          <w:szCs w:val="32"/>
        </w:rPr>
      </w:pPr>
      <w:bookmarkStart w:id="1" w:name="_Toc471398463"/>
      <w:r w:rsidRPr="007F7E5F">
        <w:rPr>
          <w:rFonts w:ascii="仿宋" w:eastAsia="仿宋" w:hAnsi="仿宋" w:cs="Times New Roman" w:hint="eastAsia"/>
          <w:b/>
          <w:sz w:val="32"/>
          <w:szCs w:val="32"/>
        </w:rPr>
        <w:t>第一部分  部门整体绩效目标</w:t>
      </w:r>
    </w:p>
    <w:p w:rsidR="00F760CC" w:rsidRPr="007F7E5F" w:rsidRDefault="00AD25F2" w:rsidP="007F7E5F">
      <w:pPr>
        <w:autoSpaceDE w:val="0"/>
        <w:autoSpaceDN w:val="0"/>
        <w:adjustRightInd w:val="0"/>
        <w:ind w:left="198" w:firstLineChars="200" w:firstLine="643"/>
        <w:jc w:val="left"/>
        <w:rPr>
          <w:rFonts w:ascii="仿宋" w:eastAsia="仿宋" w:hAnsi="仿宋" w:cs="Times New Roman"/>
          <w:b/>
          <w:sz w:val="32"/>
          <w:szCs w:val="32"/>
        </w:rPr>
      </w:pPr>
      <w:r w:rsidRPr="007F7E5F">
        <w:rPr>
          <w:rFonts w:ascii="仿宋" w:eastAsia="仿宋" w:hAnsi="仿宋" w:cs="Times New Roman" w:hint="eastAsia"/>
          <w:b/>
          <w:sz w:val="32"/>
          <w:szCs w:val="32"/>
        </w:rPr>
        <w:t>（一）总体绩效目标</w:t>
      </w:r>
      <w:r w:rsidR="00BA2E84" w:rsidRPr="007F7E5F">
        <w:rPr>
          <w:rFonts w:ascii="仿宋" w:eastAsia="仿宋" w:hAnsi="仿宋" w:cs="Times New Roman" w:hint="eastAsia"/>
          <w:b/>
          <w:sz w:val="32"/>
          <w:szCs w:val="32"/>
        </w:rPr>
        <w:fldChar w:fldCharType="begin"/>
      </w:r>
      <w:r w:rsidRPr="007F7E5F">
        <w:rPr>
          <w:rFonts w:ascii="仿宋" w:eastAsia="仿宋" w:hAnsi="仿宋" w:cs="Times New Roman" w:hint="eastAsia"/>
          <w:b/>
          <w:sz w:val="32"/>
          <w:szCs w:val="32"/>
        </w:rPr>
        <w:instrText xml:space="preserve"> TC </w:instrText>
      </w:r>
      <w:bookmarkStart w:id="2" w:name="_Toc29484628"/>
      <w:r w:rsidRPr="007F7E5F">
        <w:rPr>
          <w:rFonts w:ascii="仿宋" w:eastAsia="仿宋" w:hAnsi="仿宋" w:cs="Times New Roman" w:hint="eastAsia"/>
          <w:b/>
          <w:sz w:val="32"/>
          <w:szCs w:val="32"/>
        </w:rPr>
        <w:instrText>总体绩效目标</w:instrText>
      </w:r>
      <w:bookmarkEnd w:id="2"/>
      <w:r w:rsidRPr="007F7E5F">
        <w:rPr>
          <w:rFonts w:ascii="仿宋" w:eastAsia="仿宋" w:hAnsi="仿宋" w:cs="Times New Roman" w:hint="eastAsia"/>
          <w:b/>
          <w:sz w:val="32"/>
          <w:szCs w:val="32"/>
        </w:rPr>
        <w:instrText xml:space="preserve"> \f A \l 1 </w:instrText>
      </w:r>
      <w:r w:rsidR="00BA2E84" w:rsidRPr="007F7E5F">
        <w:rPr>
          <w:rFonts w:ascii="仿宋" w:eastAsia="仿宋" w:hAnsi="仿宋" w:cs="Times New Roman" w:hint="eastAsia"/>
          <w:b/>
          <w:sz w:val="32"/>
          <w:szCs w:val="32"/>
        </w:rPr>
        <w:fldChar w:fldCharType="end"/>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保障残疾人的诉求能够得到及时解决，保障残疾人出行权利；逐步实现残疾人“人人享有康复服务”，保障贫困和重度残疾人基本生活，提高残疾儿童义务教育入学率和残疾人就业率，丰富残疾人文体生活</w:t>
      </w:r>
    </w:p>
    <w:p w:rsidR="00F760CC" w:rsidRPr="007F7E5F" w:rsidRDefault="00AD25F2" w:rsidP="007F7E5F">
      <w:pPr>
        <w:autoSpaceDE w:val="0"/>
        <w:autoSpaceDN w:val="0"/>
        <w:adjustRightInd w:val="0"/>
        <w:ind w:left="198" w:firstLineChars="200" w:firstLine="643"/>
        <w:jc w:val="left"/>
        <w:rPr>
          <w:rFonts w:ascii="仿宋" w:eastAsia="仿宋" w:hAnsi="仿宋" w:cs="Times New Roman"/>
          <w:b/>
          <w:sz w:val="32"/>
          <w:szCs w:val="32"/>
        </w:rPr>
      </w:pPr>
      <w:r w:rsidRPr="007F7E5F">
        <w:rPr>
          <w:rFonts w:ascii="仿宋" w:eastAsia="仿宋" w:hAnsi="仿宋" w:cs="Times New Roman" w:hint="eastAsia"/>
          <w:b/>
          <w:sz w:val="32"/>
          <w:szCs w:val="32"/>
        </w:rPr>
        <w:t>（二）分项绩效目标</w:t>
      </w:r>
      <w:r w:rsidR="00BA2E84" w:rsidRPr="007F7E5F">
        <w:rPr>
          <w:rFonts w:ascii="仿宋" w:eastAsia="仿宋" w:hAnsi="仿宋" w:cs="Times New Roman" w:hint="eastAsia"/>
          <w:b/>
          <w:sz w:val="32"/>
          <w:szCs w:val="32"/>
        </w:rPr>
        <w:fldChar w:fldCharType="begin"/>
      </w:r>
      <w:r w:rsidRPr="007F7E5F">
        <w:rPr>
          <w:rFonts w:ascii="仿宋" w:eastAsia="仿宋" w:hAnsi="仿宋" w:cs="Times New Roman" w:hint="eastAsia"/>
          <w:b/>
          <w:sz w:val="32"/>
          <w:szCs w:val="32"/>
        </w:rPr>
        <w:instrText xml:space="preserve"> TC </w:instrText>
      </w:r>
      <w:bookmarkStart w:id="3" w:name="_Toc29484629"/>
      <w:r w:rsidRPr="007F7E5F">
        <w:rPr>
          <w:rFonts w:ascii="仿宋" w:eastAsia="仿宋" w:hAnsi="仿宋" w:cs="Times New Roman" w:hint="eastAsia"/>
          <w:b/>
          <w:sz w:val="32"/>
          <w:szCs w:val="32"/>
        </w:rPr>
        <w:instrText>分项绩效目标</w:instrText>
      </w:r>
      <w:bookmarkEnd w:id="3"/>
      <w:r w:rsidRPr="007F7E5F">
        <w:rPr>
          <w:rFonts w:ascii="仿宋" w:eastAsia="仿宋" w:hAnsi="仿宋" w:cs="Times New Roman" w:hint="eastAsia"/>
          <w:b/>
          <w:sz w:val="32"/>
          <w:szCs w:val="32"/>
        </w:rPr>
        <w:instrText xml:space="preserve"> \f A \l 1 </w:instrText>
      </w:r>
      <w:r w:rsidR="00BA2E84" w:rsidRPr="007F7E5F">
        <w:rPr>
          <w:rFonts w:ascii="仿宋" w:eastAsia="仿宋" w:hAnsi="仿宋" w:cs="Times New Roman" w:hint="eastAsia"/>
          <w:b/>
          <w:sz w:val="32"/>
          <w:szCs w:val="32"/>
        </w:rPr>
        <w:fldChar w:fldCharType="end"/>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（一）维护残疾人的合法权益，全心全意为残疾人服务</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（1）残疾人家庭无障碍改造</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绩效目标：对重度残疾人的居住环境进行无障碍改造，改善其生产生活条件，为其康复和出行提供方便，保障经费的投入。</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绩效指标：免费为贫困残疾人进行家庭无障碍改造。</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（2）残疾人法律援助工作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绩效目标：投入资金对残疾人的维权进行法律援助帮助，保障其合法权益。</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绩效指标：免费为残疾人提供法律援助、救助。</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（3）残疾人办理残疾人证，为到期残疾证换证</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绩效目标：加大符合残疾评定的残疾人办理残疾人证力度，按时间节点对到期的残疾人证换证工作。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绩效指标：为残疾人办理残疾人证，为到期残疾人证换证。</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lastRenderedPageBreak/>
        <w:t>（二）团结残疾人遵纪守法，发扬乐观进取精神，为经济建设贡献力量</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（1）日常办公</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绩效目标：做好日常办公等工作，保证正常运转。</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绩效指标：项目实施年内完成率≥95%</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（2）其他工作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绩效目标：与残疾人的生产生活息息相关的其他工作。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绩效指标：项目实施年内完成率≥80%</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（三）开展和促进残疾人康复、教育、就业等社会服务工作，扶助残疾人平等参与社会生活</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（1）残疾人康复中心建设</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绩效目标：优化残疾人的康复环境，残疾人的各项康复得到场所的保障。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绩效指标:完成残疾人康复中心项目建设。</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（2）残疾儿童康复救助工作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绩效目标：依据市政府《石家庄市残疾儿童康复救助方案》，按照应救尽救和财政分级负担的原则，为康复救助提供经费保障。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绩效指标：项目实施年内完成率≥80%</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（3）残疾人教育就业工作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绩效目标：为残疾学生和残疾人家庭子女的入学教育进行资助；对残疾人职业技能、实用技术培训、就业等方面提供服务和资金保障。</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lastRenderedPageBreak/>
        <w:t>绩效指标：对农村贫困残疾人免费进行职业技能培训。</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（4）残疾人文化体育活动</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绩效目标：开展形式多样的残疾人文化体育活动，丰富残疾人的文化体育生活，使其融入社会大家庭，确保文化体育活动经费用于残疾人文化体育事业。</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绩效指标：举办残疾人文化体育活动2-3次。</w:t>
      </w:r>
    </w:p>
    <w:p w:rsidR="00AC21C0" w:rsidRPr="007F7E5F" w:rsidRDefault="00AC21C0" w:rsidP="00AC21C0">
      <w:pPr>
        <w:spacing w:line="500" w:lineRule="exact"/>
        <w:ind w:firstLineChars="200" w:firstLine="560"/>
        <w:jc w:val="left"/>
        <w:outlineLvl w:val="1"/>
        <w:rPr>
          <w:rFonts w:ascii="仿宋" w:eastAsia="仿宋" w:hAnsi="仿宋"/>
          <w:sz w:val="28"/>
        </w:rPr>
      </w:pPr>
      <w:r w:rsidRPr="007F7E5F">
        <w:rPr>
          <w:rFonts w:ascii="仿宋" w:eastAsia="仿宋" w:hAnsi="仿宋" w:hint="eastAsia"/>
          <w:sz w:val="28"/>
        </w:rPr>
        <w:t>三、工作保障措施</w:t>
      </w:r>
      <w:r w:rsidR="00BA2E84" w:rsidRPr="007F7E5F">
        <w:rPr>
          <w:rFonts w:ascii="仿宋" w:eastAsia="仿宋" w:hAnsi="仿宋"/>
          <w:sz w:val="28"/>
        </w:rPr>
        <w:fldChar w:fldCharType="begin"/>
      </w:r>
      <w:r w:rsidRPr="007F7E5F">
        <w:rPr>
          <w:rFonts w:ascii="仿宋" w:eastAsia="仿宋" w:hAnsi="仿宋"/>
          <w:sz w:val="28"/>
        </w:rPr>
        <w:instrText xml:space="preserve"> </w:instrText>
      </w:r>
      <w:r w:rsidRPr="007F7E5F">
        <w:rPr>
          <w:rFonts w:ascii="仿宋" w:eastAsia="仿宋" w:hAnsi="仿宋" w:hint="eastAsia"/>
          <w:sz w:val="28"/>
        </w:rPr>
        <w:instrText xml:space="preserve">TC </w:instrText>
      </w:r>
      <w:bookmarkStart w:id="4" w:name="_Toc34959934"/>
      <w:r w:rsidRPr="007F7E5F">
        <w:rPr>
          <w:rFonts w:ascii="仿宋" w:eastAsia="仿宋" w:hAnsi="仿宋" w:hint="eastAsia"/>
          <w:sz w:val="28"/>
        </w:rPr>
        <w:instrText>工作保障措施</w:instrText>
      </w:r>
      <w:bookmarkEnd w:id="4"/>
      <w:r w:rsidRPr="007F7E5F">
        <w:rPr>
          <w:rFonts w:ascii="仿宋" w:eastAsia="仿宋" w:hAnsi="仿宋" w:hint="eastAsia"/>
          <w:sz w:val="28"/>
        </w:rPr>
        <w:instrText xml:space="preserve"> \f A \l 1</w:instrText>
      </w:r>
      <w:r w:rsidRPr="007F7E5F">
        <w:rPr>
          <w:rFonts w:ascii="仿宋" w:eastAsia="仿宋" w:hAnsi="仿宋"/>
          <w:sz w:val="28"/>
        </w:rPr>
        <w:instrText xml:space="preserve"> </w:instrText>
      </w:r>
      <w:r w:rsidR="00BA2E84" w:rsidRPr="007F7E5F">
        <w:rPr>
          <w:rFonts w:ascii="仿宋" w:eastAsia="仿宋" w:hAnsi="仿宋"/>
          <w:sz w:val="28"/>
        </w:rPr>
        <w:fldChar w:fldCharType="end"/>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完善制度建设。制定完善预算绩效管理制度、资金管理办法、工作保障制度等，为全年预算绩效目标的实现奠定制度基础。</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加强支出管理。通过优化支出结构、编细编实预算、加快履行政府采购手续、尽快启动项目、及时支付资金、按规定及时下达资金等多种措施，确保支出进度达标。</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加强绩效运行监控。按要求开展绩效运行监控，发现问题及时采取措施，确保绩效目标如期保质实现。</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做好绩效自评。按要求开展上年度部门预算绩效自评和重点评价工作，对评价中发现的问题及时整改，调整优化支出结构，提高财政资金使用效益。</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规范财务资产管理。完善财务管理制度，严格审批程序，加强固定资产登记、使用和报废处置管理，做到支出合理，物尽其用。</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AC21C0" w:rsidRPr="007F7E5F" w:rsidRDefault="00AC21C0" w:rsidP="00AC21C0">
      <w:pPr>
        <w:spacing w:line="500" w:lineRule="exact"/>
        <w:ind w:firstLineChars="200" w:firstLine="560"/>
        <w:jc w:val="left"/>
        <w:rPr>
          <w:rFonts w:ascii="仿宋" w:eastAsia="仿宋" w:hAnsi="仿宋"/>
          <w:sz w:val="28"/>
        </w:rPr>
      </w:pPr>
      <w:r w:rsidRPr="007F7E5F">
        <w:rPr>
          <w:rFonts w:ascii="仿宋" w:eastAsia="仿宋" w:hAnsi="仿宋"/>
          <w:sz w:val="28"/>
        </w:rPr>
        <w:lastRenderedPageBreak/>
        <w:t>加强宣传培训调研等。加强人员培训，提高本部门职工业务素质；加强调研，提出优化财政资金配置、提高资金使用效益的意见；加大宣传力度，强化预算绩效管理意识，促进预算绩效管理水平进一步提升。</w:t>
      </w:r>
    </w:p>
    <w:p w:rsidR="00AC21C0" w:rsidRPr="007F7E5F" w:rsidRDefault="00AC21C0" w:rsidP="00AC21C0">
      <w:pPr>
        <w:spacing w:line="500" w:lineRule="exact"/>
        <w:ind w:firstLineChars="200" w:firstLine="560"/>
        <w:jc w:val="left"/>
        <w:rPr>
          <w:rFonts w:ascii="仿宋" w:eastAsia="仿宋" w:hAnsi="仿宋"/>
          <w:sz w:val="28"/>
        </w:rPr>
      </w:pPr>
    </w:p>
    <w:p w:rsidR="00AC21C0" w:rsidRPr="007F7E5F" w:rsidRDefault="00AC21C0" w:rsidP="00AC21C0">
      <w:pPr>
        <w:ind w:firstLineChars="200" w:firstLine="420"/>
        <w:jc w:val="center"/>
        <w:rPr>
          <w:rFonts w:ascii="仿宋" w:eastAsia="仿宋" w:hAnsi="仿宋"/>
        </w:rPr>
      </w:pPr>
      <w:r w:rsidRPr="007F7E5F">
        <w:rPr>
          <w:rFonts w:ascii="仿宋" w:eastAsia="仿宋" w:hAnsi="仿宋"/>
        </w:rPr>
        <w:t xml:space="preserve"> </w:t>
      </w:r>
    </w:p>
    <w:p w:rsidR="00F760CC" w:rsidRPr="007F7E5F" w:rsidRDefault="00AD25F2" w:rsidP="007F7E5F">
      <w:pPr>
        <w:autoSpaceDE w:val="0"/>
        <w:autoSpaceDN w:val="0"/>
        <w:adjustRightInd w:val="0"/>
        <w:ind w:left="198" w:firstLineChars="200" w:firstLine="643"/>
        <w:jc w:val="left"/>
        <w:rPr>
          <w:rFonts w:ascii="仿宋" w:eastAsia="仿宋" w:hAnsi="仿宋" w:cs="Times New Roman"/>
          <w:b/>
          <w:sz w:val="32"/>
          <w:szCs w:val="32"/>
        </w:rPr>
      </w:pPr>
      <w:r w:rsidRPr="007F7E5F">
        <w:rPr>
          <w:rFonts w:ascii="仿宋" w:eastAsia="仿宋" w:hAnsi="仿宋" w:cs="Times New Roman" w:hint="eastAsia"/>
          <w:b/>
          <w:sz w:val="32"/>
          <w:szCs w:val="32"/>
        </w:rPr>
        <w:t>第二部分  预算项目绩效目标</w:t>
      </w:r>
    </w:p>
    <w:p w:rsidR="00AC21C0" w:rsidRPr="007F7E5F" w:rsidRDefault="00AD25F2" w:rsidP="007F7E5F">
      <w:pPr>
        <w:ind w:firstLineChars="200" w:firstLine="562"/>
        <w:jc w:val="left"/>
        <w:outlineLvl w:val="1"/>
        <w:rPr>
          <w:rFonts w:ascii="仿宋" w:eastAsia="仿宋" w:hAnsi="仿宋"/>
          <w:b/>
          <w:sz w:val="28"/>
        </w:rPr>
      </w:pPr>
      <w:r w:rsidRPr="007F7E5F">
        <w:rPr>
          <w:rFonts w:ascii="仿宋" w:eastAsia="仿宋" w:hAnsi="仿宋" w:hint="eastAsia"/>
          <w:b/>
          <w:sz w:val="28"/>
        </w:rPr>
        <w:t xml:space="preserve"> </w:t>
      </w:r>
      <w:bookmarkEnd w:id="1"/>
      <w:r w:rsidR="00AC21C0" w:rsidRPr="007F7E5F">
        <w:rPr>
          <w:rFonts w:ascii="仿宋" w:eastAsia="仿宋" w:hAnsi="仿宋" w:hint="eastAsia"/>
          <w:b/>
          <w:sz w:val="28"/>
        </w:rPr>
        <w:t>1、残保金绩效目标表</w:t>
      </w:r>
      <w:r w:rsidR="00BA2E84" w:rsidRPr="007F7E5F">
        <w:rPr>
          <w:rFonts w:ascii="仿宋" w:eastAsia="仿宋" w:hAnsi="仿宋"/>
          <w:b/>
          <w:sz w:val="28"/>
        </w:rPr>
        <w:fldChar w:fldCharType="begin"/>
      </w:r>
      <w:r w:rsidR="00AC21C0" w:rsidRPr="007F7E5F">
        <w:rPr>
          <w:rFonts w:ascii="仿宋" w:eastAsia="仿宋" w:hAnsi="仿宋"/>
          <w:b/>
          <w:sz w:val="28"/>
        </w:rPr>
        <w:instrText xml:space="preserve"> </w:instrText>
      </w:r>
      <w:r w:rsidR="00AC21C0" w:rsidRPr="007F7E5F">
        <w:rPr>
          <w:rFonts w:ascii="仿宋" w:eastAsia="仿宋" w:hAnsi="仿宋" w:hint="eastAsia"/>
          <w:b/>
          <w:sz w:val="28"/>
        </w:rPr>
        <w:instrText xml:space="preserve">TC </w:instrText>
      </w:r>
      <w:bookmarkStart w:id="5" w:name="_Toc34959935"/>
      <w:r w:rsidR="00AC21C0" w:rsidRPr="007F7E5F">
        <w:rPr>
          <w:rFonts w:ascii="仿宋" w:eastAsia="仿宋" w:hAnsi="仿宋" w:hint="eastAsia"/>
          <w:b/>
          <w:sz w:val="28"/>
        </w:rPr>
        <w:instrText>1、残保金绩效目标表</w:instrText>
      </w:r>
      <w:bookmarkEnd w:id="5"/>
      <w:r w:rsidR="00AC21C0" w:rsidRPr="007F7E5F">
        <w:rPr>
          <w:rFonts w:ascii="仿宋" w:eastAsia="仿宋" w:hAnsi="仿宋" w:hint="eastAsia"/>
          <w:b/>
          <w:sz w:val="28"/>
        </w:rPr>
        <w:instrText xml:space="preserve"> \f C \l 1</w:instrText>
      </w:r>
      <w:r w:rsidR="00AC21C0"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762-0201-JBN-0VTG</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残保金</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150.00</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150.00</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扶持残疾人事业发展</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50.00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75.00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、支持残疾人事业发展</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、支持残疾人事业发展，加快支出进度</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时效指标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扶助资金到位率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实际到位扶助资金占应到位资金的比例</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时效指标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扶助资金到位率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实际到位扶助资金占应到位资金的比例</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时效指标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扶助资金到位率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实际到位扶助资金占应到位资金的比例</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关心、理解、支持残疾人社会氛围</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有所改善</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关心、理解、支持残疾人社会氛围</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有所改善</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关心、理解、支持残疾人社会氛围</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有所改善</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支持残疾人事业发展满意度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支持残疾人事业发展满意度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支持残疾人事业发展满意度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AC72ED">
          <w:pgSz w:w="16839" w:h="11907" w:orient="landscape"/>
          <w:pgMar w:top="1304" w:right="1984" w:bottom="1304" w:left="113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2、关于提前下达2020年省级残疾人事业发展补助资金预算的通知绩效目标表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6" w:name="_Toc34959936"/>
      <w:r w:rsidRPr="007F7E5F">
        <w:rPr>
          <w:rFonts w:ascii="仿宋" w:eastAsia="仿宋" w:hAnsi="仿宋" w:hint="eastAsia"/>
          <w:b/>
          <w:sz w:val="28"/>
        </w:rPr>
        <w:instrText>2、关于提前下达2020年省级残疾人事业发展补助资金预算的通知绩效目标表</w:instrText>
      </w:r>
      <w:bookmarkEnd w:id="6"/>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762-0102-JBN-YMN4</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年省级残疾人事业发展补助资金预算的通知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4.80</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4.80</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w:t>
            </w:r>
            <w:r w:rsidRPr="007F7E5F">
              <w:rPr>
                <w:rFonts w:ascii="仿宋" w:eastAsia="仿宋" w:hAnsi="仿宋"/>
              </w:rPr>
              <w:t>0-6</w:t>
            </w:r>
            <w:r w:rsidRPr="007F7E5F">
              <w:rPr>
                <w:rFonts w:ascii="仿宋" w:eastAsia="仿宋" w:hAnsi="仿宋" w:hint="eastAsia"/>
              </w:rPr>
              <w:t>岁听力、肢体、智力、孤独症儿童提供人工耳蜗及助听器验配、肢体矫治手术、功能训练等服务，显著改善残疾儿童功能状况，增强自理和社会参与能力等</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、显著改善残疾儿童功能状况，增强自理和社会参与能力</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、为贫困智力、精神和重度残疾人残疾评定提供补贴，减轻残疾人经济负担。</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3、关于提前下达2020年市级残疾人事业发展补助资金预算的通知绩效目标表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7" w:name="_Toc34959937"/>
      <w:r w:rsidRPr="007F7E5F">
        <w:rPr>
          <w:rFonts w:ascii="仿宋" w:eastAsia="仿宋" w:hAnsi="仿宋" w:hint="eastAsia"/>
          <w:b/>
          <w:sz w:val="28"/>
        </w:rPr>
        <w:instrText>3、关于提前下达2020年市级残疾人事业发展补助资金预算的通知绩效目标表</w:instrText>
      </w:r>
      <w:bookmarkEnd w:id="7"/>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762-0104-JBN-YR06</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年市级残疾人事业发展补助资金预算的通知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5.58</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5.58</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扶持残疾人体育事业发展</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、扶持残疾人体育事业发展</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、扶持残疾人体育事业发展</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965</w:t>
            </w:r>
            <w:r w:rsidRPr="007F7E5F">
              <w:rPr>
                <w:rFonts w:ascii="仿宋" w:eastAsia="仿宋" w:hAnsi="仿宋" w:hint="eastAsia"/>
              </w:rPr>
              <w:t>人、个</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965</w:t>
            </w:r>
            <w:r w:rsidRPr="007F7E5F">
              <w:rPr>
                <w:rFonts w:ascii="仿宋" w:eastAsia="仿宋" w:hAnsi="仿宋" w:hint="eastAsia"/>
              </w:rPr>
              <w:t>人、个</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体育事业扶持数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965</w:t>
            </w:r>
            <w:r w:rsidRPr="007F7E5F">
              <w:rPr>
                <w:rFonts w:ascii="仿宋" w:eastAsia="仿宋" w:hAnsi="仿宋" w:hint="eastAsia"/>
              </w:rPr>
              <w:t>人、个</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有需求的残疾人体育补助覆盖数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享有体育服务的满意度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享有体育服务的满意度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享有体育服务的满意度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4、关于提前下达2020年市级残疾人事业发展补助资金预算的通知绩效目标表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8" w:name="_Toc34959938"/>
      <w:r w:rsidRPr="007F7E5F">
        <w:rPr>
          <w:rFonts w:ascii="仿宋" w:eastAsia="仿宋" w:hAnsi="仿宋" w:hint="eastAsia"/>
          <w:b/>
          <w:sz w:val="28"/>
        </w:rPr>
        <w:instrText>4、关于提前下达2020年市级残疾人事业发展补助资金预算的通知绩效目标表</w:instrText>
      </w:r>
      <w:bookmarkEnd w:id="8"/>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762-0103-JBN-3GXV</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年市级残疾人事业发展补助资金预算的通知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28.50</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28.50</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完成残疾人职业技能及实用技术培训年度工作，帮助农村贫困残疾人提高生产增收技能，提高残疾人教育水平。</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、提高残疾人就业能力和教育水平</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、提高残疾人就业能力和教育水平</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接收残疾人教育培训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接收残疾人教育培训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接收残疾人教育培训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lastRenderedPageBreak/>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5、关于提前下达2020年市级残疾人事业发展补助资金预算的通知绩效目标表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9" w:name="_Toc34959939"/>
      <w:r w:rsidRPr="007F7E5F">
        <w:rPr>
          <w:rFonts w:ascii="仿宋" w:eastAsia="仿宋" w:hAnsi="仿宋" w:hint="eastAsia"/>
          <w:b/>
          <w:sz w:val="28"/>
        </w:rPr>
        <w:instrText>5、关于提前下达2020年市级残疾人事业发展补助资金预算的通知绩效目标表</w:instrText>
      </w:r>
      <w:bookmarkEnd w:id="9"/>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762-0101-JBN-H6ZL</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年市级残疾人事业发展补助资金预算的通知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39.95</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39.95</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改善残疾人居家环境</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、改善残疾人居家环境</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、改善残疾人居家环境</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6、关于提前下达2020年市级残疾人事业发展补助资金预算的通知绩效目标表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0" w:name="_Toc34959940"/>
      <w:r w:rsidRPr="007F7E5F">
        <w:rPr>
          <w:rFonts w:ascii="仿宋" w:eastAsia="仿宋" w:hAnsi="仿宋" w:hint="eastAsia"/>
          <w:b/>
          <w:sz w:val="28"/>
        </w:rPr>
        <w:instrText>6、关于提前下达2020年市级残疾人事业发展补助资金预算的通知绩效目标表</w:instrText>
      </w:r>
      <w:bookmarkEnd w:id="10"/>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762-0102-JBN-1RGG</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年市级残疾人事业发展补助资金预算的通知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24.72</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24.72</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通过开展残疾人基本康复服务项目年度工作，为残疾人配置辅助器具，为肢体、视力、精神、智力残疾人提供基本康复服务，努力提高受助残疾人生活自理和社会参与能力。</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、为残疾人提供基本康复服务</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、努力提高受助残疾人生活自理和社会参与能力</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1070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努力提高受助残疾人生活自理和社会参与能力</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1070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1070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7、河北省财政厅 关于提前下达2020年中央财政残疾人事业发展补助预算的通知绩效目标表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1" w:name="_Toc34959941"/>
      <w:r w:rsidRPr="007F7E5F">
        <w:rPr>
          <w:rFonts w:ascii="仿宋" w:eastAsia="仿宋" w:hAnsi="仿宋" w:hint="eastAsia"/>
          <w:b/>
          <w:sz w:val="28"/>
        </w:rPr>
        <w:instrText>7、河北省财政厅</w:instrText>
      </w:r>
      <w:bookmarkEnd w:id="11"/>
      <w:r w:rsidRPr="007F7E5F">
        <w:rPr>
          <w:rFonts w:ascii="仿宋" w:eastAsia="仿宋" w:hAnsi="仿宋" w:hint="eastAsia"/>
          <w:b/>
          <w:sz w:val="28"/>
        </w:rPr>
        <w:instrText xml:space="preserve"> 关于提前下达2020年中央财政残疾人事业发展补助预算的通知绩效目标表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762-0102-JBN-B54I</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w:t>
            </w:r>
            <w:r w:rsidRPr="007F7E5F">
              <w:rPr>
                <w:rFonts w:ascii="仿宋" w:eastAsia="仿宋" w:hAnsi="仿宋"/>
              </w:rPr>
              <w:t xml:space="preserve"> </w:t>
            </w:r>
            <w:r w:rsidRPr="007F7E5F">
              <w:rPr>
                <w:rFonts w:ascii="仿宋" w:eastAsia="仿宋" w:hAnsi="仿宋" w:hint="eastAsia"/>
              </w:rPr>
              <w:t>关于提前下达</w:t>
            </w:r>
            <w:r w:rsidRPr="007F7E5F">
              <w:rPr>
                <w:rFonts w:ascii="仿宋" w:eastAsia="仿宋" w:hAnsi="仿宋"/>
              </w:rPr>
              <w:t>2020</w:t>
            </w:r>
            <w:r w:rsidRPr="007F7E5F">
              <w:rPr>
                <w:rFonts w:ascii="仿宋" w:eastAsia="仿宋" w:hAnsi="仿宋" w:hint="eastAsia"/>
              </w:rPr>
              <w:t>年中央财政残疾人事业发展补助预算的通知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20.88</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20.88</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通过开展残疾人基本康复服务项目年度工作，为残疾人配置辅助器具，为肢体、视力、精神、智力残疾人提供基本康复服务，努力提高受助残疾人生活自理和社会参与能力。</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、为残疾人提供基本康复服务</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、努力提高受助残疾人生活自理和社会参与能力</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努力提高受助残疾人生活自理和社会参与能力</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500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8、河北省财政厅关于提前下达2020年省级残疾人事业发展补助资金预算的通知绩效目标表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2" w:name="_Toc34959942"/>
      <w:r w:rsidRPr="007F7E5F">
        <w:rPr>
          <w:rFonts w:ascii="仿宋" w:eastAsia="仿宋" w:hAnsi="仿宋" w:hint="eastAsia"/>
          <w:b/>
          <w:sz w:val="28"/>
        </w:rPr>
        <w:instrText>8、河北省财政厅关于提前下达2020年省级残疾人事业发展补助资金预算的通知绩效目标表</w:instrText>
      </w:r>
      <w:bookmarkEnd w:id="12"/>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762-0101-JBN-VB4Z</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河北省财政厅关于提前下达</w:t>
            </w:r>
            <w:r w:rsidRPr="007F7E5F">
              <w:rPr>
                <w:rFonts w:ascii="仿宋" w:eastAsia="仿宋" w:hAnsi="仿宋"/>
              </w:rPr>
              <w:t>2020</w:t>
            </w:r>
            <w:r w:rsidRPr="007F7E5F">
              <w:rPr>
                <w:rFonts w:ascii="仿宋" w:eastAsia="仿宋" w:hAnsi="仿宋" w:hint="eastAsia"/>
              </w:rPr>
              <w:t>年省级残疾人事业发展补助资金预算的通知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199.15</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199.15</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改善残疾人居家环境</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、改善残疾人居家环境</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、改善残疾人居家环境</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改善残疾人人居环境</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400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贫困残疾人家庭无障碍改造户数覆盖率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有需求改造户</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接受无障碍改造残疾人家庭满意度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满意度</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85</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9、河北省财政厅关于提前下达2020年省级残疾人事业发展补助资金预算的通知绩效目标表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3" w:name="_Toc34959943"/>
      <w:r w:rsidRPr="007F7E5F">
        <w:rPr>
          <w:rFonts w:ascii="仿宋" w:eastAsia="仿宋" w:hAnsi="仿宋" w:hint="eastAsia"/>
          <w:b/>
          <w:sz w:val="28"/>
        </w:rPr>
        <w:instrText>9、河北省财政厅关于提前下达2020年省级残疾人事业发展补助资金预算的通知绩效目标表</w:instrText>
      </w:r>
      <w:bookmarkEnd w:id="13"/>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762-0103-JBN-G5GW</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河北省财政厅关于提前下达</w:t>
            </w:r>
            <w:r w:rsidRPr="007F7E5F">
              <w:rPr>
                <w:rFonts w:ascii="仿宋" w:eastAsia="仿宋" w:hAnsi="仿宋"/>
              </w:rPr>
              <w:t>2020</w:t>
            </w:r>
            <w:r w:rsidRPr="007F7E5F">
              <w:rPr>
                <w:rFonts w:ascii="仿宋" w:eastAsia="仿宋" w:hAnsi="仿宋" w:hint="eastAsia"/>
              </w:rPr>
              <w:t>年省级残疾人事业发展补助资金预算的通知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10.05</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10.05</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完成农村实用技术培训年度工作，帮助农村贫困残疾人提高生产增收技能，提高残疾人教育水平。</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、提高残疾人就业能力和教育水平</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、提高残疾人就业能力和教育水平</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接收农村使用教育培训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280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接收农村使用教育培训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280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接收农村使用教育培训</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提高残疾人教育水平</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280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接受扫盲和农村实用技术培训的残疾人受教育水平和生活生产能力</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lastRenderedPageBreak/>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接收实用技术培训残疾人或其家属满意度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10、河北省财政厅关于提前下达2020年省级残疾人事业发展补助资金预算的通知绩效目标表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4" w:name="_Toc34959944"/>
      <w:r w:rsidRPr="007F7E5F">
        <w:rPr>
          <w:rFonts w:ascii="仿宋" w:eastAsia="仿宋" w:hAnsi="仿宋" w:hint="eastAsia"/>
          <w:b/>
          <w:sz w:val="28"/>
        </w:rPr>
        <w:instrText>10、河北省财政厅关于提前下达2020年省级残疾人事业发展补助资金预算的通知绩效目标表</w:instrText>
      </w:r>
      <w:bookmarkEnd w:id="14"/>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762-0102-JBN-LB1Q</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河北省财政厅关于提前下达</w:t>
            </w:r>
            <w:r w:rsidRPr="007F7E5F">
              <w:rPr>
                <w:rFonts w:ascii="仿宋" w:eastAsia="仿宋" w:hAnsi="仿宋"/>
              </w:rPr>
              <w:t>2020</w:t>
            </w:r>
            <w:r w:rsidRPr="007F7E5F">
              <w:rPr>
                <w:rFonts w:ascii="仿宋" w:eastAsia="仿宋" w:hAnsi="仿宋" w:hint="eastAsia"/>
              </w:rPr>
              <w:t>年省级残疾人事业发展补助资金预算的通知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25.32</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25.32</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通过开展残疾人基本康复服务项目年度工作，为残疾人配置辅助器具，为肢体、视力、精神、智力残疾人提供基本康复服务，努力提高受助残疾人生活自理和社会参与能力。</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、为残疾人提供基本康复服务</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、努力提高受助残疾人生活自理和社会参与能力</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努力提高受助残疾人生活自理和社会参与能力</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500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配置辅助器具残疾人人数</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为残疾人提供基本康复服务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残疾人或其家属对残疾人康复服务的满意度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11、河北省财政厅关于下达2020年中央残疾人事业发展补助资金预算的通知绩效目标表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5" w:name="_Toc34959945"/>
      <w:r w:rsidRPr="007F7E5F">
        <w:rPr>
          <w:rFonts w:ascii="仿宋" w:eastAsia="仿宋" w:hAnsi="仿宋" w:hint="eastAsia"/>
          <w:b/>
          <w:sz w:val="28"/>
        </w:rPr>
        <w:instrText>11、河北省财政厅关于下达2020年中央残疾人事业发展补助资金预算的通知绩效目标表</w:instrText>
      </w:r>
      <w:bookmarkEnd w:id="15"/>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762-0102-JBN-QSE2</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河北省财政厅关于下达</w:t>
            </w:r>
            <w:r w:rsidRPr="007F7E5F">
              <w:rPr>
                <w:rFonts w:ascii="仿宋" w:eastAsia="仿宋" w:hAnsi="仿宋"/>
              </w:rPr>
              <w:t>2020</w:t>
            </w:r>
            <w:r w:rsidRPr="007F7E5F">
              <w:rPr>
                <w:rFonts w:ascii="仿宋" w:eastAsia="仿宋" w:hAnsi="仿宋" w:hint="eastAsia"/>
              </w:rPr>
              <w:t>年中央残疾人事业发展补助资金预算的通知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35.96</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35.96</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扶持残疾人事业发展</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、通过残疾人康复服务，努力提高受助人员生活自理和社会参与能力</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、为残疾人机动轮椅车发放燃油补贴，弥补残疾人出行成本</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得到基本康复的残疾人人数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500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发放残疾人燃油补</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发放残疾人机动轮椅车燃油补人次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200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发放残疾人燃油补</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发放残疾人机动轮椅车燃油补人次</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200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残疾人机动轮椅车出行便利程度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残疾人康复服务水平</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接收燃油补贴残疾人满意度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接收燃油补贴残疾人满意度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Pr="007F7E5F" w:rsidRDefault="00AC21C0" w:rsidP="00AC21C0">
      <w:pPr>
        <w:spacing w:line="300" w:lineRule="exact"/>
        <w:ind w:firstLineChars="200" w:firstLine="420"/>
        <w:jc w:val="left"/>
        <w:rPr>
          <w:rFonts w:ascii="仿宋" w:eastAsia="仿宋" w:hAnsi="仿宋"/>
        </w:rPr>
      </w:pPr>
    </w:p>
    <w:p w:rsidR="00AC21C0" w:rsidRPr="007F7E5F" w:rsidRDefault="00AC21C0" w:rsidP="007F7E5F">
      <w:pPr>
        <w:ind w:firstLineChars="200" w:firstLine="562"/>
        <w:jc w:val="left"/>
        <w:outlineLvl w:val="1"/>
        <w:rPr>
          <w:rFonts w:ascii="仿宋" w:eastAsia="仿宋" w:hAnsi="仿宋"/>
          <w:b/>
          <w:sz w:val="28"/>
        </w:rPr>
      </w:pPr>
      <w:r w:rsidRPr="007F7E5F">
        <w:rPr>
          <w:rFonts w:ascii="仿宋" w:eastAsia="仿宋" w:hAnsi="仿宋" w:hint="eastAsia"/>
          <w:b/>
          <w:sz w:val="28"/>
        </w:rPr>
        <w:t>12、河北省财政厅关于下达2020年中央残疾人事业发展补助资金预算的通知绩效目标表</w:t>
      </w:r>
      <w:r w:rsidR="00BA2E84" w:rsidRPr="007F7E5F">
        <w:rPr>
          <w:rFonts w:ascii="仿宋" w:eastAsia="仿宋" w:hAnsi="仿宋"/>
          <w:b/>
          <w:sz w:val="28"/>
        </w:rPr>
        <w:fldChar w:fldCharType="begin"/>
      </w:r>
      <w:r w:rsidRPr="007F7E5F">
        <w:rPr>
          <w:rFonts w:ascii="仿宋" w:eastAsia="仿宋" w:hAnsi="仿宋"/>
          <w:b/>
          <w:sz w:val="28"/>
        </w:rPr>
        <w:instrText xml:space="preserve"> </w:instrText>
      </w:r>
      <w:r w:rsidRPr="007F7E5F">
        <w:rPr>
          <w:rFonts w:ascii="仿宋" w:eastAsia="仿宋" w:hAnsi="仿宋" w:hint="eastAsia"/>
          <w:b/>
          <w:sz w:val="28"/>
        </w:rPr>
        <w:instrText xml:space="preserve">TC </w:instrText>
      </w:r>
      <w:bookmarkStart w:id="16" w:name="_Toc34959946"/>
      <w:r w:rsidRPr="007F7E5F">
        <w:rPr>
          <w:rFonts w:ascii="仿宋" w:eastAsia="仿宋" w:hAnsi="仿宋" w:hint="eastAsia"/>
          <w:b/>
          <w:sz w:val="28"/>
        </w:rPr>
        <w:instrText>12、河北省财政厅关于下达2020年中央残疾人事业发展补助资金预算的通知绩效目标表</w:instrText>
      </w:r>
      <w:bookmarkEnd w:id="16"/>
      <w:r w:rsidRPr="007F7E5F">
        <w:rPr>
          <w:rFonts w:ascii="仿宋" w:eastAsia="仿宋" w:hAnsi="仿宋" w:hint="eastAsia"/>
          <w:b/>
          <w:sz w:val="28"/>
        </w:rPr>
        <w:instrText xml:space="preserve"> \f C \l 1</w:instrText>
      </w:r>
      <w:r w:rsidRPr="007F7E5F">
        <w:rPr>
          <w:rFonts w:ascii="仿宋" w:eastAsia="仿宋" w:hAnsi="仿宋"/>
          <w:b/>
          <w:sz w:val="28"/>
        </w:rPr>
        <w:instrText xml:space="preserve"> </w:instrText>
      </w:r>
      <w:r w:rsidR="00BA2E84" w:rsidRPr="007F7E5F">
        <w:rPr>
          <w:rFonts w:ascii="仿宋" w:eastAsia="仿宋" w:hAnsi="仿宋"/>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AC21C0" w:rsidRPr="007F7E5F" w:rsidTr="00C9296F">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left"/>
              <w:rPr>
                <w:rFonts w:ascii="仿宋" w:eastAsia="仿宋" w:hAnsi="仿宋"/>
                <w:b/>
              </w:rPr>
            </w:pPr>
            <w:r w:rsidRPr="007F7E5F">
              <w:rPr>
                <w:rFonts w:ascii="仿宋" w:eastAsia="仿宋" w:hAnsi="仿宋"/>
                <w:b/>
              </w:rPr>
              <w:t>762002</w:t>
            </w:r>
            <w:r w:rsidRPr="007F7E5F">
              <w:rPr>
                <w:rFonts w:ascii="仿宋" w:eastAsia="仿宋" w:hAnsi="仿宋" w:hint="eastAsia"/>
                <w:b/>
              </w:rPr>
              <w:t>河北省无极县残疾人联合会</w:t>
            </w:r>
          </w:p>
        </w:tc>
        <w:tc>
          <w:tcPr>
            <w:tcW w:w="1701" w:type="dxa"/>
            <w:tcBorders>
              <w:top w:val="single" w:sz="6" w:space="0" w:color="FFFFFF"/>
              <w:left w:val="single" w:sz="6" w:space="0" w:color="FFFFFF"/>
              <w:right w:val="single" w:sz="6" w:space="0" w:color="FFFFFF"/>
            </w:tcBorders>
            <w:shd w:val="clear" w:color="auto" w:fill="auto"/>
            <w:vAlign w:val="center"/>
          </w:tcPr>
          <w:p w:rsidR="00AC21C0" w:rsidRPr="007F7E5F" w:rsidRDefault="00AC21C0" w:rsidP="00C9296F">
            <w:pPr>
              <w:spacing w:line="300" w:lineRule="exact"/>
              <w:jc w:val="right"/>
              <w:rPr>
                <w:rFonts w:ascii="仿宋" w:eastAsia="仿宋" w:hAnsi="仿宋"/>
              </w:rPr>
            </w:pPr>
            <w:r w:rsidRPr="007F7E5F">
              <w:rPr>
                <w:rFonts w:ascii="仿宋" w:eastAsia="仿宋" w:hAnsi="仿宋" w:hint="eastAsia"/>
              </w:rPr>
              <w:t>单位：万元</w:t>
            </w:r>
          </w:p>
        </w:tc>
      </w:tr>
      <w:tr w:rsidR="00AC21C0" w:rsidRPr="007F7E5F" w:rsidTr="00C9296F">
        <w:trPr>
          <w:trHeight w:val="369"/>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项目编码</w:t>
            </w:r>
          </w:p>
        </w:tc>
        <w:tc>
          <w:tcPr>
            <w:tcW w:w="2410" w:type="dxa"/>
            <w:gridSpan w:val="2"/>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762-0102-JBN-DVHG</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项目名称</w:t>
            </w:r>
          </w:p>
        </w:tc>
        <w:tc>
          <w:tcPr>
            <w:tcW w:w="4281" w:type="dxa"/>
            <w:gridSpan w:val="3"/>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河北省财政厅关于下达</w:t>
            </w:r>
            <w:r w:rsidRPr="007F7E5F">
              <w:rPr>
                <w:rFonts w:ascii="仿宋" w:eastAsia="仿宋" w:hAnsi="仿宋"/>
              </w:rPr>
              <w:t>2020</w:t>
            </w:r>
            <w:r w:rsidRPr="007F7E5F">
              <w:rPr>
                <w:rFonts w:ascii="仿宋" w:eastAsia="仿宋" w:hAnsi="仿宋" w:hint="eastAsia"/>
              </w:rPr>
              <w:t>年中央残疾人事业发展补助资金预算的通知</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预算规模及资金用途</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预算数</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9.65</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其中：财政资金</w:t>
            </w:r>
          </w:p>
        </w:tc>
        <w:tc>
          <w:tcPr>
            <w:tcW w:w="130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9.65</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其他资金</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trHeight w:val="369"/>
          <w:jc w:val="center"/>
        </w:trPr>
        <w:tc>
          <w:tcPr>
            <w:tcW w:w="1134" w:type="dxa"/>
            <w:vMerge/>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8278" w:type="dxa"/>
            <w:gridSpan w:val="6"/>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为</w:t>
            </w:r>
            <w:r w:rsidRPr="007F7E5F">
              <w:rPr>
                <w:rFonts w:ascii="仿宋" w:eastAsia="仿宋" w:hAnsi="仿宋"/>
              </w:rPr>
              <w:t>0-6</w:t>
            </w:r>
            <w:r w:rsidRPr="007F7E5F">
              <w:rPr>
                <w:rFonts w:ascii="仿宋" w:eastAsia="仿宋" w:hAnsi="仿宋" w:hint="eastAsia"/>
              </w:rPr>
              <w:t>岁听力、肢体、智力、孤独症儿童提供人工耳蜗及助听器验配、肢体矫治手术、功能训练等服务，显著改善残疾儿童功能状况，增强自理和社会参与能力等</w:t>
            </w:r>
          </w:p>
        </w:tc>
      </w:tr>
      <w:tr w:rsidR="00AC21C0" w:rsidRPr="007F7E5F" w:rsidTr="00C9296F">
        <w:trPr>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资金支出计划（</w:t>
            </w:r>
            <w:r w:rsidRPr="007F7E5F">
              <w:rPr>
                <w:rFonts w:ascii="仿宋" w:eastAsia="仿宋" w:hAnsi="仿宋"/>
                <w:b/>
              </w:rPr>
              <w:t>%</w:t>
            </w:r>
            <w:r w:rsidRPr="007F7E5F">
              <w:rPr>
                <w:rFonts w:ascii="仿宋" w:eastAsia="仿宋" w:hAnsi="仿宋" w:hint="eastAsia"/>
                <w:b/>
              </w:rPr>
              <w:t>）</w:t>
            </w:r>
          </w:p>
        </w:tc>
        <w:tc>
          <w:tcPr>
            <w:tcW w:w="2410"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3</w:t>
            </w:r>
            <w:r w:rsidRPr="007F7E5F">
              <w:rPr>
                <w:rFonts w:ascii="仿宋" w:eastAsia="仿宋" w:hAnsi="仿宋" w:hint="eastAsia"/>
                <w:b/>
              </w:rPr>
              <w:t>月底</w:t>
            </w:r>
          </w:p>
        </w:tc>
        <w:tc>
          <w:tcPr>
            <w:tcW w:w="1587"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6</w:t>
            </w:r>
            <w:r w:rsidRPr="007F7E5F">
              <w:rPr>
                <w:rFonts w:ascii="仿宋" w:eastAsia="仿宋" w:hAnsi="仿宋" w:hint="eastAsia"/>
                <w:b/>
              </w:rPr>
              <w:t>月底</w:t>
            </w:r>
          </w:p>
        </w:tc>
        <w:tc>
          <w:tcPr>
            <w:tcW w:w="130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10</w:t>
            </w:r>
            <w:r w:rsidRPr="007F7E5F">
              <w:rPr>
                <w:rFonts w:ascii="仿宋" w:eastAsia="仿宋" w:hAnsi="仿宋" w:hint="eastAsia"/>
                <w:b/>
              </w:rPr>
              <w:t>月底</w:t>
            </w:r>
          </w:p>
        </w:tc>
        <w:tc>
          <w:tcPr>
            <w:tcW w:w="2977" w:type="dxa"/>
            <w:gridSpan w:val="2"/>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b/>
              </w:rPr>
              <w:t>12</w:t>
            </w:r>
            <w:r w:rsidRPr="007F7E5F">
              <w:rPr>
                <w:rFonts w:ascii="仿宋" w:eastAsia="仿宋" w:hAnsi="仿宋" w:hint="eastAsia"/>
                <w:b/>
              </w:rPr>
              <w:t>月底</w:t>
            </w:r>
          </w:p>
        </w:tc>
      </w:tr>
      <w:tr w:rsidR="00AC21C0" w:rsidRPr="007F7E5F" w:rsidTr="00C9296F">
        <w:trPr>
          <w:trHeight w:val="369"/>
          <w:jc w:val="center"/>
        </w:trPr>
        <w:tc>
          <w:tcPr>
            <w:tcW w:w="1134" w:type="dxa"/>
            <w:vMerge/>
            <w:tcBorders>
              <w:bottom w:val="single" w:sz="6" w:space="0" w:color="000000"/>
            </w:tcBorders>
            <w:shd w:val="clear" w:color="auto" w:fill="auto"/>
            <w:vAlign w:val="center"/>
          </w:tcPr>
          <w:p w:rsidR="00AC21C0" w:rsidRPr="007F7E5F" w:rsidRDefault="00AC21C0" w:rsidP="00C9296F">
            <w:pPr>
              <w:spacing w:line="300" w:lineRule="exact"/>
              <w:jc w:val="left"/>
              <w:outlineLvl w:val="1"/>
              <w:rPr>
                <w:rFonts w:ascii="仿宋" w:eastAsia="仿宋" w:hAnsi="仿宋"/>
              </w:rPr>
            </w:pPr>
          </w:p>
        </w:tc>
        <w:tc>
          <w:tcPr>
            <w:tcW w:w="2410"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25.00</w:t>
            </w:r>
          </w:p>
        </w:tc>
        <w:tc>
          <w:tcPr>
            <w:tcW w:w="1587"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60.00</w:t>
            </w:r>
          </w:p>
        </w:tc>
        <w:tc>
          <w:tcPr>
            <w:tcW w:w="1304" w:type="dxa"/>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90.00</w:t>
            </w:r>
          </w:p>
        </w:tc>
        <w:tc>
          <w:tcPr>
            <w:tcW w:w="2977" w:type="dxa"/>
            <w:gridSpan w:val="2"/>
            <w:tcBorders>
              <w:bottom w:val="single" w:sz="6" w:space="0" w:color="000000"/>
            </w:tcBorders>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rPr>
              <w:t>100.00</w:t>
            </w:r>
          </w:p>
        </w:tc>
      </w:tr>
      <w:tr w:rsidR="00AC21C0" w:rsidRPr="007F7E5F" w:rsidTr="00C9296F">
        <w:trPr>
          <w:trHeight w:val="369"/>
          <w:jc w:val="center"/>
        </w:trPr>
        <w:tc>
          <w:tcPr>
            <w:tcW w:w="1134" w:type="dxa"/>
            <w:tcBorders>
              <w:bottom w:val="nil"/>
            </w:tcBorders>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绩效目标</w:t>
            </w:r>
          </w:p>
        </w:tc>
        <w:tc>
          <w:tcPr>
            <w:tcW w:w="8278" w:type="dxa"/>
            <w:gridSpan w:val="6"/>
            <w:tcBorders>
              <w:bottom w:val="nil"/>
            </w:tcBorders>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rPr>
              <w:t>1</w:t>
            </w:r>
            <w:r w:rsidRPr="007F7E5F">
              <w:rPr>
                <w:rFonts w:ascii="仿宋" w:eastAsia="仿宋" w:hAnsi="仿宋" w:hint="eastAsia"/>
              </w:rPr>
              <w:t>、显著改善残疾儿童功能状况，增强自理和社会参与能力</w:t>
            </w:r>
          </w:p>
          <w:p w:rsidR="00AC21C0" w:rsidRPr="007F7E5F" w:rsidRDefault="00AC21C0" w:rsidP="00C9296F">
            <w:pPr>
              <w:spacing w:line="300" w:lineRule="exact"/>
              <w:jc w:val="left"/>
              <w:rPr>
                <w:rFonts w:ascii="仿宋" w:eastAsia="仿宋" w:hAnsi="仿宋"/>
              </w:rPr>
            </w:pPr>
            <w:r w:rsidRPr="007F7E5F">
              <w:rPr>
                <w:rFonts w:ascii="仿宋" w:eastAsia="仿宋" w:hAnsi="仿宋"/>
              </w:rPr>
              <w:t>2</w:t>
            </w:r>
            <w:r w:rsidRPr="007F7E5F">
              <w:rPr>
                <w:rFonts w:ascii="仿宋" w:eastAsia="仿宋" w:hAnsi="仿宋" w:hint="eastAsia"/>
              </w:rPr>
              <w:t>、为贫困智力、精神和重度残疾人残疾评定提供补贴，减轻残疾人经济负担。</w:t>
            </w:r>
          </w:p>
        </w:tc>
      </w:tr>
    </w:tbl>
    <w:p w:rsidR="00AC21C0" w:rsidRPr="007F7E5F" w:rsidRDefault="00AC21C0" w:rsidP="00AC21C0">
      <w:pPr>
        <w:spacing w:line="14" w:lineRule="exact"/>
        <w:ind w:firstLineChars="200" w:firstLine="420"/>
        <w:jc w:val="center"/>
        <w:rPr>
          <w:rFonts w:ascii="仿宋" w:eastAsia="仿宋" w:hAnsi="仿宋"/>
        </w:rPr>
      </w:pPr>
      <w:r w:rsidRPr="007F7E5F">
        <w:rPr>
          <w:rFonts w:ascii="仿宋" w:eastAsia="仿宋" w:hAnsi="仿宋"/>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AC21C0" w:rsidRPr="007F7E5F" w:rsidTr="00C9296F">
        <w:trPr>
          <w:cantSplit/>
          <w:trHeight w:val="397"/>
          <w:tblHeader/>
          <w:jc w:val="center"/>
        </w:trPr>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一级指标</w:t>
            </w:r>
          </w:p>
        </w:tc>
        <w:tc>
          <w:tcPr>
            <w:tcW w:w="1134"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二级指标</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三级指标</w:t>
            </w:r>
          </w:p>
        </w:tc>
        <w:tc>
          <w:tcPr>
            <w:tcW w:w="289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绩效指标描述</w:t>
            </w:r>
          </w:p>
        </w:tc>
        <w:tc>
          <w:tcPr>
            <w:tcW w:w="1276"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w:t>
            </w:r>
          </w:p>
        </w:tc>
        <w:tc>
          <w:tcPr>
            <w:tcW w:w="1701" w:type="dxa"/>
            <w:shd w:val="clear" w:color="auto" w:fill="auto"/>
            <w:vAlign w:val="center"/>
          </w:tcPr>
          <w:p w:rsidR="00AC21C0" w:rsidRPr="007F7E5F" w:rsidRDefault="00AC21C0" w:rsidP="00C9296F">
            <w:pPr>
              <w:spacing w:line="300" w:lineRule="exact"/>
              <w:jc w:val="center"/>
              <w:rPr>
                <w:rFonts w:ascii="仿宋" w:eastAsia="仿宋" w:hAnsi="仿宋"/>
                <w:b/>
              </w:rPr>
            </w:pPr>
            <w:r w:rsidRPr="007F7E5F">
              <w:rPr>
                <w:rFonts w:ascii="仿宋" w:eastAsia="仿宋" w:hAnsi="仿宋" w:hint="eastAsia"/>
                <w:b/>
              </w:rPr>
              <w:t>指标值确定依据</w:t>
            </w: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产出指标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数量指标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得到基本康复服务的残疾儿童数量</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300</w:t>
            </w:r>
            <w:r w:rsidRPr="007F7E5F">
              <w:rPr>
                <w:rFonts w:ascii="仿宋" w:eastAsia="仿宋" w:hAnsi="仿宋" w:hint="eastAsia"/>
              </w:rPr>
              <w:t>人</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效果指标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社会效益指标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康复服务覆盖率</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有需求的残疾儿童得到基本康复服务覆盖率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w:t>
            </w:r>
            <w:r w:rsidRPr="007F7E5F">
              <w:rPr>
                <w:rFonts w:ascii="仿宋" w:eastAsia="仿宋" w:hAnsi="仿宋"/>
              </w:rPr>
              <w:t>80</w:t>
            </w:r>
            <w:r w:rsidRPr="007F7E5F">
              <w:rPr>
                <w:rFonts w:ascii="仿宋" w:eastAsia="仿宋" w:hAnsi="仿宋" w:hint="eastAsia"/>
              </w:rPr>
              <w:t>百分比</w:t>
            </w: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val="restart"/>
            <w:shd w:val="clear" w:color="auto" w:fill="auto"/>
            <w:vAlign w:val="center"/>
          </w:tcPr>
          <w:p w:rsidR="00AC21C0" w:rsidRPr="007F7E5F" w:rsidRDefault="00AC21C0" w:rsidP="00C9296F">
            <w:pPr>
              <w:spacing w:line="300" w:lineRule="exact"/>
              <w:jc w:val="center"/>
              <w:rPr>
                <w:rFonts w:ascii="仿宋" w:eastAsia="仿宋" w:hAnsi="仿宋"/>
              </w:rPr>
            </w:pPr>
            <w:r w:rsidRPr="007F7E5F">
              <w:rPr>
                <w:rFonts w:ascii="仿宋" w:eastAsia="仿宋" w:hAnsi="仿宋" w:hint="eastAsia"/>
              </w:rPr>
              <w:t>满意度指标</w:t>
            </w: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r w:rsidR="00AC21C0" w:rsidRPr="007F7E5F" w:rsidTr="00C9296F">
        <w:trPr>
          <w:cantSplit/>
          <w:trHeight w:val="369"/>
          <w:jc w:val="center"/>
        </w:trPr>
        <w:tc>
          <w:tcPr>
            <w:tcW w:w="1134" w:type="dxa"/>
            <w:vMerge/>
            <w:shd w:val="clear" w:color="auto" w:fill="auto"/>
            <w:vAlign w:val="center"/>
          </w:tcPr>
          <w:p w:rsidR="00AC21C0" w:rsidRPr="007F7E5F" w:rsidRDefault="00AC21C0" w:rsidP="00C9296F">
            <w:pPr>
              <w:spacing w:line="300" w:lineRule="exact"/>
              <w:jc w:val="center"/>
              <w:rPr>
                <w:rFonts w:ascii="仿宋" w:eastAsia="仿宋" w:hAnsi="仿宋"/>
              </w:rPr>
            </w:pPr>
          </w:p>
        </w:tc>
        <w:tc>
          <w:tcPr>
            <w:tcW w:w="1134"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服务对象满意度指标</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基本康复服务满意度</w:t>
            </w:r>
          </w:p>
        </w:tc>
        <w:tc>
          <w:tcPr>
            <w:tcW w:w="2891" w:type="dxa"/>
            <w:shd w:val="clear" w:color="auto" w:fill="auto"/>
            <w:vAlign w:val="center"/>
          </w:tcPr>
          <w:p w:rsidR="00AC21C0" w:rsidRPr="007F7E5F" w:rsidRDefault="00AC21C0" w:rsidP="00C9296F">
            <w:pPr>
              <w:spacing w:line="300" w:lineRule="exact"/>
              <w:jc w:val="left"/>
              <w:rPr>
                <w:rFonts w:ascii="仿宋" w:eastAsia="仿宋" w:hAnsi="仿宋"/>
              </w:rPr>
            </w:pPr>
            <w:r w:rsidRPr="007F7E5F">
              <w:rPr>
                <w:rFonts w:ascii="仿宋" w:eastAsia="仿宋" w:hAnsi="仿宋" w:hint="eastAsia"/>
              </w:rPr>
              <w:t>有所提高</w:t>
            </w:r>
          </w:p>
        </w:tc>
        <w:tc>
          <w:tcPr>
            <w:tcW w:w="1276" w:type="dxa"/>
            <w:shd w:val="clear" w:color="auto" w:fill="auto"/>
            <w:vAlign w:val="center"/>
          </w:tcPr>
          <w:p w:rsidR="00AC21C0" w:rsidRPr="007F7E5F" w:rsidRDefault="00AC21C0" w:rsidP="00C9296F">
            <w:pPr>
              <w:spacing w:line="300" w:lineRule="exact"/>
              <w:jc w:val="left"/>
              <w:rPr>
                <w:rFonts w:ascii="仿宋" w:eastAsia="仿宋" w:hAnsi="仿宋"/>
              </w:rPr>
            </w:pPr>
          </w:p>
        </w:tc>
        <w:tc>
          <w:tcPr>
            <w:tcW w:w="1701" w:type="dxa"/>
            <w:shd w:val="clear" w:color="auto" w:fill="auto"/>
            <w:vAlign w:val="center"/>
          </w:tcPr>
          <w:p w:rsidR="00AC21C0" w:rsidRPr="007F7E5F" w:rsidRDefault="00AC21C0" w:rsidP="00C9296F">
            <w:pPr>
              <w:spacing w:line="300" w:lineRule="exact"/>
              <w:jc w:val="left"/>
              <w:rPr>
                <w:rFonts w:ascii="仿宋" w:eastAsia="仿宋" w:hAnsi="仿宋"/>
              </w:rPr>
            </w:pPr>
          </w:p>
        </w:tc>
      </w:tr>
    </w:tbl>
    <w:p w:rsidR="00AC21C0" w:rsidRPr="007F7E5F" w:rsidRDefault="00AC21C0" w:rsidP="00AC21C0">
      <w:pPr>
        <w:spacing w:line="300" w:lineRule="exact"/>
        <w:ind w:firstLineChars="200" w:firstLine="420"/>
        <w:jc w:val="left"/>
        <w:rPr>
          <w:rFonts w:ascii="仿宋" w:eastAsia="仿宋" w:hAnsi="仿宋"/>
        </w:rPr>
        <w:sectPr w:rsidR="00AC21C0" w:rsidRPr="007F7E5F" w:rsidSect="00E35CBC">
          <w:pgSz w:w="11907" w:h="16839"/>
          <w:pgMar w:top="1984" w:right="1304" w:bottom="1134" w:left="1304" w:header="851" w:footer="992" w:gutter="0"/>
          <w:cols w:space="425"/>
          <w:docGrid w:type="lines" w:linePitch="312"/>
        </w:sectPr>
      </w:pPr>
    </w:p>
    <w:p w:rsidR="00AC21C0" w:rsidRDefault="00AC21C0" w:rsidP="00AC21C0">
      <w:pPr>
        <w:spacing w:line="300" w:lineRule="exact"/>
        <w:ind w:firstLineChars="200" w:firstLine="420"/>
        <w:jc w:val="left"/>
      </w:pPr>
    </w:p>
    <w:p w:rsidR="00F760CC" w:rsidRDefault="00AD25F2">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F760CC" w:rsidRDefault="00FC704D">
      <w:pPr>
        <w:ind w:firstLine="640"/>
        <w:rPr>
          <w:rFonts w:ascii="Times New Roman" w:eastAsia="仿宋" w:hAnsi="Times New Roman" w:cs="Times New Roman"/>
          <w:color w:val="000000"/>
          <w:sz w:val="32"/>
          <w:szCs w:val="32"/>
        </w:rPr>
      </w:pPr>
      <w:r>
        <w:rPr>
          <w:rFonts w:ascii="Times New Roman" w:eastAsia="仿宋" w:hAnsi="Times New Roman" w:cs="Times New Roman"/>
          <w:sz w:val="32"/>
          <w:szCs w:val="32"/>
        </w:rPr>
        <w:t>河北省</w:t>
      </w:r>
      <w:r>
        <w:rPr>
          <w:rFonts w:ascii="Times New Roman" w:eastAsia="仿宋" w:hAnsi="Times New Roman" w:cs="Times New Roman" w:hint="eastAsia"/>
          <w:sz w:val="32"/>
          <w:szCs w:val="32"/>
        </w:rPr>
        <w:t>无极县残疾人联合会</w:t>
      </w:r>
      <w:r w:rsidR="00AD25F2">
        <w:rPr>
          <w:rFonts w:ascii="Times New Roman" w:eastAsia="仿宋" w:hAnsi="Times New Roman" w:cs="Times New Roman" w:hint="eastAsia"/>
          <w:color w:val="000000"/>
          <w:sz w:val="32"/>
          <w:szCs w:val="32"/>
        </w:rPr>
        <w:t>2019</w:t>
      </w:r>
      <w:r w:rsidR="00AD25F2">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sz w:val="32"/>
          <w:szCs w:val="32"/>
        </w:rPr>
        <w:t>53.8583</w:t>
      </w:r>
      <w:r w:rsidR="00AD25F2">
        <w:rPr>
          <w:rFonts w:ascii="Times New Roman" w:eastAsia="仿宋" w:hAnsi="Times New Roman" w:cs="Times New Roman"/>
          <w:color w:val="000000"/>
          <w:sz w:val="32"/>
          <w:szCs w:val="32"/>
        </w:rPr>
        <w:t>万元（详见下表）</w:t>
      </w:r>
      <w:r>
        <w:rPr>
          <w:rFonts w:ascii="Times New Roman" w:eastAsia="仿宋" w:hAnsi="Times New Roman" w:cs="Times New Roman" w:hint="eastAsia"/>
          <w:color w:val="000000"/>
          <w:sz w:val="32"/>
          <w:szCs w:val="32"/>
        </w:rPr>
        <w:t>。</w:t>
      </w:r>
    </w:p>
    <w:tbl>
      <w:tblPr>
        <w:tblW w:w="13482" w:type="dxa"/>
        <w:tblInd w:w="93" w:type="dxa"/>
        <w:tblLayout w:type="fixed"/>
        <w:tblLook w:val="04A0"/>
      </w:tblPr>
      <w:tblGrid>
        <w:gridCol w:w="5224"/>
        <w:gridCol w:w="3155"/>
        <w:gridCol w:w="5103"/>
      </w:tblGrid>
      <w:tr w:rsidR="00F760CC">
        <w:trPr>
          <w:trHeight w:val="705"/>
        </w:trPr>
        <w:tc>
          <w:tcPr>
            <w:tcW w:w="13482" w:type="dxa"/>
            <w:gridSpan w:val="3"/>
            <w:tcBorders>
              <w:top w:val="nil"/>
              <w:left w:val="nil"/>
              <w:bottom w:val="nil"/>
              <w:right w:val="nil"/>
            </w:tcBorders>
            <w:vAlign w:val="center"/>
          </w:tcPr>
          <w:p w:rsidR="00F760CC" w:rsidRDefault="00AD25F2">
            <w:pPr>
              <w:widowControl/>
              <w:jc w:val="center"/>
              <w:rPr>
                <w:rFonts w:ascii="宋体" w:hAnsi="宋体" w:cs="宋体"/>
                <w:b/>
                <w:bCs/>
                <w:kern w:val="0"/>
                <w:sz w:val="32"/>
                <w:szCs w:val="32"/>
              </w:rPr>
            </w:pPr>
            <w:r>
              <w:rPr>
                <w:rFonts w:ascii="宋体" w:hAnsi="宋体" w:cs="宋体" w:hint="eastAsia"/>
                <w:b/>
                <w:bCs/>
                <w:kern w:val="0"/>
                <w:sz w:val="32"/>
                <w:szCs w:val="32"/>
              </w:rPr>
              <w:t>河北省省直部门固定资产占用情况表</w:t>
            </w:r>
          </w:p>
        </w:tc>
      </w:tr>
      <w:tr w:rsidR="00F760CC">
        <w:trPr>
          <w:trHeight w:val="510"/>
        </w:trPr>
        <w:tc>
          <w:tcPr>
            <w:tcW w:w="8379" w:type="dxa"/>
            <w:gridSpan w:val="2"/>
            <w:tcBorders>
              <w:top w:val="nil"/>
              <w:left w:val="nil"/>
              <w:bottom w:val="nil"/>
              <w:right w:val="nil"/>
            </w:tcBorders>
            <w:vAlign w:val="center"/>
          </w:tcPr>
          <w:p w:rsidR="00F760CC" w:rsidRDefault="00AD25F2" w:rsidP="00FC704D">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sidR="00FC704D">
              <w:rPr>
                <w:rFonts w:ascii="Times New Roman" w:eastAsia="仿宋" w:hAnsi="Times New Roman" w:cs="Times New Roman" w:hint="eastAsia"/>
                <w:kern w:val="0"/>
                <w:sz w:val="22"/>
              </w:rPr>
              <w:t>河北</w:t>
            </w:r>
            <w:r>
              <w:rPr>
                <w:rFonts w:ascii="Times New Roman" w:eastAsia="仿宋" w:hAnsi="Times New Roman" w:cs="Times New Roman" w:hint="eastAsia"/>
                <w:kern w:val="0"/>
                <w:sz w:val="22"/>
              </w:rPr>
              <w:t>省</w:t>
            </w:r>
            <w:r w:rsidR="00FC704D">
              <w:rPr>
                <w:rFonts w:ascii="Times New Roman" w:eastAsia="仿宋" w:hAnsi="Times New Roman" w:cs="Times New Roman" w:hint="eastAsia"/>
                <w:kern w:val="0"/>
                <w:sz w:val="22"/>
              </w:rPr>
              <w:t>无极县残疾人联合会</w:t>
            </w:r>
          </w:p>
        </w:tc>
        <w:tc>
          <w:tcPr>
            <w:tcW w:w="5103" w:type="dxa"/>
            <w:tcBorders>
              <w:top w:val="nil"/>
              <w:left w:val="nil"/>
              <w:bottom w:val="nil"/>
              <w:right w:val="nil"/>
            </w:tcBorders>
            <w:vAlign w:val="center"/>
          </w:tcPr>
          <w:p w:rsidR="00F760CC" w:rsidRDefault="00AD25F2">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bookmarkStart w:id="17" w:name="_GoBack"/>
            <w:bookmarkEnd w:id="17"/>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F760CC">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F760CC" w:rsidRDefault="00AD25F2">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F760CC" w:rsidRDefault="00AD25F2">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F760CC" w:rsidRDefault="00AD25F2">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F760CC" w:rsidRDefault="00AD25F2">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F760CC" w:rsidRDefault="00C9760A">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53.8583</w:t>
            </w: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F760CC" w:rsidRDefault="00F760CC">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F760CC" w:rsidRDefault="00F760CC">
            <w:pPr>
              <w:widowControl/>
              <w:jc w:val="center"/>
              <w:rPr>
                <w:rFonts w:ascii="Times New Roman" w:eastAsia="仿宋" w:hAnsi="Times New Roman" w:cs="Times New Roman"/>
                <w:kern w:val="0"/>
                <w:sz w:val="22"/>
              </w:rPr>
            </w:pP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F760CC" w:rsidRDefault="00F760CC">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F760CC" w:rsidRDefault="00F760CC">
            <w:pPr>
              <w:widowControl/>
              <w:jc w:val="center"/>
              <w:rPr>
                <w:rFonts w:ascii="Times New Roman" w:eastAsia="仿宋" w:hAnsi="Times New Roman" w:cs="Times New Roman"/>
                <w:kern w:val="0"/>
                <w:sz w:val="22"/>
              </w:rPr>
            </w:pP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F760CC" w:rsidRDefault="00FC704D">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w:t>
            </w:r>
          </w:p>
        </w:tc>
        <w:tc>
          <w:tcPr>
            <w:tcW w:w="5103" w:type="dxa"/>
            <w:tcBorders>
              <w:top w:val="nil"/>
              <w:left w:val="nil"/>
              <w:bottom w:val="single" w:sz="4" w:space="0" w:color="auto"/>
              <w:right w:val="single" w:sz="4" w:space="0" w:color="auto"/>
            </w:tcBorders>
            <w:vAlign w:val="center"/>
          </w:tcPr>
          <w:p w:rsidR="00F760CC" w:rsidRDefault="003B7A64">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20.35</w:t>
            </w: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F760CC" w:rsidRDefault="00AD25F2">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F760CC" w:rsidRDefault="00F760CC">
            <w:pPr>
              <w:widowControl/>
              <w:jc w:val="center"/>
              <w:rPr>
                <w:rFonts w:ascii="Times New Roman" w:eastAsia="仿宋" w:hAnsi="Times New Roman" w:cs="Times New Roman"/>
                <w:kern w:val="0"/>
                <w:sz w:val="22"/>
              </w:rPr>
            </w:pPr>
          </w:p>
        </w:tc>
      </w:tr>
      <w:tr w:rsidR="00F760CC">
        <w:trPr>
          <w:trHeight w:val="645"/>
        </w:trPr>
        <w:tc>
          <w:tcPr>
            <w:tcW w:w="5224" w:type="dxa"/>
            <w:tcBorders>
              <w:top w:val="nil"/>
              <w:left w:val="single" w:sz="4" w:space="0" w:color="auto"/>
              <w:bottom w:val="single" w:sz="4" w:space="0" w:color="auto"/>
              <w:right w:val="single" w:sz="4" w:space="0" w:color="auto"/>
            </w:tcBorders>
            <w:vAlign w:val="center"/>
          </w:tcPr>
          <w:p w:rsidR="00F760CC" w:rsidRDefault="00AD25F2">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F760CC" w:rsidRDefault="00AD25F2">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F760CC" w:rsidRDefault="003B7A64">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33.5083</w:t>
            </w:r>
          </w:p>
        </w:tc>
      </w:tr>
    </w:tbl>
    <w:p w:rsidR="00F760CC" w:rsidRDefault="00AD25F2">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1</w:t>
      </w:r>
      <w:r>
        <w:rPr>
          <w:rFonts w:ascii="Times New Roman" w:eastAsia="仿宋" w:hAnsi="Times New Roman" w:cs="Times New Roman" w:hint="eastAsia"/>
          <w:sz w:val="32"/>
          <w:szCs w:val="32"/>
        </w:rPr>
        <w:t>、一般公共预算拨款收入：指省级财政当年拨付的资金。</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w:t>
      </w:r>
      <w:r>
        <w:rPr>
          <w:rFonts w:ascii="Times New Roman" w:eastAsia="仿宋" w:hAnsi="Times New Roman" w:cs="Times New Roman" w:hint="eastAsia"/>
          <w:sz w:val="32"/>
          <w:szCs w:val="32"/>
        </w:rPr>
        <w:lastRenderedPageBreak/>
        <w:t>费、日常维修费、专用材料及一般设备购置费、办公用房水电费、办公用房取暖费、办公用房物业管理费、公务用车运行维护费以及其他费用。</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F760CC" w:rsidRDefault="00AD25F2">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F760CC" w:rsidRDefault="00AD25F2">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我部门无其他需要说明的事项。</w:t>
      </w:r>
    </w:p>
    <w:sectPr w:rsidR="00F760CC" w:rsidSect="00F760CC">
      <w:foot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3DC6" w:rsidRDefault="00C63DC6" w:rsidP="00F760CC">
      <w:r>
        <w:separator/>
      </w:r>
    </w:p>
  </w:endnote>
  <w:endnote w:type="continuationSeparator" w:id="0">
    <w:p w:rsidR="00C63DC6" w:rsidRDefault="00C63DC6" w:rsidP="00F760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5F2" w:rsidRDefault="00BA2E84">
    <w:pPr>
      <w:pStyle w:val="a3"/>
      <w:framePr w:wrap="around" w:vAnchor="text" w:hAnchor="margin" w:xAlign="outside" w:y="1"/>
      <w:rPr>
        <w:rStyle w:val="10"/>
      </w:rPr>
    </w:pPr>
    <w:r>
      <w:fldChar w:fldCharType="begin"/>
    </w:r>
    <w:r w:rsidR="00AD25F2">
      <w:rPr>
        <w:rStyle w:val="10"/>
      </w:rPr>
      <w:instrText xml:space="preserve">PAGE  </w:instrText>
    </w:r>
    <w:r>
      <w:fldChar w:fldCharType="separate"/>
    </w:r>
    <w:r w:rsidR="00BF4794">
      <w:rPr>
        <w:rStyle w:val="10"/>
        <w:noProof/>
      </w:rPr>
      <w:t>26</w:t>
    </w:r>
    <w:r>
      <w:fldChar w:fldCharType="end"/>
    </w:r>
  </w:p>
  <w:p w:rsidR="00AD25F2" w:rsidRDefault="00AD25F2">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3DC6" w:rsidRDefault="00C63DC6" w:rsidP="00F760CC">
      <w:r>
        <w:separator/>
      </w:r>
    </w:p>
  </w:footnote>
  <w:footnote w:type="continuationSeparator" w:id="0">
    <w:p w:rsidR="00C63DC6" w:rsidRDefault="00C63DC6" w:rsidP="00F760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1BA"/>
    <w:rsid w:val="000C7140"/>
    <w:rsid w:val="00217863"/>
    <w:rsid w:val="00323B29"/>
    <w:rsid w:val="003667B0"/>
    <w:rsid w:val="0039059E"/>
    <w:rsid w:val="003B7A64"/>
    <w:rsid w:val="0054043C"/>
    <w:rsid w:val="005729D2"/>
    <w:rsid w:val="00667180"/>
    <w:rsid w:val="007234CA"/>
    <w:rsid w:val="007B793A"/>
    <w:rsid w:val="007F0341"/>
    <w:rsid w:val="007F7E5F"/>
    <w:rsid w:val="009A521C"/>
    <w:rsid w:val="00A17849"/>
    <w:rsid w:val="00AB2C3A"/>
    <w:rsid w:val="00AC21C0"/>
    <w:rsid w:val="00AC72ED"/>
    <w:rsid w:val="00AD25F2"/>
    <w:rsid w:val="00AE3337"/>
    <w:rsid w:val="00B15E84"/>
    <w:rsid w:val="00BA2E84"/>
    <w:rsid w:val="00BE055C"/>
    <w:rsid w:val="00BF4794"/>
    <w:rsid w:val="00C22FBB"/>
    <w:rsid w:val="00C52BA1"/>
    <w:rsid w:val="00C612DE"/>
    <w:rsid w:val="00C63DC6"/>
    <w:rsid w:val="00C9760A"/>
    <w:rsid w:val="00D607DA"/>
    <w:rsid w:val="00DC6EE5"/>
    <w:rsid w:val="00EE71BA"/>
    <w:rsid w:val="00F229C8"/>
    <w:rsid w:val="00F760CC"/>
    <w:rsid w:val="00F867E4"/>
    <w:rsid w:val="00FC704D"/>
    <w:rsid w:val="056D17C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iPriority="0" w:unhideWhenUsed="0"/>
    <w:lsdException w:name="footer" w:semiHidden="0" w:uiPriority="0" w:unhideWhenUsed="0"/>
    <w:lsdException w:name="caption" w:uiPriority="35" w:qFormat="1"/>
    <w:lsdException w:name="footnote reference" w:semiHidden="0" w:uiPriority="0"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760CC"/>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760CC"/>
    <w:pPr>
      <w:tabs>
        <w:tab w:val="center" w:pos="4153"/>
        <w:tab w:val="right" w:pos="8306"/>
      </w:tabs>
      <w:snapToGrid w:val="0"/>
      <w:jc w:val="left"/>
    </w:pPr>
    <w:rPr>
      <w:rFonts w:ascii="Times New Roman" w:hAnsi="Times New Roman" w:cs="Times New Roman"/>
      <w:kern w:val="0"/>
      <w:sz w:val="18"/>
      <w:szCs w:val="18"/>
      <w:lang/>
    </w:rPr>
  </w:style>
  <w:style w:type="paragraph" w:styleId="a4">
    <w:name w:val="header"/>
    <w:basedOn w:val="a"/>
    <w:link w:val="Char0"/>
    <w:rsid w:val="00F760CC"/>
    <w:pPr>
      <w:pBdr>
        <w:bottom w:val="single" w:sz="6" w:space="1" w:color="auto"/>
      </w:pBdr>
      <w:tabs>
        <w:tab w:val="center" w:pos="4153"/>
        <w:tab w:val="right" w:pos="8306"/>
      </w:tabs>
      <w:snapToGrid w:val="0"/>
      <w:jc w:val="center"/>
    </w:pPr>
    <w:rPr>
      <w:rFonts w:ascii="Times New Roman" w:hAnsi="Times New Roman" w:cs="Times New Roman"/>
      <w:kern w:val="0"/>
      <w:sz w:val="18"/>
      <w:szCs w:val="18"/>
      <w:lang/>
    </w:rPr>
  </w:style>
  <w:style w:type="paragraph" w:styleId="1">
    <w:name w:val="toc 1"/>
    <w:basedOn w:val="a"/>
    <w:next w:val="a"/>
    <w:rsid w:val="00F760CC"/>
    <w:rPr>
      <w:rFonts w:ascii="Times New Roman" w:hAnsi="Times New Roman" w:cs="Times New Roman"/>
      <w:szCs w:val="24"/>
    </w:rPr>
  </w:style>
  <w:style w:type="paragraph" w:styleId="a5">
    <w:name w:val="footnote text"/>
    <w:basedOn w:val="a"/>
    <w:rsid w:val="00F760CC"/>
    <w:pPr>
      <w:snapToGrid w:val="0"/>
      <w:jc w:val="left"/>
    </w:pPr>
    <w:rPr>
      <w:sz w:val="18"/>
      <w:szCs w:val="18"/>
    </w:rPr>
  </w:style>
  <w:style w:type="paragraph" w:styleId="2">
    <w:name w:val="toc 2"/>
    <w:basedOn w:val="a"/>
    <w:next w:val="a"/>
    <w:rsid w:val="00F760CC"/>
    <w:pPr>
      <w:ind w:leftChars="200" w:left="420"/>
    </w:pPr>
    <w:rPr>
      <w:rFonts w:ascii="Times New Roman" w:hAnsi="Times New Roman" w:cs="Times New Roman"/>
      <w:szCs w:val="24"/>
    </w:rPr>
  </w:style>
  <w:style w:type="character" w:styleId="a6">
    <w:name w:val="footnote reference"/>
    <w:qFormat/>
    <w:rsid w:val="00F760CC"/>
    <w:rPr>
      <w:vertAlign w:val="superscript"/>
    </w:rPr>
  </w:style>
  <w:style w:type="paragraph" w:customStyle="1" w:styleId="Char1">
    <w:name w:val="Char"/>
    <w:basedOn w:val="a"/>
    <w:qFormat/>
    <w:rsid w:val="00F760CC"/>
    <w:rPr>
      <w:rFonts w:ascii="Times New Roman" w:hAnsi="Times New Roman" w:cs="Times New Roman"/>
      <w:szCs w:val="24"/>
    </w:rPr>
  </w:style>
  <w:style w:type="character" w:customStyle="1" w:styleId="10">
    <w:name w:val="页码1"/>
    <w:qFormat/>
    <w:rsid w:val="00F760CC"/>
  </w:style>
  <w:style w:type="character" w:customStyle="1" w:styleId="Char">
    <w:name w:val="页脚 Char"/>
    <w:link w:val="a3"/>
    <w:semiHidden/>
    <w:rsid w:val="00F760CC"/>
    <w:rPr>
      <w:rFonts w:ascii="Times New Roman" w:eastAsia="宋体" w:hAnsi="Times New Roman" w:cs="Times New Roman"/>
      <w:sz w:val="18"/>
      <w:szCs w:val="18"/>
    </w:rPr>
  </w:style>
  <w:style w:type="character" w:customStyle="1" w:styleId="Char0">
    <w:name w:val="页眉 Char"/>
    <w:link w:val="a4"/>
    <w:semiHidden/>
    <w:rsid w:val="00F760CC"/>
    <w:rPr>
      <w:rFonts w:ascii="Times New Roman" w:eastAsia="宋体" w:hAnsi="Times New Roman" w:cs="Times New Roman"/>
      <w:sz w:val="18"/>
      <w:szCs w:val="18"/>
    </w:rPr>
  </w:style>
  <w:style w:type="character" w:styleId="a7">
    <w:name w:val="Hyperlink"/>
    <w:basedOn w:val="a0"/>
    <w:rsid w:val="00AC21C0"/>
    <w:rPr>
      <w:color w:val="0000FF"/>
      <w:u w:val="single"/>
    </w:rPr>
  </w:style>
  <w:style w:type="character" w:styleId="a8">
    <w:name w:val="page number"/>
    <w:basedOn w:val="a0"/>
    <w:rsid w:val="00AC21C0"/>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26</Pages>
  <Words>1905</Words>
  <Characters>10861</Characters>
  <Application>Microsoft Office Word</Application>
  <DocSecurity>0</DocSecurity>
  <Lines>90</Lines>
  <Paragraphs>25</Paragraphs>
  <ScaleCrop>false</ScaleCrop>
  <Company>Microsoft</Company>
  <LinksUpToDate>false</LinksUpToDate>
  <CharactersWithSpaces>12741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27</cp:revision>
  <cp:lastPrinted>2020-01-10T15:53:00Z</cp:lastPrinted>
  <dcterms:created xsi:type="dcterms:W3CDTF">2017-01-23T17:29:00Z</dcterms:created>
  <dcterms:modified xsi:type="dcterms:W3CDTF">2020-04-20T02:21:00Z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